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7EF" w:rsidRDefault="000337EF" w:rsidP="000337EF">
      <w:pPr>
        <w:pStyle w:val="Heading2"/>
        <w:ind w:left="1276" w:hanging="1276"/>
        <w:rPr>
          <w:rFonts w:asciiTheme="minorHAnsi" w:hAnsiTheme="minorHAnsi" w:cs="Arial"/>
          <w:sz w:val="32"/>
          <w:szCs w:val="32"/>
        </w:rPr>
      </w:pPr>
    </w:p>
    <w:p w:rsidR="000337EF" w:rsidRDefault="000337EF" w:rsidP="000337EF">
      <w:pPr>
        <w:pStyle w:val="Heading2"/>
        <w:ind w:left="1276" w:hanging="1276"/>
        <w:rPr>
          <w:rFonts w:asciiTheme="minorHAnsi" w:hAnsiTheme="minorHAnsi" w:cs="Arial"/>
          <w:sz w:val="32"/>
          <w:szCs w:val="32"/>
        </w:rPr>
      </w:pPr>
    </w:p>
    <w:p w:rsidR="000337EF" w:rsidRDefault="000337EF" w:rsidP="000337EF">
      <w:pPr>
        <w:pStyle w:val="Heading2"/>
        <w:ind w:left="1276" w:hanging="1276"/>
        <w:rPr>
          <w:rFonts w:asciiTheme="minorHAnsi" w:hAnsiTheme="minorHAnsi" w:cs="Arial"/>
          <w:sz w:val="32"/>
          <w:szCs w:val="32"/>
        </w:rPr>
      </w:pPr>
    </w:p>
    <w:p w:rsidR="000337EF" w:rsidRDefault="000337EF" w:rsidP="000337EF">
      <w:pPr>
        <w:pStyle w:val="Heading2"/>
        <w:ind w:left="1276" w:hanging="1276"/>
        <w:rPr>
          <w:rFonts w:asciiTheme="minorHAnsi" w:hAnsiTheme="minorHAnsi" w:cs="Arial"/>
          <w:sz w:val="32"/>
          <w:szCs w:val="32"/>
        </w:rPr>
      </w:pPr>
    </w:p>
    <w:p w:rsidR="000337EF" w:rsidRDefault="000337EF" w:rsidP="000337EF">
      <w:pPr>
        <w:pStyle w:val="Heading2"/>
        <w:ind w:left="1276" w:hanging="1276"/>
        <w:rPr>
          <w:rFonts w:asciiTheme="minorHAnsi" w:hAnsiTheme="minorHAnsi" w:cs="Arial"/>
          <w:sz w:val="32"/>
          <w:szCs w:val="32"/>
        </w:rPr>
      </w:pPr>
    </w:p>
    <w:p w:rsidR="000337EF" w:rsidRDefault="000337EF" w:rsidP="000337EF">
      <w:pPr>
        <w:pStyle w:val="Heading2"/>
        <w:ind w:left="1276" w:hanging="1276"/>
        <w:rPr>
          <w:rFonts w:asciiTheme="minorHAnsi" w:hAnsiTheme="minorHAnsi" w:cs="Arial"/>
          <w:sz w:val="32"/>
          <w:szCs w:val="32"/>
        </w:rPr>
      </w:pPr>
    </w:p>
    <w:p w:rsidR="000337EF" w:rsidRDefault="000337EF" w:rsidP="000337EF">
      <w:pPr>
        <w:pStyle w:val="Heading2"/>
        <w:ind w:left="1276" w:hanging="1276"/>
        <w:rPr>
          <w:rFonts w:asciiTheme="minorHAnsi" w:hAnsiTheme="minorHAnsi" w:cs="Arial"/>
          <w:sz w:val="32"/>
          <w:szCs w:val="32"/>
        </w:rPr>
      </w:pPr>
    </w:p>
    <w:p w:rsidR="000337EF" w:rsidRDefault="000337EF" w:rsidP="000337EF">
      <w:pPr>
        <w:pStyle w:val="Heading2"/>
        <w:ind w:left="1276" w:hanging="1276"/>
        <w:rPr>
          <w:rFonts w:asciiTheme="minorHAnsi" w:hAnsiTheme="minorHAnsi" w:cs="Arial"/>
          <w:sz w:val="32"/>
          <w:szCs w:val="32"/>
        </w:rPr>
      </w:pPr>
    </w:p>
    <w:p w:rsidR="000337EF" w:rsidRDefault="000337EF" w:rsidP="000337EF">
      <w:pPr>
        <w:pStyle w:val="Heading2"/>
        <w:ind w:left="1276" w:hanging="1276"/>
        <w:rPr>
          <w:rFonts w:asciiTheme="minorHAnsi" w:hAnsiTheme="minorHAnsi" w:cs="Arial"/>
          <w:sz w:val="32"/>
          <w:szCs w:val="32"/>
        </w:rPr>
      </w:pPr>
    </w:p>
    <w:p w:rsidR="000337EF" w:rsidRDefault="000337EF" w:rsidP="000337EF">
      <w:pPr>
        <w:pStyle w:val="Heading2"/>
        <w:ind w:left="1276" w:hanging="1276"/>
        <w:rPr>
          <w:rFonts w:asciiTheme="minorHAnsi" w:hAnsiTheme="minorHAnsi" w:cs="Arial"/>
          <w:sz w:val="32"/>
          <w:szCs w:val="32"/>
        </w:rPr>
      </w:pPr>
    </w:p>
    <w:p w:rsidR="000337EF" w:rsidRDefault="000337EF" w:rsidP="000337EF">
      <w:pPr>
        <w:pStyle w:val="Heading2"/>
        <w:ind w:left="1276" w:hanging="1276"/>
        <w:rPr>
          <w:rFonts w:asciiTheme="minorHAnsi" w:hAnsiTheme="minorHAnsi" w:cs="Arial"/>
          <w:sz w:val="32"/>
          <w:szCs w:val="32"/>
        </w:rPr>
      </w:pPr>
    </w:p>
    <w:p w:rsidR="000337EF" w:rsidRDefault="000337EF" w:rsidP="000337EF">
      <w:pPr>
        <w:pStyle w:val="Heading2"/>
        <w:ind w:left="1276" w:hanging="1276"/>
        <w:rPr>
          <w:rFonts w:asciiTheme="minorHAnsi" w:hAnsiTheme="minorHAnsi" w:cs="Arial"/>
          <w:sz w:val="32"/>
          <w:szCs w:val="32"/>
        </w:rPr>
      </w:pPr>
    </w:p>
    <w:p w:rsidR="000337EF" w:rsidRDefault="000337EF" w:rsidP="000337EF">
      <w:pPr>
        <w:pStyle w:val="Heading2"/>
        <w:ind w:left="1276" w:hanging="1276"/>
        <w:jc w:val="center"/>
        <w:rPr>
          <w:rFonts w:asciiTheme="minorHAnsi" w:hAnsiTheme="minorHAnsi" w:cs="Arial"/>
          <w:sz w:val="32"/>
          <w:szCs w:val="32"/>
        </w:rPr>
      </w:pPr>
    </w:p>
    <w:p w:rsidR="000337EF" w:rsidRPr="00E32A92" w:rsidRDefault="000337EF" w:rsidP="000337EF">
      <w:pPr>
        <w:pStyle w:val="Heading2"/>
        <w:ind w:left="1276" w:hanging="1276"/>
        <w:jc w:val="center"/>
        <w:rPr>
          <w:rFonts w:asciiTheme="minorHAnsi" w:hAnsiTheme="minorHAnsi" w:cs="Arial"/>
          <w:sz w:val="32"/>
          <w:szCs w:val="32"/>
        </w:rPr>
      </w:pPr>
      <w:r w:rsidRPr="00E32A92">
        <w:rPr>
          <w:rFonts w:asciiTheme="minorHAnsi" w:hAnsiTheme="minorHAnsi" w:cs="Arial"/>
          <w:sz w:val="32"/>
          <w:szCs w:val="32"/>
        </w:rPr>
        <w:t xml:space="preserve">OBRAZLOŽENJE OPĆEG DIJELA </w:t>
      </w:r>
    </w:p>
    <w:p w:rsidR="000337EF" w:rsidRPr="00E32A92" w:rsidRDefault="000337EF" w:rsidP="000337EF">
      <w:pPr>
        <w:pStyle w:val="Heading2"/>
        <w:ind w:left="1276" w:hanging="1276"/>
        <w:jc w:val="center"/>
        <w:rPr>
          <w:rFonts w:asciiTheme="minorHAnsi" w:hAnsiTheme="minorHAnsi" w:cs="Arial"/>
          <w:sz w:val="32"/>
          <w:szCs w:val="32"/>
        </w:rPr>
      </w:pPr>
      <w:r w:rsidRPr="00E32A92">
        <w:rPr>
          <w:rFonts w:asciiTheme="minorHAnsi" w:hAnsiTheme="minorHAnsi" w:cs="Arial"/>
          <w:sz w:val="32"/>
          <w:szCs w:val="32"/>
        </w:rPr>
        <w:t>IZMJENA I DOPUNA PRORAČUNA</w:t>
      </w:r>
    </w:p>
    <w:p w:rsidR="000337EF" w:rsidRPr="00E32A92" w:rsidRDefault="000337EF" w:rsidP="000337EF">
      <w:pPr>
        <w:pStyle w:val="Heading2"/>
        <w:ind w:left="1276" w:hanging="1276"/>
        <w:jc w:val="center"/>
        <w:rPr>
          <w:rFonts w:asciiTheme="minorHAnsi" w:hAnsiTheme="minorHAnsi" w:cs="Arial"/>
          <w:sz w:val="32"/>
          <w:szCs w:val="32"/>
        </w:rPr>
      </w:pPr>
      <w:r w:rsidRPr="00E32A92">
        <w:rPr>
          <w:rFonts w:asciiTheme="minorHAnsi" w:hAnsiTheme="minorHAnsi" w:cs="Arial"/>
          <w:sz w:val="32"/>
          <w:szCs w:val="32"/>
        </w:rPr>
        <w:t>PRIMORSKO-GORANSKE ŽUPANIJE ZA 20</w:t>
      </w:r>
      <w:r w:rsidR="00761D5B" w:rsidRPr="00E32A92">
        <w:rPr>
          <w:rFonts w:asciiTheme="minorHAnsi" w:hAnsiTheme="minorHAnsi" w:cs="Arial"/>
          <w:sz w:val="32"/>
          <w:szCs w:val="32"/>
        </w:rPr>
        <w:t>26</w:t>
      </w:r>
      <w:r w:rsidRPr="00E32A92">
        <w:rPr>
          <w:rFonts w:asciiTheme="minorHAnsi" w:hAnsiTheme="minorHAnsi" w:cs="Arial"/>
          <w:sz w:val="32"/>
          <w:szCs w:val="32"/>
        </w:rPr>
        <w:t>. GODINU</w:t>
      </w:r>
    </w:p>
    <w:p w:rsidR="00280BA1" w:rsidRPr="00E32A92" w:rsidRDefault="00280BA1" w:rsidP="00280BA1">
      <w:pPr>
        <w:pStyle w:val="Heading2"/>
        <w:ind w:left="1276" w:hanging="1276"/>
        <w:jc w:val="center"/>
        <w:rPr>
          <w:rFonts w:asciiTheme="minorHAnsi" w:hAnsiTheme="minorHAnsi" w:cs="Arial"/>
          <w:sz w:val="32"/>
          <w:szCs w:val="32"/>
        </w:rPr>
      </w:pPr>
      <w:r w:rsidRPr="00E32A92">
        <w:rPr>
          <w:rFonts w:asciiTheme="minorHAnsi" w:hAnsiTheme="minorHAnsi" w:cs="Arial"/>
          <w:sz w:val="32"/>
          <w:szCs w:val="32"/>
        </w:rPr>
        <w:t>I PROJEKCIJA ZA 202</w:t>
      </w:r>
      <w:r w:rsidR="00761D5B" w:rsidRPr="00E32A92">
        <w:rPr>
          <w:rFonts w:asciiTheme="minorHAnsi" w:hAnsiTheme="minorHAnsi" w:cs="Arial"/>
          <w:sz w:val="32"/>
          <w:szCs w:val="32"/>
        </w:rPr>
        <w:t>7</w:t>
      </w:r>
      <w:r w:rsidRPr="00E32A92">
        <w:rPr>
          <w:rFonts w:asciiTheme="minorHAnsi" w:hAnsiTheme="minorHAnsi" w:cs="Arial"/>
          <w:sz w:val="32"/>
          <w:szCs w:val="32"/>
        </w:rPr>
        <w:t>. I 202</w:t>
      </w:r>
      <w:r w:rsidR="00761D5B" w:rsidRPr="00E32A92">
        <w:rPr>
          <w:rFonts w:asciiTheme="minorHAnsi" w:hAnsiTheme="minorHAnsi" w:cs="Arial"/>
          <w:sz w:val="32"/>
          <w:szCs w:val="32"/>
        </w:rPr>
        <w:t>8</w:t>
      </w:r>
      <w:r w:rsidRPr="00E32A92">
        <w:rPr>
          <w:rFonts w:asciiTheme="minorHAnsi" w:hAnsiTheme="minorHAnsi" w:cs="Arial"/>
          <w:sz w:val="32"/>
          <w:szCs w:val="32"/>
        </w:rPr>
        <w:t>. GODINU</w:t>
      </w:r>
    </w:p>
    <w:p w:rsidR="00280BA1" w:rsidRPr="00E32A92" w:rsidRDefault="00280BA1" w:rsidP="00280BA1"/>
    <w:p w:rsidR="000337EF" w:rsidRPr="00E32A92" w:rsidRDefault="000337EF" w:rsidP="000337EF">
      <w:pPr>
        <w:ind w:firstLine="0"/>
        <w:rPr>
          <w:rFonts w:ascii="Arial" w:hAnsi="Arial" w:cs="Arial"/>
          <w:b/>
          <w:bCs/>
        </w:rPr>
      </w:pPr>
    </w:p>
    <w:p w:rsidR="000337EF" w:rsidRPr="00E32A92" w:rsidRDefault="000337EF" w:rsidP="000337EF">
      <w:pPr>
        <w:ind w:firstLine="0"/>
        <w:jc w:val="left"/>
        <w:rPr>
          <w:rFonts w:ascii="Arial" w:hAnsi="Arial" w:cs="Arial"/>
          <w:b/>
          <w:bCs/>
        </w:rPr>
      </w:pPr>
      <w:r w:rsidRPr="00E32A92">
        <w:rPr>
          <w:rFonts w:ascii="Arial" w:hAnsi="Arial" w:cs="Arial"/>
          <w:b/>
          <w:bCs/>
        </w:rPr>
        <w:br w:type="page"/>
      </w:r>
    </w:p>
    <w:p w:rsidR="00AD3DDD" w:rsidRPr="00E32A92" w:rsidRDefault="00AD3DDD" w:rsidP="00AD3DDD">
      <w:pPr>
        <w:pStyle w:val="ListParagraph"/>
        <w:numPr>
          <w:ilvl w:val="0"/>
          <w:numId w:val="33"/>
        </w:numPr>
        <w:rPr>
          <w:rFonts w:ascii="Arial" w:hAnsi="Arial" w:cs="Arial"/>
          <w:b/>
          <w:bCs/>
        </w:rPr>
      </w:pPr>
      <w:r w:rsidRPr="00E32A92">
        <w:rPr>
          <w:rFonts w:ascii="Arial" w:hAnsi="Arial" w:cs="Arial"/>
          <w:b/>
          <w:bCs/>
        </w:rPr>
        <w:lastRenderedPageBreak/>
        <w:t>UVOD</w:t>
      </w:r>
    </w:p>
    <w:p w:rsidR="00AD3DDD" w:rsidRPr="00E32A92" w:rsidRDefault="00AD3DDD" w:rsidP="00B823BA">
      <w:pPr>
        <w:ind w:firstLine="720"/>
        <w:rPr>
          <w:rFonts w:ascii="Arial" w:hAnsi="Arial" w:cs="Arial"/>
        </w:rPr>
      </w:pPr>
    </w:p>
    <w:p w:rsidR="00C712C7" w:rsidRPr="00E32A92" w:rsidRDefault="00B44A68" w:rsidP="00B823BA">
      <w:pPr>
        <w:ind w:firstLine="720"/>
        <w:rPr>
          <w:rFonts w:ascii="Arial" w:hAnsi="Arial" w:cs="Arial"/>
        </w:rPr>
      </w:pPr>
      <w:r w:rsidRPr="00326C15">
        <w:rPr>
          <w:rFonts w:ascii="Arial" w:hAnsi="Arial" w:cs="Arial"/>
        </w:rPr>
        <w:t xml:space="preserve">Temeljem članka 31. stavka </w:t>
      </w:r>
      <w:r w:rsidR="00BC31A4" w:rsidRPr="00326C15">
        <w:rPr>
          <w:rFonts w:ascii="Arial" w:hAnsi="Arial" w:cs="Arial"/>
        </w:rPr>
        <w:t xml:space="preserve">4. </w:t>
      </w:r>
      <w:r w:rsidRPr="00326C15">
        <w:rPr>
          <w:rFonts w:ascii="Arial" w:hAnsi="Arial" w:cs="Arial"/>
        </w:rPr>
        <w:t xml:space="preserve">Zakona o proračunu („Narodne novine“ broj 144/21, u daljnjem tekstu - Zakon) </w:t>
      </w:r>
      <w:r w:rsidR="00E96CEA" w:rsidRPr="00326C15">
        <w:rPr>
          <w:rFonts w:ascii="Arial" w:hAnsi="Arial" w:cs="Arial"/>
        </w:rPr>
        <w:t xml:space="preserve">u ovom </w:t>
      </w:r>
      <w:r w:rsidRPr="00326C15">
        <w:rPr>
          <w:rFonts w:ascii="Arial" w:hAnsi="Arial" w:cs="Arial"/>
        </w:rPr>
        <w:t>obrazloženj</w:t>
      </w:r>
      <w:r w:rsidR="00E96CEA" w:rsidRPr="00326C15">
        <w:rPr>
          <w:rFonts w:ascii="Arial" w:hAnsi="Arial" w:cs="Arial"/>
        </w:rPr>
        <w:t>u</w:t>
      </w:r>
      <w:r w:rsidRPr="00326C15">
        <w:rPr>
          <w:rFonts w:ascii="Arial" w:hAnsi="Arial" w:cs="Arial"/>
        </w:rPr>
        <w:t xml:space="preserve"> </w:t>
      </w:r>
      <w:r w:rsidR="00BC31A4" w:rsidRPr="00326C15">
        <w:rPr>
          <w:rFonts w:ascii="Arial" w:hAnsi="Arial" w:cs="Arial"/>
        </w:rPr>
        <w:t xml:space="preserve">općeg dijela </w:t>
      </w:r>
      <w:r w:rsidR="00E96CEA" w:rsidRPr="00326C15">
        <w:rPr>
          <w:rFonts w:ascii="Arial" w:hAnsi="Arial" w:cs="Arial"/>
        </w:rPr>
        <w:t>Izmjena i dopuna Proračuna Primorsko-goranske županije za 20</w:t>
      </w:r>
      <w:r w:rsidR="000D2E68" w:rsidRPr="00326C15">
        <w:rPr>
          <w:rFonts w:ascii="Arial" w:hAnsi="Arial" w:cs="Arial"/>
        </w:rPr>
        <w:t>26</w:t>
      </w:r>
      <w:r w:rsidR="00E96CEA" w:rsidRPr="00326C15">
        <w:rPr>
          <w:rFonts w:ascii="Arial" w:hAnsi="Arial" w:cs="Arial"/>
        </w:rPr>
        <w:t>. godinu</w:t>
      </w:r>
      <w:r w:rsidR="002D2608" w:rsidRPr="00326C15">
        <w:rPr>
          <w:rFonts w:ascii="Arial" w:hAnsi="Arial" w:cs="Arial"/>
        </w:rPr>
        <w:t xml:space="preserve"> i projekcija za 2027. i 2028. godinu (dalje u tekstu: Izmjene i dopune Proračuna)</w:t>
      </w:r>
      <w:r w:rsidR="00BC31A4" w:rsidRPr="00326C15">
        <w:rPr>
          <w:rFonts w:ascii="Arial" w:hAnsi="Arial" w:cs="Arial"/>
        </w:rPr>
        <w:t xml:space="preserve"> </w:t>
      </w:r>
      <w:r w:rsidR="00E96CEA" w:rsidRPr="00326C15">
        <w:rPr>
          <w:rFonts w:ascii="Arial" w:hAnsi="Arial" w:cs="Arial"/>
        </w:rPr>
        <w:t>daje se prikaz i obrazloženje</w:t>
      </w:r>
      <w:r w:rsidR="00BC31A4" w:rsidRPr="00326C15">
        <w:rPr>
          <w:rFonts w:ascii="Arial" w:hAnsi="Arial" w:cs="Arial"/>
        </w:rPr>
        <w:t xml:space="preserve"> </w:t>
      </w:r>
      <w:r w:rsidR="00E96CEA" w:rsidRPr="00326C15">
        <w:rPr>
          <w:rFonts w:ascii="Arial" w:hAnsi="Arial" w:cs="Arial"/>
        </w:rPr>
        <w:t>prihoda i rashoda, primitaka i izdataka te prenesenog viška prihoda nad</w:t>
      </w:r>
      <w:r w:rsidR="00E96CEA" w:rsidRPr="00E32A92">
        <w:rPr>
          <w:rFonts w:ascii="Arial" w:hAnsi="Arial" w:cs="Arial"/>
        </w:rPr>
        <w:t xml:space="preserve"> rashodima iz prethodne godine. </w:t>
      </w:r>
    </w:p>
    <w:p w:rsidR="00257709" w:rsidRPr="00E32A92" w:rsidRDefault="00E96CEA" w:rsidP="00E96CEA">
      <w:pPr>
        <w:ind w:firstLine="720"/>
        <w:rPr>
          <w:rFonts w:ascii="Arial" w:hAnsi="Arial" w:cs="Arial"/>
        </w:rPr>
      </w:pPr>
      <w:r w:rsidRPr="00E32A92">
        <w:rPr>
          <w:rFonts w:ascii="Arial" w:hAnsi="Arial" w:cs="Arial"/>
        </w:rPr>
        <w:t>Slijedom navedenog, o</w:t>
      </w:r>
      <w:r w:rsidR="00B823BA" w:rsidRPr="00E32A92">
        <w:rPr>
          <w:rFonts w:ascii="Arial" w:hAnsi="Arial" w:cs="Arial"/>
        </w:rPr>
        <w:t>vim</w:t>
      </w:r>
      <w:r w:rsidR="00257709" w:rsidRPr="00E32A92">
        <w:rPr>
          <w:rFonts w:ascii="Arial" w:hAnsi="Arial" w:cs="Arial"/>
        </w:rPr>
        <w:t xml:space="preserve"> se </w:t>
      </w:r>
      <w:r w:rsidR="00FD4484" w:rsidRPr="00E32A92">
        <w:rPr>
          <w:rFonts w:ascii="Arial" w:hAnsi="Arial" w:cs="Arial"/>
        </w:rPr>
        <w:t>i</w:t>
      </w:r>
      <w:r w:rsidR="00B823BA" w:rsidRPr="00E32A92">
        <w:rPr>
          <w:rFonts w:ascii="Arial" w:hAnsi="Arial" w:cs="Arial"/>
        </w:rPr>
        <w:t xml:space="preserve">zmjenama i dopunama Proračuna predlaže povećanje visine </w:t>
      </w:r>
      <w:r w:rsidR="004F1E9D" w:rsidRPr="00E32A92">
        <w:rPr>
          <w:rFonts w:ascii="Arial" w:hAnsi="Arial" w:cs="Arial"/>
        </w:rPr>
        <w:t xml:space="preserve">raspoloživih </w:t>
      </w:r>
      <w:r w:rsidR="00B823BA" w:rsidRPr="00E32A92">
        <w:rPr>
          <w:rFonts w:ascii="Arial" w:hAnsi="Arial" w:cs="Arial"/>
        </w:rPr>
        <w:t xml:space="preserve">sredstava za </w:t>
      </w:r>
      <w:r w:rsidR="000052BE" w:rsidRPr="00E32A92">
        <w:rPr>
          <w:rFonts w:ascii="Arial" w:hAnsi="Arial" w:cs="Arial"/>
          <w:b/>
        </w:rPr>
        <w:t>13.255.000,00</w:t>
      </w:r>
      <w:r w:rsidR="00B823BA" w:rsidRPr="00E32A92">
        <w:rPr>
          <w:rFonts w:ascii="Arial" w:hAnsi="Arial" w:cs="Arial"/>
        </w:rPr>
        <w:t xml:space="preserve"> </w:t>
      </w:r>
      <w:r w:rsidR="00E9720E" w:rsidRPr="00E32A92">
        <w:rPr>
          <w:rFonts w:ascii="Arial" w:hAnsi="Arial" w:cs="Arial"/>
        </w:rPr>
        <w:t>eura</w:t>
      </w:r>
      <w:r w:rsidR="00B823BA" w:rsidRPr="00E32A92">
        <w:rPr>
          <w:rFonts w:ascii="Arial" w:hAnsi="Arial" w:cs="Arial"/>
        </w:rPr>
        <w:t xml:space="preserve"> te isti iznosi </w:t>
      </w:r>
      <w:r w:rsidR="000052BE" w:rsidRPr="00E32A92">
        <w:rPr>
          <w:rFonts w:ascii="Arial" w:hAnsi="Arial" w:cs="Arial"/>
          <w:b/>
        </w:rPr>
        <w:t>420.200.000,00</w:t>
      </w:r>
      <w:r w:rsidR="00B823BA" w:rsidRPr="00E32A92">
        <w:rPr>
          <w:rFonts w:ascii="Arial" w:hAnsi="Arial" w:cs="Arial"/>
          <w:b/>
        </w:rPr>
        <w:t xml:space="preserve"> </w:t>
      </w:r>
      <w:r w:rsidR="00FE7C16" w:rsidRPr="00E32A92">
        <w:rPr>
          <w:rFonts w:ascii="Arial" w:hAnsi="Arial" w:cs="Arial"/>
          <w:b/>
        </w:rPr>
        <w:t>eura</w:t>
      </w:r>
      <w:r w:rsidR="00B823BA" w:rsidRPr="00E32A92">
        <w:rPr>
          <w:rFonts w:ascii="Arial" w:hAnsi="Arial" w:cs="Arial"/>
        </w:rPr>
        <w:t xml:space="preserve">. </w:t>
      </w:r>
      <w:r w:rsidR="00B823BA" w:rsidRPr="00E32A92">
        <w:rPr>
          <w:rFonts w:ascii="Arial" w:hAnsi="Arial" w:cs="Arial"/>
        </w:rPr>
        <w:tab/>
        <w:t xml:space="preserve">U Tablici 1. dana je struktura Izmjena i dopuna </w:t>
      </w:r>
      <w:r w:rsidR="00B823BA" w:rsidRPr="00B27489">
        <w:rPr>
          <w:rFonts w:ascii="Arial" w:hAnsi="Arial" w:cs="Arial"/>
        </w:rPr>
        <w:t>Proračuna</w:t>
      </w:r>
      <w:r w:rsidR="00B823BA" w:rsidRPr="00B27489">
        <w:rPr>
          <w:rFonts w:ascii="Arial" w:hAnsi="Arial" w:cs="Arial"/>
          <w:strike/>
          <w:color w:val="FF0000"/>
        </w:rPr>
        <w:t xml:space="preserve"> </w:t>
      </w:r>
      <w:r w:rsidR="00B823BA" w:rsidRPr="00E32A92">
        <w:rPr>
          <w:rFonts w:ascii="Arial" w:hAnsi="Arial" w:cs="Arial"/>
        </w:rPr>
        <w:t>iz koje je razvidno</w:t>
      </w:r>
      <w:r w:rsidR="001D505E" w:rsidRPr="00E32A92">
        <w:rPr>
          <w:rFonts w:ascii="Arial" w:hAnsi="Arial" w:cs="Arial"/>
        </w:rPr>
        <w:t xml:space="preserve"> da je navedeno povećanje raspoloživih sredstava</w:t>
      </w:r>
      <w:r w:rsidR="00D5756C" w:rsidRPr="00E32A92">
        <w:rPr>
          <w:rFonts w:ascii="Arial" w:hAnsi="Arial" w:cs="Arial"/>
        </w:rPr>
        <w:t xml:space="preserve"> </w:t>
      </w:r>
      <w:r w:rsidR="001D505E" w:rsidRPr="00E32A92">
        <w:rPr>
          <w:rFonts w:ascii="Arial" w:hAnsi="Arial" w:cs="Arial"/>
        </w:rPr>
        <w:t xml:space="preserve">rezultat povećanja prihoda tekuće godine </w:t>
      </w:r>
      <w:r w:rsidR="002C7393" w:rsidRPr="00E32A92">
        <w:rPr>
          <w:rFonts w:ascii="Arial" w:hAnsi="Arial" w:cs="Arial"/>
        </w:rPr>
        <w:t xml:space="preserve">u iznosu od </w:t>
      </w:r>
      <w:r w:rsidR="000052BE" w:rsidRPr="00E32A92">
        <w:rPr>
          <w:rFonts w:ascii="Arial" w:hAnsi="Arial" w:cs="Arial"/>
        </w:rPr>
        <w:t>2.320.826,20</w:t>
      </w:r>
      <w:r w:rsidR="002C7393" w:rsidRPr="00E32A92">
        <w:rPr>
          <w:rFonts w:ascii="Arial" w:hAnsi="Arial" w:cs="Arial"/>
        </w:rPr>
        <w:t xml:space="preserve"> </w:t>
      </w:r>
      <w:r w:rsidR="00E9720E" w:rsidRPr="00E32A92">
        <w:rPr>
          <w:rFonts w:ascii="Arial" w:hAnsi="Arial" w:cs="Arial"/>
        </w:rPr>
        <w:t>eur</w:t>
      </w:r>
      <w:r w:rsidR="00BB7917" w:rsidRPr="00E32A92">
        <w:rPr>
          <w:rFonts w:ascii="Arial" w:hAnsi="Arial" w:cs="Arial"/>
        </w:rPr>
        <w:t>a</w:t>
      </w:r>
      <w:r w:rsidR="004D1094" w:rsidRPr="00E32A92">
        <w:rPr>
          <w:rFonts w:ascii="Arial" w:hAnsi="Arial" w:cs="Arial"/>
        </w:rPr>
        <w:t>,</w:t>
      </w:r>
      <w:r w:rsidR="000052BE" w:rsidRPr="00E32A92">
        <w:rPr>
          <w:rFonts w:ascii="Arial" w:hAnsi="Arial" w:cs="Arial"/>
        </w:rPr>
        <w:t xml:space="preserve"> primitka</w:t>
      </w:r>
      <w:r w:rsidR="004D1094" w:rsidRPr="00E32A92">
        <w:rPr>
          <w:rFonts w:ascii="Arial" w:hAnsi="Arial" w:cs="Arial"/>
        </w:rPr>
        <w:t xml:space="preserve"> </w:t>
      </w:r>
      <w:r w:rsidR="000052BE" w:rsidRPr="00E32A92">
        <w:rPr>
          <w:rFonts w:ascii="Arial" w:hAnsi="Arial" w:cs="Arial"/>
        </w:rPr>
        <w:t xml:space="preserve">od zaduživanja za 919.462,56 eura te </w:t>
      </w:r>
      <w:r w:rsidR="00CF65E8" w:rsidRPr="00E32A92">
        <w:rPr>
          <w:rFonts w:ascii="Arial" w:hAnsi="Arial" w:cs="Arial"/>
        </w:rPr>
        <w:t>povećanja</w:t>
      </w:r>
      <w:r w:rsidR="004D1094" w:rsidRPr="00E32A92">
        <w:rPr>
          <w:rFonts w:ascii="Arial" w:hAnsi="Arial" w:cs="Arial"/>
        </w:rPr>
        <w:t xml:space="preserve"> </w:t>
      </w:r>
      <w:r w:rsidR="00A825D2" w:rsidRPr="00E32A92">
        <w:rPr>
          <w:rFonts w:ascii="Arial" w:hAnsi="Arial" w:cs="Arial"/>
        </w:rPr>
        <w:t>prenesenog neto viška prihoda i primitaka iz 20</w:t>
      </w:r>
      <w:r w:rsidR="000052BE" w:rsidRPr="00E32A92">
        <w:rPr>
          <w:rFonts w:ascii="Arial" w:hAnsi="Arial" w:cs="Arial"/>
        </w:rPr>
        <w:t>25</w:t>
      </w:r>
      <w:r w:rsidR="00A825D2" w:rsidRPr="00E32A92">
        <w:rPr>
          <w:rFonts w:ascii="Arial" w:hAnsi="Arial" w:cs="Arial"/>
        </w:rPr>
        <w:t xml:space="preserve">. godine u iznosu od </w:t>
      </w:r>
      <w:r w:rsidR="000052BE" w:rsidRPr="00E32A92">
        <w:rPr>
          <w:rFonts w:ascii="Arial" w:hAnsi="Arial" w:cs="Arial"/>
        </w:rPr>
        <w:t>10.014.711,24</w:t>
      </w:r>
      <w:r w:rsidR="00A825D2" w:rsidRPr="00E32A92">
        <w:rPr>
          <w:rFonts w:ascii="Arial" w:hAnsi="Arial" w:cs="Arial"/>
        </w:rPr>
        <w:t xml:space="preserve"> eura</w:t>
      </w:r>
      <w:r w:rsidR="000052BE" w:rsidRPr="00E32A92">
        <w:rPr>
          <w:rFonts w:ascii="Arial" w:hAnsi="Arial" w:cs="Arial"/>
        </w:rPr>
        <w:t>.</w:t>
      </w:r>
    </w:p>
    <w:p w:rsidR="00CA1BE4" w:rsidRPr="00E32A92" w:rsidRDefault="00CA1BE4" w:rsidP="00CA1BE4">
      <w:pPr>
        <w:ind w:firstLine="708"/>
        <w:rPr>
          <w:rFonts w:ascii="Arial" w:hAnsi="Arial" w:cs="Arial"/>
        </w:rPr>
      </w:pPr>
      <w:r w:rsidRPr="00E32A92">
        <w:rPr>
          <w:rFonts w:ascii="Arial" w:hAnsi="Arial" w:cs="Arial"/>
        </w:rPr>
        <w:t xml:space="preserve">Ukupno planirana raspoloživa sredstva nakon ovih izmjena i dopuna iznose </w:t>
      </w:r>
      <w:r w:rsidR="000052BE" w:rsidRPr="00E32A92">
        <w:rPr>
          <w:rFonts w:ascii="Arial" w:hAnsi="Arial" w:cs="Arial"/>
        </w:rPr>
        <w:t>420.200.000,00</w:t>
      </w:r>
      <w:r w:rsidRPr="00E32A92">
        <w:rPr>
          <w:rFonts w:ascii="Arial" w:hAnsi="Arial" w:cs="Arial"/>
        </w:rPr>
        <w:t xml:space="preserve"> eura koja, u većem dijelu, čine prihodi tekuće godine (</w:t>
      </w:r>
      <w:r w:rsidR="000052BE" w:rsidRPr="00E32A92">
        <w:rPr>
          <w:rFonts w:ascii="Arial" w:hAnsi="Arial" w:cs="Arial"/>
        </w:rPr>
        <w:t>385.350.366,02</w:t>
      </w:r>
      <w:r w:rsidRPr="00E32A92">
        <w:rPr>
          <w:rFonts w:ascii="Arial" w:hAnsi="Arial" w:cs="Arial"/>
        </w:rPr>
        <w:t xml:space="preserve"> eura), a u manjem dijelu preneseni neto višak iz prethodne godine (</w:t>
      </w:r>
      <w:r w:rsidR="000052BE" w:rsidRPr="00E32A92">
        <w:rPr>
          <w:rFonts w:ascii="Arial" w:hAnsi="Arial" w:cs="Arial"/>
        </w:rPr>
        <w:t>22.580.171,42</w:t>
      </w:r>
      <w:r w:rsidRPr="00E32A92">
        <w:rPr>
          <w:rFonts w:ascii="Arial" w:hAnsi="Arial" w:cs="Arial"/>
        </w:rPr>
        <w:t xml:space="preserve"> eur</w:t>
      </w:r>
      <w:r w:rsidR="000052BE" w:rsidRPr="00E32A92">
        <w:rPr>
          <w:rFonts w:ascii="Arial" w:hAnsi="Arial" w:cs="Arial"/>
        </w:rPr>
        <w:t>a</w:t>
      </w:r>
      <w:r w:rsidRPr="00E32A92">
        <w:rPr>
          <w:rFonts w:ascii="Arial" w:hAnsi="Arial" w:cs="Arial"/>
        </w:rPr>
        <w:t xml:space="preserve">) i primici od </w:t>
      </w:r>
      <w:r w:rsidR="000052BE" w:rsidRPr="00E32A92">
        <w:rPr>
          <w:rFonts w:ascii="Arial" w:hAnsi="Arial" w:cs="Arial"/>
        </w:rPr>
        <w:t>zaduživanja</w:t>
      </w:r>
      <w:r w:rsidRPr="00E32A92">
        <w:rPr>
          <w:rFonts w:ascii="Arial" w:hAnsi="Arial" w:cs="Arial"/>
        </w:rPr>
        <w:t xml:space="preserve"> (</w:t>
      </w:r>
      <w:r w:rsidR="000052BE" w:rsidRPr="00E32A92">
        <w:rPr>
          <w:rFonts w:ascii="Arial" w:hAnsi="Arial" w:cs="Arial"/>
        </w:rPr>
        <w:t>12.269.462,56</w:t>
      </w:r>
      <w:r w:rsidRPr="00E32A92">
        <w:rPr>
          <w:rFonts w:ascii="Arial" w:hAnsi="Arial" w:cs="Arial"/>
        </w:rPr>
        <w:t xml:space="preserve"> eura). </w:t>
      </w:r>
    </w:p>
    <w:p w:rsidR="001C38F1" w:rsidRPr="00E32A92" w:rsidRDefault="001C38F1" w:rsidP="00E96CEA">
      <w:pPr>
        <w:ind w:firstLine="720"/>
        <w:rPr>
          <w:rFonts w:ascii="Arial" w:hAnsi="Arial" w:cs="Arial"/>
        </w:rPr>
      </w:pPr>
    </w:p>
    <w:p w:rsidR="001C38F1" w:rsidRPr="00E32A92" w:rsidRDefault="001C38F1" w:rsidP="001C38F1">
      <w:pPr>
        <w:ind w:firstLine="0"/>
        <w:rPr>
          <w:rFonts w:ascii="Arial" w:hAnsi="Arial" w:cs="Arial"/>
          <w:b/>
        </w:rPr>
      </w:pPr>
      <w:r w:rsidRPr="00E32A92">
        <w:rPr>
          <w:rFonts w:ascii="Arial" w:hAnsi="Arial" w:cs="Arial"/>
          <w:b/>
        </w:rPr>
        <w:t xml:space="preserve">Tablica 1.: </w:t>
      </w:r>
      <w:r w:rsidRPr="00E32A92">
        <w:rPr>
          <w:rFonts w:ascii="Arial" w:hAnsi="Arial" w:cs="Arial"/>
        </w:rPr>
        <w:t>Struktura Izmjena i dopuna Proračuna za 20</w:t>
      </w:r>
      <w:r w:rsidR="00A97D7A" w:rsidRPr="00E32A92">
        <w:rPr>
          <w:rFonts w:ascii="Arial" w:hAnsi="Arial" w:cs="Arial"/>
        </w:rPr>
        <w:t>26</w:t>
      </w:r>
      <w:r w:rsidRPr="00E32A92">
        <w:rPr>
          <w:rFonts w:ascii="Arial" w:hAnsi="Arial" w:cs="Arial"/>
        </w:rPr>
        <w:t>. godinu</w:t>
      </w:r>
      <w:r w:rsidRPr="00E32A92">
        <w:rPr>
          <w:rFonts w:ascii="Arial" w:hAnsi="Arial" w:cs="Arial"/>
          <w:b/>
        </w:rPr>
        <w:t xml:space="preserve"> </w:t>
      </w:r>
    </w:p>
    <w:p w:rsidR="001C38F1" w:rsidRPr="00E32A92" w:rsidRDefault="00CA1BE4" w:rsidP="001C38F1">
      <w:pPr>
        <w:jc w:val="right"/>
        <w:rPr>
          <w:rFonts w:ascii="Arial" w:hAnsi="Arial" w:cs="Arial"/>
          <w:sz w:val="18"/>
          <w:szCs w:val="18"/>
        </w:rPr>
      </w:pPr>
      <w:r w:rsidRPr="00E32A92">
        <w:rPr>
          <w:rFonts w:ascii="Arial" w:hAnsi="Arial" w:cs="Arial"/>
          <w:sz w:val="18"/>
          <w:szCs w:val="18"/>
        </w:rPr>
        <w:t>-u</w:t>
      </w:r>
      <w:r w:rsidR="001C38F1" w:rsidRPr="00E32A92">
        <w:rPr>
          <w:rFonts w:ascii="Arial" w:hAnsi="Arial" w:cs="Arial"/>
          <w:sz w:val="18"/>
          <w:szCs w:val="18"/>
        </w:rPr>
        <w:t xml:space="preserve"> eurima</w:t>
      </w:r>
    </w:p>
    <w:p w:rsidR="00A97D7A" w:rsidRPr="00E32A92" w:rsidRDefault="00A97D7A" w:rsidP="001C38F1">
      <w:pPr>
        <w:jc w:val="right"/>
        <w:rPr>
          <w:rFonts w:ascii="Arial" w:hAnsi="Arial" w:cs="Arial"/>
          <w:sz w:val="18"/>
          <w:szCs w:val="18"/>
        </w:rPr>
      </w:pPr>
    </w:p>
    <w:tbl>
      <w:tblPr>
        <w:tblW w:w="10291" w:type="dxa"/>
        <w:tblInd w:w="-284" w:type="dxa"/>
        <w:tblLook w:val="04A0" w:firstRow="1" w:lastRow="0" w:firstColumn="1" w:lastColumn="0" w:noHBand="0" w:noVBand="1"/>
      </w:tblPr>
      <w:tblGrid>
        <w:gridCol w:w="851"/>
        <w:gridCol w:w="3345"/>
        <w:gridCol w:w="1746"/>
        <w:gridCol w:w="1623"/>
        <w:gridCol w:w="1746"/>
        <w:gridCol w:w="980"/>
      </w:tblGrid>
      <w:tr w:rsidR="00326C15" w:rsidRPr="00E32A92" w:rsidTr="00326C15">
        <w:trPr>
          <w:trHeight w:val="540"/>
        </w:trPr>
        <w:tc>
          <w:tcPr>
            <w:tcW w:w="851" w:type="dxa"/>
            <w:tcBorders>
              <w:top w:val="single" w:sz="8" w:space="0" w:color="auto"/>
              <w:left w:val="nil"/>
              <w:bottom w:val="single" w:sz="8" w:space="0" w:color="auto"/>
              <w:right w:val="nil"/>
            </w:tcBorders>
            <w:shd w:val="clear" w:color="auto" w:fill="auto"/>
            <w:vAlign w:val="center"/>
          </w:tcPr>
          <w:p w:rsidR="00326C15" w:rsidRPr="00E32A92" w:rsidRDefault="00326C15" w:rsidP="00326C15">
            <w:pPr>
              <w:ind w:firstLine="0"/>
              <w:jc w:val="center"/>
              <w:rPr>
                <w:rFonts w:ascii="Arial" w:hAnsi="Arial" w:cs="Arial"/>
                <w:b/>
                <w:bCs/>
                <w:sz w:val="22"/>
                <w:szCs w:val="22"/>
              </w:rPr>
            </w:pPr>
            <w:r>
              <w:rPr>
                <w:rFonts w:ascii="Arial" w:hAnsi="Arial" w:cs="Arial"/>
                <w:b/>
                <w:bCs/>
                <w:sz w:val="22"/>
                <w:szCs w:val="22"/>
              </w:rPr>
              <w:t>R.br.</w:t>
            </w:r>
          </w:p>
        </w:tc>
        <w:tc>
          <w:tcPr>
            <w:tcW w:w="3345" w:type="dxa"/>
            <w:tcBorders>
              <w:top w:val="single" w:sz="8" w:space="0" w:color="auto"/>
              <w:left w:val="nil"/>
              <w:bottom w:val="single" w:sz="8" w:space="0" w:color="auto"/>
              <w:right w:val="nil"/>
            </w:tcBorders>
            <w:shd w:val="clear" w:color="auto" w:fill="auto"/>
            <w:vAlign w:val="center"/>
          </w:tcPr>
          <w:p w:rsidR="00326C15" w:rsidRPr="00E32A92" w:rsidRDefault="00326C15" w:rsidP="00326C15">
            <w:pPr>
              <w:ind w:firstLine="0"/>
              <w:jc w:val="center"/>
              <w:rPr>
                <w:rFonts w:ascii="Arial" w:hAnsi="Arial" w:cs="Arial"/>
                <w:b/>
                <w:bCs/>
                <w:sz w:val="22"/>
                <w:szCs w:val="22"/>
              </w:rPr>
            </w:pPr>
            <w:r>
              <w:rPr>
                <w:rFonts w:ascii="Arial" w:hAnsi="Arial" w:cs="Arial"/>
                <w:b/>
                <w:bCs/>
                <w:sz w:val="22"/>
                <w:szCs w:val="22"/>
              </w:rPr>
              <w:t>Opis</w:t>
            </w:r>
          </w:p>
        </w:tc>
        <w:tc>
          <w:tcPr>
            <w:tcW w:w="1746" w:type="dxa"/>
            <w:tcBorders>
              <w:top w:val="single" w:sz="8" w:space="0" w:color="auto"/>
              <w:left w:val="nil"/>
              <w:bottom w:val="single" w:sz="8" w:space="0" w:color="auto"/>
              <w:right w:val="nil"/>
            </w:tcBorders>
            <w:shd w:val="clear" w:color="auto" w:fill="auto"/>
            <w:vAlign w:val="center"/>
          </w:tcPr>
          <w:p w:rsidR="00326C15" w:rsidRDefault="00326C15" w:rsidP="00326C15">
            <w:pPr>
              <w:ind w:firstLine="0"/>
              <w:jc w:val="center"/>
              <w:rPr>
                <w:rFonts w:ascii="Arial" w:hAnsi="Arial" w:cs="Arial"/>
                <w:b/>
                <w:bCs/>
                <w:sz w:val="22"/>
                <w:szCs w:val="22"/>
              </w:rPr>
            </w:pPr>
            <w:r>
              <w:rPr>
                <w:rFonts w:ascii="Arial" w:hAnsi="Arial" w:cs="Arial"/>
                <w:b/>
                <w:bCs/>
                <w:sz w:val="22"/>
                <w:szCs w:val="22"/>
              </w:rPr>
              <w:t>Plan</w:t>
            </w:r>
          </w:p>
          <w:p w:rsidR="00326C15" w:rsidRPr="00E32A92" w:rsidRDefault="00326C15" w:rsidP="00326C15">
            <w:pPr>
              <w:ind w:firstLine="0"/>
              <w:jc w:val="center"/>
              <w:rPr>
                <w:rFonts w:ascii="Arial" w:hAnsi="Arial" w:cs="Arial"/>
                <w:b/>
                <w:bCs/>
                <w:sz w:val="22"/>
                <w:szCs w:val="22"/>
              </w:rPr>
            </w:pPr>
            <w:r>
              <w:rPr>
                <w:rFonts w:ascii="Arial" w:hAnsi="Arial" w:cs="Arial"/>
                <w:b/>
                <w:bCs/>
                <w:sz w:val="22"/>
                <w:szCs w:val="22"/>
              </w:rPr>
              <w:t>2026.</w:t>
            </w:r>
          </w:p>
        </w:tc>
        <w:tc>
          <w:tcPr>
            <w:tcW w:w="1623" w:type="dxa"/>
            <w:tcBorders>
              <w:top w:val="single" w:sz="8" w:space="0" w:color="auto"/>
              <w:left w:val="nil"/>
              <w:bottom w:val="single" w:sz="8" w:space="0" w:color="auto"/>
              <w:right w:val="nil"/>
            </w:tcBorders>
            <w:shd w:val="clear" w:color="auto" w:fill="auto"/>
            <w:vAlign w:val="center"/>
          </w:tcPr>
          <w:p w:rsidR="00326C15" w:rsidRPr="00E32A92" w:rsidRDefault="00326C15" w:rsidP="00326C15">
            <w:pPr>
              <w:ind w:firstLine="0"/>
              <w:jc w:val="center"/>
              <w:rPr>
                <w:rFonts w:ascii="Arial" w:hAnsi="Arial" w:cs="Arial"/>
                <w:b/>
                <w:bCs/>
                <w:sz w:val="22"/>
                <w:szCs w:val="22"/>
              </w:rPr>
            </w:pPr>
            <w:r w:rsidRPr="00E32A92">
              <w:rPr>
                <w:rFonts w:ascii="Arial" w:hAnsi="Arial" w:cs="Arial"/>
                <w:b/>
                <w:bCs/>
                <w:sz w:val="20"/>
                <w:szCs w:val="20"/>
              </w:rPr>
              <w:t>Povećanje / smanjenje</w:t>
            </w:r>
          </w:p>
        </w:tc>
        <w:tc>
          <w:tcPr>
            <w:tcW w:w="1746" w:type="dxa"/>
            <w:tcBorders>
              <w:top w:val="single" w:sz="8" w:space="0" w:color="auto"/>
              <w:left w:val="nil"/>
              <w:bottom w:val="single" w:sz="8" w:space="0" w:color="auto"/>
              <w:right w:val="nil"/>
            </w:tcBorders>
            <w:shd w:val="clear" w:color="auto" w:fill="auto"/>
            <w:vAlign w:val="center"/>
          </w:tcPr>
          <w:p w:rsidR="00326C15" w:rsidRDefault="00326C15" w:rsidP="00326C15">
            <w:pPr>
              <w:ind w:firstLine="0"/>
              <w:jc w:val="center"/>
              <w:rPr>
                <w:rFonts w:ascii="Arial" w:hAnsi="Arial" w:cs="Arial"/>
                <w:b/>
                <w:bCs/>
                <w:sz w:val="20"/>
                <w:szCs w:val="20"/>
              </w:rPr>
            </w:pPr>
            <w:r w:rsidRPr="00E32A92">
              <w:rPr>
                <w:rFonts w:ascii="Arial" w:hAnsi="Arial" w:cs="Arial"/>
                <w:b/>
                <w:bCs/>
                <w:sz w:val="20"/>
                <w:szCs w:val="20"/>
              </w:rPr>
              <w:t>Novi</w:t>
            </w:r>
          </w:p>
          <w:p w:rsidR="00326C15" w:rsidRPr="00E32A92" w:rsidRDefault="00326C15" w:rsidP="00326C15">
            <w:pPr>
              <w:ind w:firstLine="0"/>
              <w:jc w:val="center"/>
              <w:rPr>
                <w:rFonts w:ascii="Arial" w:hAnsi="Arial" w:cs="Arial"/>
                <w:b/>
                <w:bCs/>
                <w:sz w:val="22"/>
                <w:szCs w:val="22"/>
              </w:rPr>
            </w:pPr>
            <w:r>
              <w:rPr>
                <w:rFonts w:ascii="Arial" w:hAnsi="Arial" w:cs="Arial"/>
                <w:b/>
                <w:bCs/>
                <w:sz w:val="20"/>
                <w:szCs w:val="20"/>
              </w:rPr>
              <w:t>plan</w:t>
            </w:r>
          </w:p>
        </w:tc>
        <w:tc>
          <w:tcPr>
            <w:tcW w:w="980" w:type="dxa"/>
            <w:tcBorders>
              <w:top w:val="single" w:sz="8" w:space="0" w:color="auto"/>
              <w:left w:val="nil"/>
              <w:bottom w:val="single" w:sz="8" w:space="0" w:color="auto"/>
              <w:right w:val="nil"/>
            </w:tcBorders>
            <w:shd w:val="clear" w:color="auto" w:fill="auto"/>
            <w:vAlign w:val="center"/>
          </w:tcPr>
          <w:p w:rsidR="00326C15" w:rsidRPr="00E32A92" w:rsidRDefault="00326C15" w:rsidP="00326C15">
            <w:pPr>
              <w:ind w:firstLine="0"/>
              <w:jc w:val="center"/>
              <w:rPr>
                <w:rFonts w:ascii="Arial" w:hAnsi="Arial" w:cs="Arial"/>
                <w:b/>
                <w:bCs/>
                <w:sz w:val="22"/>
                <w:szCs w:val="22"/>
              </w:rPr>
            </w:pPr>
            <w:r>
              <w:rPr>
                <w:rFonts w:ascii="Arial" w:hAnsi="Arial" w:cs="Arial"/>
                <w:b/>
                <w:bCs/>
                <w:sz w:val="22"/>
                <w:szCs w:val="22"/>
              </w:rPr>
              <w:t>Indeks</w:t>
            </w:r>
          </w:p>
        </w:tc>
      </w:tr>
      <w:tr w:rsidR="00A97D7A" w:rsidRPr="00E32A92" w:rsidTr="008B3D4E">
        <w:trPr>
          <w:trHeight w:val="434"/>
        </w:trPr>
        <w:tc>
          <w:tcPr>
            <w:tcW w:w="851" w:type="dxa"/>
            <w:tcBorders>
              <w:top w:val="nil"/>
              <w:left w:val="nil"/>
              <w:bottom w:val="single" w:sz="8" w:space="0" w:color="auto"/>
              <w:right w:val="nil"/>
            </w:tcBorders>
            <w:shd w:val="clear" w:color="auto" w:fill="auto"/>
            <w:vAlign w:val="center"/>
            <w:hideMark/>
          </w:tcPr>
          <w:p w:rsidR="00A97D7A" w:rsidRPr="00E32A92" w:rsidRDefault="00A97D7A" w:rsidP="00A97D7A">
            <w:pPr>
              <w:ind w:firstLine="0"/>
              <w:jc w:val="center"/>
              <w:rPr>
                <w:rFonts w:ascii="Arial" w:hAnsi="Arial" w:cs="Arial"/>
                <w:b/>
                <w:bCs/>
                <w:sz w:val="22"/>
                <w:szCs w:val="22"/>
              </w:rPr>
            </w:pPr>
            <w:r w:rsidRPr="00E32A92">
              <w:rPr>
                <w:rFonts w:ascii="Arial" w:hAnsi="Arial" w:cs="Arial"/>
                <w:b/>
                <w:bCs/>
                <w:sz w:val="22"/>
                <w:szCs w:val="22"/>
              </w:rPr>
              <w:t>1.</w:t>
            </w:r>
          </w:p>
        </w:tc>
        <w:tc>
          <w:tcPr>
            <w:tcW w:w="3345" w:type="dxa"/>
            <w:tcBorders>
              <w:top w:val="nil"/>
              <w:left w:val="nil"/>
              <w:bottom w:val="single" w:sz="8" w:space="0" w:color="auto"/>
              <w:right w:val="nil"/>
            </w:tcBorders>
            <w:shd w:val="clear" w:color="auto" w:fill="auto"/>
            <w:vAlign w:val="center"/>
            <w:hideMark/>
          </w:tcPr>
          <w:p w:rsidR="00A97D7A" w:rsidRPr="00E32A92" w:rsidRDefault="00A97D7A" w:rsidP="00A97D7A">
            <w:pPr>
              <w:ind w:firstLine="0"/>
              <w:jc w:val="left"/>
              <w:rPr>
                <w:rFonts w:ascii="Arial" w:hAnsi="Arial" w:cs="Arial"/>
                <w:b/>
                <w:bCs/>
                <w:sz w:val="22"/>
                <w:szCs w:val="22"/>
              </w:rPr>
            </w:pPr>
            <w:r w:rsidRPr="00E32A92">
              <w:rPr>
                <w:rFonts w:ascii="Arial" w:hAnsi="Arial" w:cs="Arial"/>
                <w:b/>
                <w:bCs/>
                <w:sz w:val="22"/>
                <w:szCs w:val="22"/>
              </w:rPr>
              <w:t>RASPOLOŽIVA SREDSTVA</w:t>
            </w:r>
          </w:p>
        </w:tc>
        <w:tc>
          <w:tcPr>
            <w:tcW w:w="1746" w:type="dxa"/>
            <w:tcBorders>
              <w:top w:val="nil"/>
              <w:left w:val="nil"/>
              <w:bottom w:val="single" w:sz="8" w:space="0" w:color="auto"/>
              <w:right w:val="nil"/>
            </w:tcBorders>
            <w:shd w:val="clear" w:color="auto" w:fill="auto"/>
            <w:vAlign w:val="center"/>
            <w:hideMark/>
          </w:tcPr>
          <w:p w:rsidR="00A97D7A" w:rsidRPr="00E32A92" w:rsidRDefault="00A97D7A" w:rsidP="00A97D7A">
            <w:pPr>
              <w:ind w:firstLine="0"/>
              <w:jc w:val="right"/>
              <w:rPr>
                <w:rFonts w:ascii="Arial" w:hAnsi="Arial" w:cs="Arial"/>
                <w:b/>
                <w:bCs/>
                <w:sz w:val="22"/>
                <w:szCs w:val="22"/>
              </w:rPr>
            </w:pPr>
            <w:r w:rsidRPr="00E32A92">
              <w:rPr>
                <w:rFonts w:ascii="Arial" w:hAnsi="Arial" w:cs="Arial"/>
                <w:b/>
                <w:bCs/>
                <w:sz w:val="22"/>
                <w:szCs w:val="22"/>
              </w:rPr>
              <w:t>406.945.000,00</w:t>
            </w:r>
          </w:p>
        </w:tc>
        <w:tc>
          <w:tcPr>
            <w:tcW w:w="1623" w:type="dxa"/>
            <w:tcBorders>
              <w:top w:val="nil"/>
              <w:left w:val="nil"/>
              <w:bottom w:val="single" w:sz="8" w:space="0" w:color="auto"/>
              <w:right w:val="nil"/>
            </w:tcBorders>
            <w:shd w:val="clear" w:color="auto" w:fill="auto"/>
            <w:vAlign w:val="center"/>
            <w:hideMark/>
          </w:tcPr>
          <w:p w:rsidR="00A97D7A" w:rsidRPr="00E32A92" w:rsidRDefault="00A97D7A" w:rsidP="00A97D7A">
            <w:pPr>
              <w:ind w:firstLine="0"/>
              <w:jc w:val="right"/>
              <w:rPr>
                <w:rFonts w:ascii="Arial" w:hAnsi="Arial" w:cs="Arial"/>
                <w:b/>
                <w:bCs/>
                <w:sz w:val="22"/>
                <w:szCs w:val="22"/>
              </w:rPr>
            </w:pPr>
            <w:r w:rsidRPr="00E32A92">
              <w:rPr>
                <w:rFonts w:ascii="Arial" w:hAnsi="Arial" w:cs="Arial"/>
                <w:b/>
                <w:bCs/>
                <w:sz w:val="22"/>
                <w:szCs w:val="22"/>
              </w:rPr>
              <w:t>13.255.000,00</w:t>
            </w:r>
          </w:p>
        </w:tc>
        <w:tc>
          <w:tcPr>
            <w:tcW w:w="1746" w:type="dxa"/>
            <w:tcBorders>
              <w:top w:val="nil"/>
              <w:left w:val="nil"/>
              <w:bottom w:val="single" w:sz="8" w:space="0" w:color="auto"/>
              <w:right w:val="nil"/>
            </w:tcBorders>
            <w:shd w:val="clear" w:color="auto" w:fill="auto"/>
            <w:vAlign w:val="center"/>
            <w:hideMark/>
          </w:tcPr>
          <w:p w:rsidR="00A97D7A" w:rsidRPr="00E32A92" w:rsidRDefault="00A97D7A" w:rsidP="00A97D7A">
            <w:pPr>
              <w:ind w:firstLine="0"/>
              <w:jc w:val="right"/>
              <w:rPr>
                <w:rFonts w:ascii="Arial" w:hAnsi="Arial" w:cs="Arial"/>
                <w:b/>
                <w:bCs/>
                <w:sz w:val="22"/>
                <w:szCs w:val="22"/>
              </w:rPr>
            </w:pPr>
            <w:r w:rsidRPr="00E32A92">
              <w:rPr>
                <w:rFonts w:ascii="Arial" w:hAnsi="Arial" w:cs="Arial"/>
                <w:b/>
                <w:bCs/>
                <w:sz w:val="22"/>
                <w:szCs w:val="22"/>
              </w:rPr>
              <w:t>420.200.000,00</w:t>
            </w:r>
          </w:p>
        </w:tc>
        <w:tc>
          <w:tcPr>
            <w:tcW w:w="980" w:type="dxa"/>
            <w:tcBorders>
              <w:top w:val="nil"/>
              <w:left w:val="nil"/>
              <w:bottom w:val="single" w:sz="8" w:space="0" w:color="auto"/>
              <w:right w:val="nil"/>
            </w:tcBorders>
            <w:shd w:val="clear" w:color="auto" w:fill="auto"/>
            <w:vAlign w:val="center"/>
            <w:hideMark/>
          </w:tcPr>
          <w:p w:rsidR="00A97D7A" w:rsidRPr="00E32A92" w:rsidRDefault="00A97D7A" w:rsidP="00A97D7A">
            <w:pPr>
              <w:ind w:firstLine="0"/>
              <w:jc w:val="right"/>
              <w:rPr>
                <w:rFonts w:ascii="Arial" w:hAnsi="Arial" w:cs="Arial"/>
                <w:b/>
                <w:bCs/>
                <w:sz w:val="22"/>
                <w:szCs w:val="22"/>
              </w:rPr>
            </w:pPr>
            <w:r w:rsidRPr="00E32A92">
              <w:rPr>
                <w:rFonts w:ascii="Arial" w:hAnsi="Arial" w:cs="Arial"/>
                <w:b/>
                <w:bCs/>
                <w:sz w:val="22"/>
                <w:szCs w:val="22"/>
              </w:rPr>
              <w:t>103,26</w:t>
            </w:r>
          </w:p>
        </w:tc>
      </w:tr>
      <w:tr w:rsidR="00A97D7A" w:rsidRPr="00E32A92" w:rsidTr="00A97D7A">
        <w:trPr>
          <w:trHeight w:val="276"/>
        </w:trPr>
        <w:tc>
          <w:tcPr>
            <w:tcW w:w="851" w:type="dxa"/>
            <w:tcBorders>
              <w:top w:val="nil"/>
              <w:left w:val="nil"/>
              <w:bottom w:val="nil"/>
              <w:right w:val="nil"/>
            </w:tcBorders>
            <w:shd w:val="clear" w:color="auto" w:fill="auto"/>
            <w:vAlign w:val="center"/>
            <w:hideMark/>
          </w:tcPr>
          <w:p w:rsidR="00A97D7A" w:rsidRPr="00E32A92" w:rsidRDefault="00A97D7A" w:rsidP="00A97D7A">
            <w:pPr>
              <w:ind w:firstLine="0"/>
              <w:jc w:val="center"/>
              <w:rPr>
                <w:rFonts w:ascii="Arial" w:hAnsi="Arial" w:cs="Arial"/>
                <w:b/>
                <w:bCs/>
                <w:sz w:val="22"/>
                <w:szCs w:val="22"/>
              </w:rPr>
            </w:pPr>
            <w:r w:rsidRPr="00E32A92">
              <w:rPr>
                <w:rFonts w:ascii="Arial" w:hAnsi="Arial" w:cs="Arial"/>
                <w:b/>
                <w:bCs/>
                <w:sz w:val="22"/>
                <w:szCs w:val="22"/>
              </w:rPr>
              <w:t>1.1.</w:t>
            </w:r>
          </w:p>
        </w:tc>
        <w:tc>
          <w:tcPr>
            <w:tcW w:w="3345" w:type="dxa"/>
            <w:tcBorders>
              <w:top w:val="nil"/>
              <w:left w:val="nil"/>
              <w:bottom w:val="nil"/>
              <w:right w:val="nil"/>
            </w:tcBorders>
            <w:shd w:val="clear" w:color="auto" w:fill="auto"/>
            <w:vAlign w:val="center"/>
            <w:hideMark/>
          </w:tcPr>
          <w:p w:rsidR="00A97D7A" w:rsidRPr="00E32A92" w:rsidRDefault="00A97D7A" w:rsidP="00A97D7A">
            <w:pPr>
              <w:ind w:firstLine="0"/>
              <w:jc w:val="left"/>
              <w:rPr>
                <w:rFonts w:ascii="Arial" w:hAnsi="Arial" w:cs="Arial"/>
                <w:b/>
                <w:bCs/>
                <w:sz w:val="22"/>
                <w:szCs w:val="22"/>
              </w:rPr>
            </w:pPr>
            <w:r w:rsidRPr="00E32A92">
              <w:rPr>
                <w:rFonts w:ascii="Arial" w:hAnsi="Arial" w:cs="Arial"/>
                <w:b/>
                <w:bCs/>
                <w:sz w:val="22"/>
                <w:szCs w:val="22"/>
              </w:rPr>
              <w:t>UKUPNI PRIHODI</w:t>
            </w:r>
          </w:p>
        </w:tc>
        <w:tc>
          <w:tcPr>
            <w:tcW w:w="1746"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b/>
                <w:bCs/>
                <w:sz w:val="22"/>
                <w:szCs w:val="22"/>
              </w:rPr>
            </w:pPr>
            <w:r w:rsidRPr="00E32A92">
              <w:rPr>
                <w:rFonts w:ascii="Arial" w:hAnsi="Arial" w:cs="Arial"/>
                <w:b/>
                <w:bCs/>
                <w:sz w:val="22"/>
                <w:szCs w:val="22"/>
              </w:rPr>
              <w:t>383.029.539,82</w:t>
            </w:r>
          </w:p>
        </w:tc>
        <w:tc>
          <w:tcPr>
            <w:tcW w:w="1623"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b/>
                <w:bCs/>
                <w:sz w:val="22"/>
                <w:szCs w:val="22"/>
              </w:rPr>
            </w:pPr>
            <w:r w:rsidRPr="00E32A92">
              <w:rPr>
                <w:rFonts w:ascii="Arial" w:hAnsi="Arial" w:cs="Arial"/>
                <w:b/>
                <w:bCs/>
                <w:sz w:val="22"/>
                <w:szCs w:val="22"/>
              </w:rPr>
              <w:t>2.320.826,20</w:t>
            </w:r>
          </w:p>
        </w:tc>
        <w:tc>
          <w:tcPr>
            <w:tcW w:w="1746"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b/>
                <w:bCs/>
                <w:sz w:val="22"/>
                <w:szCs w:val="22"/>
              </w:rPr>
            </w:pPr>
            <w:r w:rsidRPr="00E32A92">
              <w:rPr>
                <w:rFonts w:ascii="Arial" w:hAnsi="Arial" w:cs="Arial"/>
                <w:b/>
                <w:bCs/>
                <w:sz w:val="22"/>
                <w:szCs w:val="22"/>
              </w:rPr>
              <w:t>385.350.366,02</w:t>
            </w:r>
          </w:p>
        </w:tc>
        <w:tc>
          <w:tcPr>
            <w:tcW w:w="980"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b/>
                <w:bCs/>
                <w:sz w:val="22"/>
                <w:szCs w:val="22"/>
              </w:rPr>
            </w:pPr>
            <w:r w:rsidRPr="00E32A92">
              <w:rPr>
                <w:rFonts w:ascii="Arial" w:hAnsi="Arial" w:cs="Arial"/>
                <w:b/>
                <w:bCs/>
                <w:sz w:val="22"/>
                <w:szCs w:val="22"/>
              </w:rPr>
              <w:t>100,61</w:t>
            </w:r>
          </w:p>
        </w:tc>
      </w:tr>
      <w:tr w:rsidR="00A97D7A" w:rsidRPr="00E32A92" w:rsidTr="008B3D4E">
        <w:trPr>
          <w:trHeight w:val="267"/>
        </w:trPr>
        <w:tc>
          <w:tcPr>
            <w:tcW w:w="851" w:type="dxa"/>
            <w:tcBorders>
              <w:top w:val="nil"/>
              <w:left w:val="nil"/>
              <w:bottom w:val="nil"/>
              <w:right w:val="nil"/>
            </w:tcBorders>
            <w:shd w:val="clear" w:color="auto" w:fill="auto"/>
            <w:vAlign w:val="center"/>
            <w:hideMark/>
          </w:tcPr>
          <w:p w:rsidR="00A97D7A" w:rsidRPr="00E32A92" w:rsidRDefault="00A97D7A" w:rsidP="00A97D7A">
            <w:pPr>
              <w:ind w:firstLine="0"/>
              <w:jc w:val="center"/>
              <w:rPr>
                <w:rFonts w:ascii="Arial" w:hAnsi="Arial" w:cs="Arial"/>
                <w:sz w:val="20"/>
                <w:szCs w:val="20"/>
              </w:rPr>
            </w:pPr>
            <w:r w:rsidRPr="00E32A92">
              <w:rPr>
                <w:rFonts w:ascii="Arial" w:hAnsi="Arial" w:cs="Arial"/>
                <w:sz w:val="20"/>
                <w:szCs w:val="20"/>
              </w:rPr>
              <w:t>1.1.1.</w:t>
            </w:r>
          </w:p>
        </w:tc>
        <w:tc>
          <w:tcPr>
            <w:tcW w:w="3345" w:type="dxa"/>
            <w:tcBorders>
              <w:top w:val="nil"/>
              <w:left w:val="nil"/>
              <w:bottom w:val="nil"/>
              <w:right w:val="nil"/>
            </w:tcBorders>
            <w:shd w:val="clear" w:color="auto" w:fill="auto"/>
            <w:vAlign w:val="center"/>
            <w:hideMark/>
          </w:tcPr>
          <w:p w:rsidR="00A97D7A" w:rsidRPr="00E32A92" w:rsidRDefault="00A97D7A" w:rsidP="00A97D7A">
            <w:pPr>
              <w:ind w:firstLine="0"/>
              <w:jc w:val="left"/>
              <w:rPr>
                <w:rFonts w:ascii="Arial" w:hAnsi="Arial" w:cs="Arial"/>
                <w:sz w:val="22"/>
                <w:szCs w:val="22"/>
              </w:rPr>
            </w:pPr>
            <w:r w:rsidRPr="00E32A92">
              <w:rPr>
                <w:rFonts w:ascii="Arial" w:hAnsi="Arial" w:cs="Arial"/>
                <w:sz w:val="22"/>
                <w:szCs w:val="22"/>
              </w:rPr>
              <w:t xml:space="preserve">Prihodi poslovanja </w:t>
            </w:r>
          </w:p>
        </w:tc>
        <w:tc>
          <w:tcPr>
            <w:tcW w:w="1746"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sz w:val="22"/>
                <w:szCs w:val="22"/>
              </w:rPr>
            </w:pPr>
            <w:r w:rsidRPr="00E32A92">
              <w:rPr>
                <w:rFonts w:ascii="Arial" w:hAnsi="Arial" w:cs="Arial"/>
                <w:sz w:val="22"/>
                <w:szCs w:val="22"/>
              </w:rPr>
              <w:t>382.494.331,70</w:t>
            </w:r>
          </w:p>
        </w:tc>
        <w:tc>
          <w:tcPr>
            <w:tcW w:w="1623"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sz w:val="22"/>
                <w:szCs w:val="22"/>
              </w:rPr>
            </w:pPr>
            <w:r w:rsidRPr="00E32A92">
              <w:rPr>
                <w:rFonts w:ascii="Arial" w:hAnsi="Arial" w:cs="Arial"/>
                <w:sz w:val="22"/>
                <w:szCs w:val="22"/>
              </w:rPr>
              <w:t>2.113.821,16</w:t>
            </w:r>
          </w:p>
        </w:tc>
        <w:tc>
          <w:tcPr>
            <w:tcW w:w="1746"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sz w:val="22"/>
                <w:szCs w:val="22"/>
              </w:rPr>
            </w:pPr>
            <w:r w:rsidRPr="00E32A92">
              <w:rPr>
                <w:rFonts w:ascii="Arial" w:hAnsi="Arial" w:cs="Arial"/>
                <w:sz w:val="22"/>
                <w:szCs w:val="22"/>
              </w:rPr>
              <w:t>384.608.152,86</w:t>
            </w:r>
          </w:p>
        </w:tc>
        <w:tc>
          <w:tcPr>
            <w:tcW w:w="980"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sz w:val="22"/>
                <w:szCs w:val="22"/>
              </w:rPr>
            </w:pPr>
            <w:r w:rsidRPr="00E32A92">
              <w:rPr>
                <w:rFonts w:ascii="Arial" w:hAnsi="Arial" w:cs="Arial"/>
                <w:sz w:val="22"/>
                <w:szCs w:val="22"/>
              </w:rPr>
              <w:t>100,55</w:t>
            </w:r>
          </w:p>
        </w:tc>
      </w:tr>
      <w:tr w:rsidR="00A97D7A" w:rsidRPr="00E32A92" w:rsidTr="00A97D7A">
        <w:trPr>
          <w:trHeight w:val="568"/>
        </w:trPr>
        <w:tc>
          <w:tcPr>
            <w:tcW w:w="851" w:type="dxa"/>
            <w:tcBorders>
              <w:top w:val="nil"/>
              <w:left w:val="nil"/>
              <w:bottom w:val="nil"/>
              <w:right w:val="nil"/>
            </w:tcBorders>
            <w:shd w:val="clear" w:color="auto" w:fill="auto"/>
            <w:vAlign w:val="center"/>
            <w:hideMark/>
          </w:tcPr>
          <w:p w:rsidR="00A97D7A" w:rsidRPr="00E32A92" w:rsidRDefault="00A97D7A" w:rsidP="00A97D7A">
            <w:pPr>
              <w:ind w:firstLine="0"/>
              <w:jc w:val="center"/>
              <w:rPr>
                <w:rFonts w:ascii="Arial" w:hAnsi="Arial" w:cs="Arial"/>
                <w:sz w:val="22"/>
                <w:szCs w:val="22"/>
              </w:rPr>
            </w:pPr>
            <w:r w:rsidRPr="00E32A92">
              <w:rPr>
                <w:rFonts w:ascii="Arial" w:hAnsi="Arial" w:cs="Arial"/>
                <w:sz w:val="22"/>
                <w:szCs w:val="22"/>
              </w:rPr>
              <w:t>1.1.2.</w:t>
            </w:r>
          </w:p>
        </w:tc>
        <w:tc>
          <w:tcPr>
            <w:tcW w:w="3345" w:type="dxa"/>
            <w:tcBorders>
              <w:top w:val="nil"/>
              <w:left w:val="nil"/>
              <w:bottom w:val="nil"/>
              <w:right w:val="nil"/>
            </w:tcBorders>
            <w:shd w:val="clear" w:color="auto" w:fill="auto"/>
            <w:vAlign w:val="center"/>
            <w:hideMark/>
          </w:tcPr>
          <w:p w:rsidR="00A97D7A" w:rsidRPr="00E32A92" w:rsidRDefault="00A97D7A" w:rsidP="00A97D7A">
            <w:pPr>
              <w:ind w:left="120" w:hanging="120"/>
              <w:jc w:val="left"/>
              <w:rPr>
                <w:rFonts w:ascii="Arial" w:hAnsi="Arial" w:cs="Arial"/>
                <w:sz w:val="22"/>
                <w:szCs w:val="22"/>
              </w:rPr>
            </w:pPr>
            <w:r w:rsidRPr="00E32A92">
              <w:rPr>
                <w:rFonts w:ascii="Arial" w:hAnsi="Arial" w:cs="Arial"/>
                <w:sz w:val="22"/>
                <w:szCs w:val="22"/>
              </w:rPr>
              <w:t xml:space="preserve">Prihodi od prodaje nefinancijske </w:t>
            </w:r>
            <w:r w:rsidRPr="00E32A92">
              <w:rPr>
                <w:rFonts w:ascii="Arial" w:hAnsi="Arial" w:cs="Arial"/>
                <w:sz w:val="22"/>
                <w:szCs w:val="22"/>
              </w:rPr>
              <w:br/>
              <w:t>imovine</w:t>
            </w:r>
          </w:p>
        </w:tc>
        <w:tc>
          <w:tcPr>
            <w:tcW w:w="1746"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sz w:val="22"/>
                <w:szCs w:val="22"/>
              </w:rPr>
            </w:pPr>
            <w:r w:rsidRPr="00E32A92">
              <w:rPr>
                <w:rFonts w:ascii="Arial" w:hAnsi="Arial" w:cs="Arial"/>
                <w:sz w:val="22"/>
                <w:szCs w:val="22"/>
              </w:rPr>
              <w:t>535.208,12</w:t>
            </w:r>
          </w:p>
        </w:tc>
        <w:tc>
          <w:tcPr>
            <w:tcW w:w="1623"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sz w:val="22"/>
                <w:szCs w:val="22"/>
              </w:rPr>
            </w:pPr>
            <w:r w:rsidRPr="00E32A92">
              <w:rPr>
                <w:rFonts w:ascii="Arial" w:hAnsi="Arial" w:cs="Arial"/>
                <w:sz w:val="22"/>
                <w:szCs w:val="22"/>
              </w:rPr>
              <w:t>207.005,04</w:t>
            </w:r>
          </w:p>
        </w:tc>
        <w:tc>
          <w:tcPr>
            <w:tcW w:w="1746"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sz w:val="22"/>
                <w:szCs w:val="22"/>
              </w:rPr>
            </w:pPr>
            <w:r w:rsidRPr="00E32A92">
              <w:rPr>
                <w:rFonts w:ascii="Arial" w:hAnsi="Arial" w:cs="Arial"/>
                <w:sz w:val="22"/>
                <w:szCs w:val="22"/>
              </w:rPr>
              <w:t>742.213,16</w:t>
            </w:r>
          </w:p>
        </w:tc>
        <w:tc>
          <w:tcPr>
            <w:tcW w:w="980"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sz w:val="22"/>
                <w:szCs w:val="22"/>
              </w:rPr>
            </w:pPr>
            <w:r w:rsidRPr="00E32A92">
              <w:rPr>
                <w:rFonts w:ascii="Arial" w:hAnsi="Arial" w:cs="Arial"/>
                <w:sz w:val="22"/>
                <w:szCs w:val="22"/>
              </w:rPr>
              <w:t>138,68</w:t>
            </w:r>
          </w:p>
        </w:tc>
      </w:tr>
      <w:tr w:rsidR="00A97D7A" w:rsidRPr="00E32A92" w:rsidTr="00A97D7A">
        <w:trPr>
          <w:trHeight w:val="276"/>
        </w:trPr>
        <w:tc>
          <w:tcPr>
            <w:tcW w:w="851" w:type="dxa"/>
            <w:tcBorders>
              <w:top w:val="nil"/>
              <w:left w:val="nil"/>
              <w:bottom w:val="nil"/>
              <w:right w:val="nil"/>
            </w:tcBorders>
            <w:shd w:val="clear" w:color="auto" w:fill="auto"/>
            <w:vAlign w:val="center"/>
            <w:hideMark/>
          </w:tcPr>
          <w:p w:rsidR="00A97D7A" w:rsidRPr="00E32A92" w:rsidRDefault="00A97D7A" w:rsidP="00A97D7A">
            <w:pPr>
              <w:ind w:firstLine="0"/>
              <w:jc w:val="center"/>
              <w:rPr>
                <w:rFonts w:ascii="Arial" w:hAnsi="Arial" w:cs="Arial"/>
                <w:b/>
                <w:bCs/>
                <w:sz w:val="22"/>
                <w:szCs w:val="22"/>
              </w:rPr>
            </w:pPr>
            <w:r w:rsidRPr="00E32A92">
              <w:rPr>
                <w:rFonts w:ascii="Arial" w:hAnsi="Arial" w:cs="Arial"/>
                <w:b/>
                <w:bCs/>
                <w:sz w:val="22"/>
                <w:szCs w:val="22"/>
              </w:rPr>
              <w:t>1.2.</w:t>
            </w:r>
          </w:p>
        </w:tc>
        <w:tc>
          <w:tcPr>
            <w:tcW w:w="3345" w:type="dxa"/>
            <w:tcBorders>
              <w:top w:val="nil"/>
              <w:left w:val="nil"/>
              <w:bottom w:val="nil"/>
              <w:right w:val="nil"/>
            </w:tcBorders>
            <w:shd w:val="clear" w:color="auto" w:fill="auto"/>
            <w:vAlign w:val="center"/>
            <w:hideMark/>
          </w:tcPr>
          <w:p w:rsidR="00A97D7A" w:rsidRPr="00E32A92" w:rsidRDefault="00A97D7A" w:rsidP="00A97D7A">
            <w:pPr>
              <w:ind w:firstLine="0"/>
              <w:jc w:val="left"/>
              <w:rPr>
                <w:rFonts w:ascii="Arial" w:hAnsi="Arial" w:cs="Arial"/>
                <w:b/>
                <w:bCs/>
                <w:sz w:val="22"/>
                <w:szCs w:val="22"/>
              </w:rPr>
            </w:pPr>
            <w:r w:rsidRPr="00E32A92">
              <w:rPr>
                <w:rFonts w:ascii="Arial" w:hAnsi="Arial" w:cs="Arial"/>
                <w:b/>
                <w:bCs/>
                <w:sz w:val="22"/>
                <w:szCs w:val="22"/>
              </w:rPr>
              <w:t xml:space="preserve">PRIMICI </w:t>
            </w:r>
          </w:p>
        </w:tc>
        <w:tc>
          <w:tcPr>
            <w:tcW w:w="1746"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b/>
                <w:bCs/>
                <w:sz w:val="22"/>
                <w:szCs w:val="22"/>
              </w:rPr>
            </w:pPr>
            <w:r w:rsidRPr="00E32A92">
              <w:rPr>
                <w:rFonts w:ascii="Arial" w:hAnsi="Arial" w:cs="Arial"/>
                <w:b/>
                <w:bCs/>
                <w:sz w:val="22"/>
                <w:szCs w:val="22"/>
              </w:rPr>
              <w:t>11.350.000,00</w:t>
            </w:r>
          </w:p>
        </w:tc>
        <w:tc>
          <w:tcPr>
            <w:tcW w:w="1623"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b/>
                <w:bCs/>
                <w:sz w:val="22"/>
                <w:szCs w:val="22"/>
              </w:rPr>
            </w:pPr>
            <w:r w:rsidRPr="00E32A92">
              <w:rPr>
                <w:rFonts w:ascii="Arial" w:hAnsi="Arial" w:cs="Arial"/>
                <w:b/>
                <w:bCs/>
                <w:sz w:val="22"/>
                <w:szCs w:val="22"/>
              </w:rPr>
              <w:t>919.462,56</w:t>
            </w:r>
          </w:p>
        </w:tc>
        <w:tc>
          <w:tcPr>
            <w:tcW w:w="1746"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b/>
                <w:bCs/>
                <w:sz w:val="22"/>
                <w:szCs w:val="22"/>
              </w:rPr>
            </w:pPr>
            <w:r w:rsidRPr="00E32A92">
              <w:rPr>
                <w:rFonts w:ascii="Arial" w:hAnsi="Arial" w:cs="Arial"/>
                <w:b/>
                <w:bCs/>
                <w:sz w:val="22"/>
                <w:szCs w:val="22"/>
              </w:rPr>
              <w:t>12.269.462,56</w:t>
            </w:r>
          </w:p>
        </w:tc>
        <w:tc>
          <w:tcPr>
            <w:tcW w:w="980"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b/>
                <w:bCs/>
                <w:sz w:val="22"/>
                <w:szCs w:val="22"/>
              </w:rPr>
            </w:pPr>
            <w:r w:rsidRPr="00E32A92">
              <w:rPr>
                <w:rFonts w:ascii="Arial" w:hAnsi="Arial" w:cs="Arial"/>
                <w:b/>
                <w:bCs/>
                <w:sz w:val="22"/>
                <w:szCs w:val="22"/>
              </w:rPr>
              <w:t>108,10</w:t>
            </w:r>
          </w:p>
        </w:tc>
      </w:tr>
      <w:tr w:rsidR="00A97D7A" w:rsidRPr="00E32A92" w:rsidTr="00A97D7A">
        <w:trPr>
          <w:trHeight w:val="863"/>
        </w:trPr>
        <w:tc>
          <w:tcPr>
            <w:tcW w:w="851" w:type="dxa"/>
            <w:tcBorders>
              <w:top w:val="nil"/>
              <w:left w:val="nil"/>
              <w:bottom w:val="nil"/>
              <w:right w:val="nil"/>
            </w:tcBorders>
            <w:shd w:val="clear" w:color="auto" w:fill="auto"/>
            <w:vAlign w:val="center"/>
            <w:hideMark/>
          </w:tcPr>
          <w:p w:rsidR="00A97D7A" w:rsidRPr="00E32A92" w:rsidRDefault="00A97D7A" w:rsidP="00A97D7A">
            <w:pPr>
              <w:ind w:firstLine="0"/>
              <w:jc w:val="center"/>
              <w:rPr>
                <w:rFonts w:ascii="Arial" w:hAnsi="Arial" w:cs="Arial"/>
                <w:b/>
                <w:bCs/>
                <w:sz w:val="22"/>
                <w:szCs w:val="22"/>
              </w:rPr>
            </w:pPr>
            <w:r w:rsidRPr="00E32A92">
              <w:rPr>
                <w:rFonts w:ascii="Arial" w:hAnsi="Arial" w:cs="Arial"/>
                <w:b/>
                <w:bCs/>
                <w:sz w:val="22"/>
                <w:szCs w:val="22"/>
              </w:rPr>
              <w:t>1.3.</w:t>
            </w:r>
          </w:p>
        </w:tc>
        <w:tc>
          <w:tcPr>
            <w:tcW w:w="3345" w:type="dxa"/>
            <w:tcBorders>
              <w:top w:val="nil"/>
              <w:left w:val="nil"/>
              <w:bottom w:val="nil"/>
              <w:right w:val="nil"/>
            </w:tcBorders>
            <w:shd w:val="clear" w:color="auto" w:fill="auto"/>
            <w:vAlign w:val="center"/>
            <w:hideMark/>
          </w:tcPr>
          <w:p w:rsidR="00A97D7A" w:rsidRPr="00E32A92" w:rsidRDefault="00A97D7A" w:rsidP="00A97D7A">
            <w:pPr>
              <w:ind w:firstLine="0"/>
              <w:jc w:val="left"/>
              <w:rPr>
                <w:rFonts w:ascii="Arial" w:hAnsi="Arial" w:cs="Arial"/>
                <w:b/>
                <w:bCs/>
                <w:sz w:val="22"/>
                <w:szCs w:val="22"/>
              </w:rPr>
            </w:pPr>
            <w:r w:rsidRPr="00E32A92">
              <w:rPr>
                <w:rFonts w:ascii="Arial" w:hAnsi="Arial" w:cs="Arial"/>
                <w:b/>
                <w:bCs/>
                <w:sz w:val="22"/>
                <w:szCs w:val="22"/>
              </w:rPr>
              <w:t>VIŠAK / MANJAK KOJI SE RASPOREĐUJE / POKRIVA (3.1.-3.2.+3.3.-3.4.)</w:t>
            </w:r>
          </w:p>
        </w:tc>
        <w:tc>
          <w:tcPr>
            <w:tcW w:w="1746"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b/>
                <w:bCs/>
                <w:sz w:val="22"/>
                <w:szCs w:val="22"/>
              </w:rPr>
            </w:pPr>
            <w:r w:rsidRPr="00E32A92">
              <w:rPr>
                <w:rFonts w:ascii="Arial" w:hAnsi="Arial" w:cs="Arial"/>
                <w:b/>
                <w:bCs/>
                <w:sz w:val="22"/>
                <w:szCs w:val="22"/>
              </w:rPr>
              <w:t>12.565.460,18</w:t>
            </w:r>
          </w:p>
        </w:tc>
        <w:tc>
          <w:tcPr>
            <w:tcW w:w="1623"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b/>
                <w:bCs/>
                <w:sz w:val="22"/>
                <w:szCs w:val="22"/>
              </w:rPr>
            </w:pPr>
            <w:r w:rsidRPr="00E32A92">
              <w:rPr>
                <w:rFonts w:ascii="Arial" w:hAnsi="Arial" w:cs="Arial"/>
                <w:b/>
                <w:bCs/>
                <w:sz w:val="22"/>
                <w:szCs w:val="22"/>
              </w:rPr>
              <w:t>10.014.711,24</w:t>
            </w:r>
          </w:p>
        </w:tc>
        <w:tc>
          <w:tcPr>
            <w:tcW w:w="1746"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b/>
                <w:bCs/>
                <w:sz w:val="22"/>
                <w:szCs w:val="22"/>
              </w:rPr>
            </w:pPr>
            <w:r w:rsidRPr="00E32A92">
              <w:rPr>
                <w:rFonts w:ascii="Arial" w:hAnsi="Arial" w:cs="Arial"/>
                <w:b/>
                <w:bCs/>
                <w:sz w:val="22"/>
                <w:szCs w:val="22"/>
              </w:rPr>
              <w:t>22.580.171,42</w:t>
            </w:r>
          </w:p>
        </w:tc>
        <w:tc>
          <w:tcPr>
            <w:tcW w:w="980"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b/>
                <w:bCs/>
                <w:sz w:val="22"/>
                <w:szCs w:val="22"/>
              </w:rPr>
            </w:pPr>
            <w:r w:rsidRPr="00E32A92">
              <w:rPr>
                <w:rFonts w:ascii="Arial" w:hAnsi="Arial" w:cs="Arial"/>
                <w:b/>
                <w:bCs/>
                <w:sz w:val="22"/>
                <w:szCs w:val="22"/>
              </w:rPr>
              <w:t>179,70</w:t>
            </w:r>
          </w:p>
        </w:tc>
      </w:tr>
      <w:tr w:rsidR="00A97D7A" w:rsidRPr="00E32A92" w:rsidTr="00A97D7A">
        <w:trPr>
          <w:trHeight w:val="552"/>
        </w:trPr>
        <w:tc>
          <w:tcPr>
            <w:tcW w:w="851" w:type="dxa"/>
            <w:tcBorders>
              <w:top w:val="nil"/>
              <w:left w:val="nil"/>
              <w:bottom w:val="nil"/>
              <w:right w:val="nil"/>
            </w:tcBorders>
            <w:shd w:val="clear" w:color="auto" w:fill="auto"/>
            <w:vAlign w:val="center"/>
            <w:hideMark/>
          </w:tcPr>
          <w:p w:rsidR="00A97D7A" w:rsidRPr="00E32A92" w:rsidRDefault="00A97D7A" w:rsidP="00A97D7A">
            <w:pPr>
              <w:ind w:firstLine="0"/>
              <w:jc w:val="center"/>
              <w:rPr>
                <w:rFonts w:ascii="Arial" w:hAnsi="Arial" w:cs="Arial"/>
                <w:sz w:val="22"/>
                <w:szCs w:val="22"/>
              </w:rPr>
            </w:pPr>
            <w:r w:rsidRPr="00E32A92">
              <w:rPr>
                <w:rFonts w:ascii="Arial" w:hAnsi="Arial" w:cs="Arial"/>
                <w:sz w:val="22"/>
                <w:szCs w:val="22"/>
              </w:rPr>
              <w:t>1.3.1.</w:t>
            </w:r>
          </w:p>
        </w:tc>
        <w:tc>
          <w:tcPr>
            <w:tcW w:w="3345" w:type="dxa"/>
            <w:tcBorders>
              <w:top w:val="nil"/>
              <w:left w:val="nil"/>
              <w:bottom w:val="nil"/>
              <w:right w:val="nil"/>
            </w:tcBorders>
            <w:shd w:val="clear" w:color="auto" w:fill="auto"/>
            <w:vAlign w:val="center"/>
            <w:hideMark/>
          </w:tcPr>
          <w:p w:rsidR="00A97D7A" w:rsidRPr="00E32A92" w:rsidRDefault="00A97D7A" w:rsidP="00A97D7A">
            <w:pPr>
              <w:ind w:firstLine="0"/>
              <w:jc w:val="left"/>
              <w:rPr>
                <w:rFonts w:ascii="Arial" w:hAnsi="Arial" w:cs="Arial"/>
                <w:sz w:val="22"/>
                <w:szCs w:val="22"/>
              </w:rPr>
            </w:pPr>
            <w:r w:rsidRPr="00E32A92">
              <w:rPr>
                <w:rFonts w:ascii="Arial" w:hAnsi="Arial" w:cs="Arial"/>
                <w:sz w:val="22"/>
                <w:szCs w:val="22"/>
              </w:rPr>
              <w:t>Višak prihoda i primitaka - Županija</w:t>
            </w:r>
          </w:p>
        </w:tc>
        <w:tc>
          <w:tcPr>
            <w:tcW w:w="1746"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sz w:val="22"/>
                <w:szCs w:val="22"/>
              </w:rPr>
            </w:pPr>
            <w:r w:rsidRPr="00E32A92">
              <w:rPr>
                <w:rFonts w:ascii="Arial" w:hAnsi="Arial" w:cs="Arial"/>
                <w:sz w:val="22"/>
                <w:szCs w:val="22"/>
              </w:rPr>
              <w:t>8.768.548,45</w:t>
            </w:r>
          </w:p>
        </w:tc>
        <w:tc>
          <w:tcPr>
            <w:tcW w:w="1623"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sz w:val="22"/>
                <w:szCs w:val="22"/>
              </w:rPr>
            </w:pPr>
            <w:r w:rsidRPr="00E32A92">
              <w:rPr>
                <w:rFonts w:ascii="Arial" w:hAnsi="Arial" w:cs="Arial"/>
                <w:sz w:val="22"/>
                <w:szCs w:val="22"/>
              </w:rPr>
              <w:t>14.203.558,62</w:t>
            </w:r>
          </w:p>
        </w:tc>
        <w:tc>
          <w:tcPr>
            <w:tcW w:w="1746"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sz w:val="22"/>
                <w:szCs w:val="22"/>
              </w:rPr>
            </w:pPr>
            <w:r w:rsidRPr="00E32A92">
              <w:rPr>
                <w:rFonts w:ascii="Arial" w:hAnsi="Arial" w:cs="Arial"/>
                <w:sz w:val="22"/>
                <w:szCs w:val="22"/>
              </w:rPr>
              <w:t>22.972.107,07</w:t>
            </w:r>
          </w:p>
        </w:tc>
        <w:tc>
          <w:tcPr>
            <w:tcW w:w="980"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sz w:val="22"/>
                <w:szCs w:val="22"/>
              </w:rPr>
            </w:pPr>
            <w:r w:rsidRPr="00E32A92">
              <w:rPr>
                <w:rFonts w:ascii="Arial" w:hAnsi="Arial" w:cs="Arial"/>
                <w:sz w:val="22"/>
                <w:szCs w:val="22"/>
              </w:rPr>
              <w:t>261,98</w:t>
            </w:r>
          </w:p>
        </w:tc>
      </w:tr>
      <w:tr w:rsidR="00A97D7A" w:rsidRPr="00E32A92" w:rsidTr="00A97D7A">
        <w:trPr>
          <w:trHeight w:val="552"/>
        </w:trPr>
        <w:tc>
          <w:tcPr>
            <w:tcW w:w="851" w:type="dxa"/>
            <w:tcBorders>
              <w:top w:val="nil"/>
              <w:left w:val="nil"/>
              <w:bottom w:val="nil"/>
              <w:right w:val="nil"/>
            </w:tcBorders>
            <w:shd w:val="clear" w:color="auto" w:fill="auto"/>
            <w:vAlign w:val="center"/>
            <w:hideMark/>
          </w:tcPr>
          <w:p w:rsidR="00A97D7A" w:rsidRPr="00E32A92" w:rsidRDefault="00A97D7A" w:rsidP="00A97D7A">
            <w:pPr>
              <w:ind w:firstLine="0"/>
              <w:jc w:val="center"/>
              <w:rPr>
                <w:rFonts w:ascii="Arial" w:hAnsi="Arial" w:cs="Arial"/>
                <w:sz w:val="22"/>
                <w:szCs w:val="22"/>
              </w:rPr>
            </w:pPr>
            <w:r w:rsidRPr="00E32A92">
              <w:rPr>
                <w:rFonts w:ascii="Arial" w:hAnsi="Arial" w:cs="Arial"/>
                <w:sz w:val="22"/>
                <w:szCs w:val="22"/>
              </w:rPr>
              <w:t>1.3.2.</w:t>
            </w:r>
          </w:p>
        </w:tc>
        <w:tc>
          <w:tcPr>
            <w:tcW w:w="3345" w:type="dxa"/>
            <w:tcBorders>
              <w:top w:val="nil"/>
              <w:left w:val="nil"/>
              <w:bottom w:val="nil"/>
              <w:right w:val="nil"/>
            </w:tcBorders>
            <w:shd w:val="clear" w:color="auto" w:fill="auto"/>
            <w:vAlign w:val="center"/>
            <w:hideMark/>
          </w:tcPr>
          <w:p w:rsidR="00A97D7A" w:rsidRPr="00E32A92" w:rsidRDefault="00A97D7A" w:rsidP="00A97D7A">
            <w:pPr>
              <w:ind w:firstLine="0"/>
              <w:jc w:val="left"/>
              <w:rPr>
                <w:rFonts w:ascii="Arial" w:hAnsi="Arial" w:cs="Arial"/>
                <w:sz w:val="22"/>
                <w:szCs w:val="22"/>
              </w:rPr>
            </w:pPr>
            <w:r w:rsidRPr="00E32A92">
              <w:rPr>
                <w:rFonts w:ascii="Arial" w:hAnsi="Arial" w:cs="Arial"/>
                <w:sz w:val="22"/>
                <w:szCs w:val="22"/>
              </w:rPr>
              <w:t>Manjak prihoda i primitaka - Županija</w:t>
            </w:r>
          </w:p>
        </w:tc>
        <w:tc>
          <w:tcPr>
            <w:tcW w:w="1746"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sz w:val="22"/>
                <w:szCs w:val="22"/>
              </w:rPr>
            </w:pPr>
            <w:r w:rsidRPr="00E32A92">
              <w:rPr>
                <w:rFonts w:ascii="Arial" w:hAnsi="Arial" w:cs="Arial"/>
                <w:sz w:val="22"/>
                <w:szCs w:val="22"/>
              </w:rPr>
              <w:t>0,00</w:t>
            </w:r>
          </w:p>
        </w:tc>
        <w:tc>
          <w:tcPr>
            <w:tcW w:w="1623"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sz w:val="22"/>
                <w:szCs w:val="22"/>
              </w:rPr>
            </w:pPr>
            <w:r w:rsidRPr="00E32A92">
              <w:rPr>
                <w:rFonts w:ascii="Arial" w:hAnsi="Arial" w:cs="Arial"/>
                <w:sz w:val="22"/>
                <w:szCs w:val="22"/>
              </w:rPr>
              <w:t>-847.475,84</w:t>
            </w:r>
          </w:p>
        </w:tc>
        <w:tc>
          <w:tcPr>
            <w:tcW w:w="1746"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sz w:val="22"/>
                <w:szCs w:val="22"/>
              </w:rPr>
            </w:pPr>
            <w:r w:rsidRPr="00E32A92">
              <w:rPr>
                <w:rFonts w:ascii="Arial" w:hAnsi="Arial" w:cs="Arial"/>
                <w:sz w:val="22"/>
                <w:szCs w:val="22"/>
              </w:rPr>
              <w:t>-847.475,84</w:t>
            </w:r>
          </w:p>
        </w:tc>
        <w:tc>
          <w:tcPr>
            <w:tcW w:w="980"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sz w:val="22"/>
                <w:szCs w:val="22"/>
              </w:rPr>
            </w:pPr>
            <w:r w:rsidRPr="00E32A92">
              <w:rPr>
                <w:rFonts w:ascii="Arial" w:hAnsi="Arial" w:cs="Arial"/>
                <w:sz w:val="22"/>
                <w:szCs w:val="22"/>
              </w:rPr>
              <w:t>-</w:t>
            </w:r>
          </w:p>
        </w:tc>
      </w:tr>
      <w:tr w:rsidR="00A97D7A" w:rsidRPr="00E32A92" w:rsidTr="00A97D7A">
        <w:trPr>
          <w:trHeight w:val="552"/>
        </w:trPr>
        <w:tc>
          <w:tcPr>
            <w:tcW w:w="851" w:type="dxa"/>
            <w:tcBorders>
              <w:top w:val="nil"/>
              <w:left w:val="nil"/>
              <w:bottom w:val="nil"/>
              <w:right w:val="nil"/>
            </w:tcBorders>
            <w:shd w:val="clear" w:color="auto" w:fill="auto"/>
            <w:vAlign w:val="center"/>
            <w:hideMark/>
          </w:tcPr>
          <w:p w:rsidR="00A97D7A" w:rsidRPr="00E32A92" w:rsidRDefault="00A97D7A" w:rsidP="00A97D7A">
            <w:pPr>
              <w:ind w:firstLine="0"/>
              <w:jc w:val="center"/>
              <w:rPr>
                <w:rFonts w:ascii="Arial" w:hAnsi="Arial" w:cs="Arial"/>
                <w:sz w:val="22"/>
                <w:szCs w:val="22"/>
              </w:rPr>
            </w:pPr>
            <w:r w:rsidRPr="00E32A92">
              <w:rPr>
                <w:rFonts w:ascii="Arial" w:hAnsi="Arial" w:cs="Arial"/>
                <w:sz w:val="22"/>
                <w:szCs w:val="22"/>
              </w:rPr>
              <w:t>1.3.3.</w:t>
            </w:r>
          </w:p>
        </w:tc>
        <w:tc>
          <w:tcPr>
            <w:tcW w:w="3345" w:type="dxa"/>
            <w:tcBorders>
              <w:top w:val="nil"/>
              <w:left w:val="nil"/>
              <w:bottom w:val="nil"/>
              <w:right w:val="nil"/>
            </w:tcBorders>
            <w:shd w:val="clear" w:color="auto" w:fill="auto"/>
            <w:vAlign w:val="center"/>
            <w:hideMark/>
          </w:tcPr>
          <w:p w:rsidR="00A97D7A" w:rsidRPr="00E32A92" w:rsidRDefault="00A97D7A" w:rsidP="00A97D7A">
            <w:pPr>
              <w:ind w:firstLine="0"/>
              <w:jc w:val="left"/>
              <w:rPr>
                <w:rFonts w:ascii="Arial" w:hAnsi="Arial" w:cs="Arial"/>
                <w:sz w:val="22"/>
                <w:szCs w:val="22"/>
              </w:rPr>
            </w:pPr>
            <w:r w:rsidRPr="00E32A92">
              <w:rPr>
                <w:rFonts w:ascii="Arial" w:hAnsi="Arial" w:cs="Arial"/>
                <w:sz w:val="22"/>
                <w:szCs w:val="22"/>
              </w:rPr>
              <w:t>Višak prihoda i primitaka - korisnici</w:t>
            </w:r>
          </w:p>
        </w:tc>
        <w:tc>
          <w:tcPr>
            <w:tcW w:w="1746"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sz w:val="22"/>
                <w:szCs w:val="22"/>
              </w:rPr>
            </w:pPr>
            <w:r w:rsidRPr="00E32A92">
              <w:rPr>
                <w:rFonts w:ascii="Arial" w:hAnsi="Arial" w:cs="Arial"/>
                <w:sz w:val="22"/>
                <w:szCs w:val="22"/>
              </w:rPr>
              <w:t>7.168.511,95</w:t>
            </w:r>
          </w:p>
        </w:tc>
        <w:tc>
          <w:tcPr>
            <w:tcW w:w="1623"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sz w:val="22"/>
                <w:szCs w:val="22"/>
              </w:rPr>
            </w:pPr>
            <w:r w:rsidRPr="00E32A92">
              <w:rPr>
                <w:rFonts w:ascii="Arial" w:hAnsi="Arial" w:cs="Arial"/>
                <w:sz w:val="22"/>
                <w:szCs w:val="22"/>
              </w:rPr>
              <w:t>5.803.842,64</w:t>
            </w:r>
          </w:p>
        </w:tc>
        <w:tc>
          <w:tcPr>
            <w:tcW w:w="1746"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sz w:val="22"/>
                <w:szCs w:val="22"/>
              </w:rPr>
            </w:pPr>
            <w:r w:rsidRPr="00E32A92">
              <w:rPr>
                <w:rFonts w:ascii="Arial" w:hAnsi="Arial" w:cs="Arial"/>
                <w:sz w:val="22"/>
                <w:szCs w:val="22"/>
              </w:rPr>
              <w:t>12.972.354,59</w:t>
            </w:r>
          </w:p>
        </w:tc>
        <w:tc>
          <w:tcPr>
            <w:tcW w:w="980"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sz w:val="22"/>
                <w:szCs w:val="22"/>
              </w:rPr>
            </w:pPr>
            <w:r w:rsidRPr="00E32A92">
              <w:rPr>
                <w:rFonts w:ascii="Arial" w:hAnsi="Arial" w:cs="Arial"/>
                <w:sz w:val="22"/>
                <w:szCs w:val="22"/>
              </w:rPr>
              <w:t>180,96</w:t>
            </w:r>
          </w:p>
        </w:tc>
      </w:tr>
      <w:tr w:rsidR="00A97D7A" w:rsidRPr="00E32A92" w:rsidTr="008B3D4E">
        <w:trPr>
          <w:trHeight w:val="460"/>
        </w:trPr>
        <w:tc>
          <w:tcPr>
            <w:tcW w:w="851" w:type="dxa"/>
            <w:tcBorders>
              <w:top w:val="nil"/>
              <w:left w:val="nil"/>
              <w:bottom w:val="nil"/>
              <w:right w:val="nil"/>
            </w:tcBorders>
            <w:shd w:val="clear" w:color="auto" w:fill="auto"/>
            <w:vAlign w:val="center"/>
            <w:hideMark/>
          </w:tcPr>
          <w:p w:rsidR="00A97D7A" w:rsidRPr="00E32A92" w:rsidRDefault="00A97D7A" w:rsidP="00A97D7A">
            <w:pPr>
              <w:ind w:firstLine="0"/>
              <w:jc w:val="center"/>
              <w:rPr>
                <w:rFonts w:ascii="Arial" w:hAnsi="Arial" w:cs="Arial"/>
                <w:sz w:val="22"/>
                <w:szCs w:val="22"/>
              </w:rPr>
            </w:pPr>
            <w:r w:rsidRPr="00E32A92">
              <w:rPr>
                <w:rFonts w:ascii="Arial" w:hAnsi="Arial" w:cs="Arial"/>
                <w:sz w:val="22"/>
                <w:szCs w:val="22"/>
              </w:rPr>
              <w:t>1.3.4.</w:t>
            </w:r>
          </w:p>
        </w:tc>
        <w:tc>
          <w:tcPr>
            <w:tcW w:w="3345" w:type="dxa"/>
            <w:tcBorders>
              <w:top w:val="nil"/>
              <w:left w:val="nil"/>
              <w:bottom w:val="nil"/>
              <w:right w:val="nil"/>
            </w:tcBorders>
            <w:shd w:val="clear" w:color="auto" w:fill="auto"/>
            <w:vAlign w:val="center"/>
            <w:hideMark/>
          </w:tcPr>
          <w:p w:rsidR="00A97D7A" w:rsidRPr="00E32A92" w:rsidRDefault="00A97D7A" w:rsidP="00A97D7A">
            <w:pPr>
              <w:ind w:firstLine="0"/>
              <w:jc w:val="left"/>
              <w:rPr>
                <w:rFonts w:ascii="Arial" w:hAnsi="Arial" w:cs="Arial"/>
                <w:sz w:val="22"/>
                <w:szCs w:val="22"/>
              </w:rPr>
            </w:pPr>
            <w:r w:rsidRPr="00E32A92">
              <w:rPr>
                <w:rFonts w:ascii="Arial" w:hAnsi="Arial" w:cs="Arial"/>
                <w:sz w:val="22"/>
                <w:szCs w:val="22"/>
              </w:rPr>
              <w:t>Manjak prihoda i primitaka sredstava - korisnici</w:t>
            </w:r>
          </w:p>
        </w:tc>
        <w:tc>
          <w:tcPr>
            <w:tcW w:w="1746"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sz w:val="22"/>
                <w:szCs w:val="22"/>
              </w:rPr>
            </w:pPr>
            <w:r w:rsidRPr="00E32A92">
              <w:rPr>
                <w:rFonts w:ascii="Arial" w:hAnsi="Arial" w:cs="Arial"/>
                <w:sz w:val="22"/>
                <w:szCs w:val="22"/>
              </w:rPr>
              <w:t>-3.371.600,22</w:t>
            </w:r>
          </w:p>
        </w:tc>
        <w:tc>
          <w:tcPr>
            <w:tcW w:w="1623"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sz w:val="22"/>
                <w:szCs w:val="22"/>
              </w:rPr>
            </w:pPr>
            <w:r w:rsidRPr="00E32A92">
              <w:rPr>
                <w:rFonts w:ascii="Arial" w:hAnsi="Arial" w:cs="Arial"/>
                <w:sz w:val="22"/>
                <w:szCs w:val="22"/>
              </w:rPr>
              <w:t>-9.145.214,18</w:t>
            </w:r>
          </w:p>
        </w:tc>
        <w:tc>
          <w:tcPr>
            <w:tcW w:w="1746"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sz w:val="22"/>
                <w:szCs w:val="22"/>
              </w:rPr>
            </w:pPr>
            <w:r w:rsidRPr="00E32A92">
              <w:rPr>
                <w:rFonts w:ascii="Arial" w:hAnsi="Arial" w:cs="Arial"/>
                <w:sz w:val="22"/>
                <w:szCs w:val="22"/>
              </w:rPr>
              <w:t>-12.516.814,40</w:t>
            </w:r>
          </w:p>
        </w:tc>
        <w:tc>
          <w:tcPr>
            <w:tcW w:w="980"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sz w:val="22"/>
                <w:szCs w:val="22"/>
              </w:rPr>
            </w:pPr>
            <w:r w:rsidRPr="00E32A92">
              <w:rPr>
                <w:rFonts w:ascii="Arial" w:hAnsi="Arial" w:cs="Arial"/>
                <w:sz w:val="22"/>
                <w:szCs w:val="22"/>
              </w:rPr>
              <w:t>371,24</w:t>
            </w:r>
          </w:p>
        </w:tc>
      </w:tr>
      <w:tr w:rsidR="00A97D7A" w:rsidRPr="00E32A92" w:rsidTr="008B3D4E">
        <w:trPr>
          <w:trHeight w:val="505"/>
        </w:trPr>
        <w:tc>
          <w:tcPr>
            <w:tcW w:w="851" w:type="dxa"/>
            <w:tcBorders>
              <w:top w:val="single" w:sz="8" w:space="0" w:color="auto"/>
              <w:left w:val="nil"/>
              <w:bottom w:val="single" w:sz="8" w:space="0" w:color="auto"/>
              <w:right w:val="nil"/>
            </w:tcBorders>
            <w:shd w:val="clear" w:color="auto" w:fill="auto"/>
            <w:vAlign w:val="center"/>
            <w:hideMark/>
          </w:tcPr>
          <w:p w:rsidR="00A97D7A" w:rsidRPr="00E32A92" w:rsidRDefault="00A97D7A" w:rsidP="00A97D7A">
            <w:pPr>
              <w:ind w:firstLine="0"/>
              <w:jc w:val="center"/>
              <w:rPr>
                <w:rFonts w:ascii="Arial" w:hAnsi="Arial" w:cs="Arial"/>
                <w:b/>
                <w:bCs/>
                <w:sz w:val="22"/>
                <w:szCs w:val="22"/>
              </w:rPr>
            </w:pPr>
            <w:r w:rsidRPr="00E32A92">
              <w:rPr>
                <w:rFonts w:ascii="Arial" w:hAnsi="Arial" w:cs="Arial"/>
                <w:b/>
                <w:bCs/>
                <w:sz w:val="22"/>
                <w:szCs w:val="22"/>
              </w:rPr>
              <w:t>2.</w:t>
            </w:r>
          </w:p>
        </w:tc>
        <w:tc>
          <w:tcPr>
            <w:tcW w:w="3345" w:type="dxa"/>
            <w:tcBorders>
              <w:top w:val="single" w:sz="8" w:space="0" w:color="auto"/>
              <w:left w:val="nil"/>
              <w:bottom w:val="single" w:sz="8" w:space="0" w:color="auto"/>
              <w:right w:val="nil"/>
            </w:tcBorders>
            <w:shd w:val="clear" w:color="auto" w:fill="auto"/>
            <w:vAlign w:val="center"/>
            <w:hideMark/>
          </w:tcPr>
          <w:p w:rsidR="00A97D7A" w:rsidRPr="00E32A92" w:rsidRDefault="00A97D7A" w:rsidP="00A97D7A">
            <w:pPr>
              <w:ind w:firstLine="0"/>
              <w:jc w:val="left"/>
              <w:rPr>
                <w:rFonts w:ascii="Arial" w:hAnsi="Arial" w:cs="Arial"/>
                <w:b/>
                <w:bCs/>
                <w:sz w:val="22"/>
                <w:szCs w:val="22"/>
              </w:rPr>
            </w:pPr>
            <w:r w:rsidRPr="00E32A92">
              <w:rPr>
                <w:rFonts w:ascii="Arial" w:hAnsi="Arial" w:cs="Arial"/>
                <w:b/>
                <w:bCs/>
                <w:sz w:val="22"/>
                <w:szCs w:val="22"/>
              </w:rPr>
              <w:t>RASPOREĐENA SREDSTVA</w:t>
            </w:r>
          </w:p>
        </w:tc>
        <w:tc>
          <w:tcPr>
            <w:tcW w:w="1746" w:type="dxa"/>
            <w:tcBorders>
              <w:top w:val="single" w:sz="8" w:space="0" w:color="auto"/>
              <w:left w:val="nil"/>
              <w:bottom w:val="single" w:sz="8" w:space="0" w:color="auto"/>
              <w:right w:val="nil"/>
            </w:tcBorders>
            <w:shd w:val="clear" w:color="auto" w:fill="auto"/>
            <w:vAlign w:val="center"/>
            <w:hideMark/>
          </w:tcPr>
          <w:p w:rsidR="00A97D7A" w:rsidRPr="00E32A92" w:rsidRDefault="00A97D7A" w:rsidP="00A97D7A">
            <w:pPr>
              <w:ind w:firstLine="0"/>
              <w:jc w:val="right"/>
              <w:rPr>
                <w:rFonts w:ascii="Arial" w:hAnsi="Arial" w:cs="Arial"/>
                <w:b/>
                <w:bCs/>
                <w:sz w:val="22"/>
                <w:szCs w:val="22"/>
              </w:rPr>
            </w:pPr>
            <w:r w:rsidRPr="00E32A92">
              <w:rPr>
                <w:rFonts w:ascii="Arial" w:hAnsi="Arial" w:cs="Arial"/>
                <w:b/>
                <w:bCs/>
                <w:sz w:val="22"/>
                <w:szCs w:val="22"/>
              </w:rPr>
              <w:t>406.945.000,00</w:t>
            </w:r>
          </w:p>
        </w:tc>
        <w:tc>
          <w:tcPr>
            <w:tcW w:w="1623" w:type="dxa"/>
            <w:tcBorders>
              <w:top w:val="single" w:sz="8" w:space="0" w:color="auto"/>
              <w:left w:val="nil"/>
              <w:bottom w:val="single" w:sz="8" w:space="0" w:color="auto"/>
              <w:right w:val="nil"/>
            </w:tcBorders>
            <w:shd w:val="clear" w:color="auto" w:fill="auto"/>
            <w:vAlign w:val="center"/>
            <w:hideMark/>
          </w:tcPr>
          <w:p w:rsidR="00A97D7A" w:rsidRPr="00E32A92" w:rsidRDefault="00A97D7A" w:rsidP="00A97D7A">
            <w:pPr>
              <w:ind w:firstLine="0"/>
              <w:jc w:val="right"/>
              <w:rPr>
                <w:rFonts w:ascii="Arial" w:hAnsi="Arial" w:cs="Arial"/>
                <w:b/>
                <w:bCs/>
                <w:sz w:val="22"/>
                <w:szCs w:val="22"/>
              </w:rPr>
            </w:pPr>
            <w:r w:rsidRPr="00E32A92">
              <w:rPr>
                <w:rFonts w:ascii="Arial" w:hAnsi="Arial" w:cs="Arial"/>
                <w:b/>
                <w:bCs/>
                <w:sz w:val="22"/>
                <w:szCs w:val="22"/>
              </w:rPr>
              <w:t>13.255.000,00</w:t>
            </w:r>
          </w:p>
        </w:tc>
        <w:tc>
          <w:tcPr>
            <w:tcW w:w="1746" w:type="dxa"/>
            <w:tcBorders>
              <w:top w:val="single" w:sz="8" w:space="0" w:color="auto"/>
              <w:left w:val="nil"/>
              <w:bottom w:val="single" w:sz="8" w:space="0" w:color="auto"/>
              <w:right w:val="nil"/>
            </w:tcBorders>
            <w:shd w:val="clear" w:color="auto" w:fill="auto"/>
            <w:vAlign w:val="center"/>
            <w:hideMark/>
          </w:tcPr>
          <w:p w:rsidR="00A97D7A" w:rsidRPr="00E32A92" w:rsidRDefault="00A97D7A" w:rsidP="00A97D7A">
            <w:pPr>
              <w:ind w:firstLine="0"/>
              <w:jc w:val="right"/>
              <w:rPr>
                <w:rFonts w:ascii="Arial" w:hAnsi="Arial" w:cs="Arial"/>
                <w:b/>
                <w:bCs/>
                <w:sz w:val="22"/>
                <w:szCs w:val="22"/>
              </w:rPr>
            </w:pPr>
            <w:r w:rsidRPr="00E32A92">
              <w:rPr>
                <w:rFonts w:ascii="Arial" w:hAnsi="Arial" w:cs="Arial"/>
                <w:b/>
                <w:bCs/>
                <w:sz w:val="22"/>
                <w:szCs w:val="22"/>
              </w:rPr>
              <w:t>420.200.000,00</w:t>
            </w:r>
          </w:p>
        </w:tc>
        <w:tc>
          <w:tcPr>
            <w:tcW w:w="980" w:type="dxa"/>
            <w:tcBorders>
              <w:top w:val="single" w:sz="8" w:space="0" w:color="auto"/>
              <w:left w:val="nil"/>
              <w:bottom w:val="single" w:sz="8" w:space="0" w:color="auto"/>
              <w:right w:val="nil"/>
            </w:tcBorders>
            <w:shd w:val="clear" w:color="auto" w:fill="auto"/>
            <w:vAlign w:val="center"/>
            <w:hideMark/>
          </w:tcPr>
          <w:p w:rsidR="00A97D7A" w:rsidRPr="00E32A92" w:rsidRDefault="00A97D7A" w:rsidP="00A97D7A">
            <w:pPr>
              <w:ind w:firstLine="0"/>
              <w:jc w:val="right"/>
              <w:rPr>
                <w:rFonts w:ascii="Arial" w:hAnsi="Arial" w:cs="Arial"/>
                <w:b/>
                <w:bCs/>
                <w:sz w:val="22"/>
                <w:szCs w:val="22"/>
              </w:rPr>
            </w:pPr>
            <w:r w:rsidRPr="00E32A92">
              <w:rPr>
                <w:rFonts w:ascii="Arial" w:hAnsi="Arial" w:cs="Arial"/>
                <w:b/>
                <w:bCs/>
                <w:sz w:val="22"/>
                <w:szCs w:val="22"/>
              </w:rPr>
              <w:t>103,26</w:t>
            </w:r>
          </w:p>
        </w:tc>
      </w:tr>
      <w:tr w:rsidR="00A97D7A" w:rsidRPr="00E32A92" w:rsidTr="00A97D7A">
        <w:trPr>
          <w:trHeight w:val="276"/>
        </w:trPr>
        <w:tc>
          <w:tcPr>
            <w:tcW w:w="851" w:type="dxa"/>
            <w:tcBorders>
              <w:top w:val="nil"/>
              <w:left w:val="nil"/>
              <w:bottom w:val="nil"/>
              <w:right w:val="nil"/>
            </w:tcBorders>
            <w:shd w:val="clear" w:color="auto" w:fill="auto"/>
            <w:vAlign w:val="center"/>
            <w:hideMark/>
          </w:tcPr>
          <w:p w:rsidR="00A97D7A" w:rsidRPr="00E32A92" w:rsidRDefault="00A97D7A" w:rsidP="00A97D7A">
            <w:pPr>
              <w:ind w:firstLine="0"/>
              <w:jc w:val="center"/>
              <w:rPr>
                <w:rFonts w:ascii="Arial" w:hAnsi="Arial" w:cs="Arial"/>
                <w:b/>
                <w:bCs/>
                <w:sz w:val="22"/>
                <w:szCs w:val="22"/>
              </w:rPr>
            </w:pPr>
            <w:r w:rsidRPr="00E32A92">
              <w:rPr>
                <w:rFonts w:ascii="Arial" w:hAnsi="Arial" w:cs="Arial"/>
                <w:b/>
                <w:bCs/>
                <w:sz w:val="22"/>
                <w:szCs w:val="22"/>
              </w:rPr>
              <w:t>2.1.</w:t>
            </w:r>
          </w:p>
        </w:tc>
        <w:tc>
          <w:tcPr>
            <w:tcW w:w="3345" w:type="dxa"/>
            <w:tcBorders>
              <w:top w:val="nil"/>
              <w:left w:val="nil"/>
              <w:bottom w:val="nil"/>
              <w:right w:val="nil"/>
            </w:tcBorders>
            <w:shd w:val="clear" w:color="auto" w:fill="auto"/>
            <w:vAlign w:val="center"/>
            <w:hideMark/>
          </w:tcPr>
          <w:p w:rsidR="00A97D7A" w:rsidRPr="00E32A92" w:rsidRDefault="00A97D7A" w:rsidP="00A97D7A">
            <w:pPr>
              <w:ind w:firstLine="0"/>
              <w:jc w:val="left"/>
              <w:rPr>
                <w:rFonts w:ascii="Arial" w:hAnsi="Arial" w:cs="Arial"/>
                <w:b/>
                <w:bCs/>
                <w:sz w:val="22"/>
                <w:szCs w:val="22"/>
              </w:rPr>
            </w:pPr>
            <w:r w:rsidRPr="00E32A92">
              <w:rPr>
                <w:rFonts w:ascii="Arial" w:hAnsi="Arial" w:cs="Arial"/>
                <w:b/>
                <w:bCs/>
                <w:sz w:val="22"/>
                <w:szCs w:val="22"/>
              </w:rPr>
              <w:t>UKUPNI RASHODI</w:t>
            </w:r>
          </w:p>
        </w:tc>
        <w:tc>
          <w:tcPr>
            <w:tcW w:w="1746"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b/>
                <w:bCs/>
                <w:sz w:val="22"/>
                <w:szCs w:val="22"/>
              </w:rPr>
            </w:pPr>
            <w:r w:rsidRPr="00E32A92">
              <w:rPr>
                <w:rFonts w:ascii="Arial" w:hAnsi="Arial" w:cs="Arial"/>
                <w:b/>
                <w:bCs/>
                <w:sz w:val="22"/>
                <w:szCs w:val="22"/>
              </w:rPr>
              <w:t>405.927.150,00</w:t>
            </w:r>
          </w:p>
        </w:tc>
        <w:tc>
          <w:tcPr>
            <w:tcW w:w="1623"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b/>
                <w:bCs/>
                <w:sz w:val="22"/>
                <w:szCs w:val="22"/>
              </w:rPr>
            </w:pPr>
            <w:r w:rsidRPr="00E32A92">
              <w:rPr>
                <w:rFonts w:ascii="Arial" w:hAnsi="Arial" w:cs="Arial"/>
                <w:b/>
                <w:bCs/>
                <w:sz w:val="22"/>
                <w:szCs w:val="22"/>
              </w:rPr>
              <w:t>13.255.000,00</w:t>
            </w:r>
          </w:p>
        </w:tc>
        <w:tc>
          <w:tcPr>
            <w:tcW w:w="1746"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b/>
                <w:bCs/>
                <w:sz w:val="22"/>
                <w:szCs w:val="22"/>
              </w:rPr>
            </w:pPr>
            <w:r w:rsidRPr="00E32A92">
              <w:rPr>
                <w:rFonts w:ascii="Arial" w:hAnsi="Arial" w:cs="Arial"/>
                <w:b/>
                <w:bCs/>
                <w:sz w:val="22"/>
                <w:szCs w:val="22"/>
              </w:rPr>
              <w:t>419.182.150,00</w:t>
            </w:r>
          </w:p>
        </w:tc>
        <w:tc>
          <w:tcPr>
            <w:tcW w:w="980"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b/>
                <w:bCs/>
                <w:sz w:val="22"/>
                <w:szCs w:val="22"/>
              </w:rPr>
            </w:pPr>
            <w:r w:rsidRPr="00E32A92">
              <w:rPr>
                <w:rFonts w:ascii="Arial" w:hAnsi="Arial" w:cs="Arial"/>
                <w:b/>
                <w:bCs/>
                <w:sz w:val="22"/>
                <w:szCs w:val="22"/>
              </w:rPr>
              <w:t>103,27</w:t>
            </w:r>
          </w:p>
        </w:tc>
      </w:tr>
      <w:tr w:rsidR="00A97D7A" w:rsidRPr="00E32A92" w:rsidTr="00A97D7A">
        <w:trPr>
          <w:trHeight w:val="276"/>
        </w:trPr>
        <w:tc>
          <w:tcPr>
            <w:tcW w:w="851" w:type="dxa"/>
            <w:tcBorders>
              <w:top w:val="nil"/>
              <w:left w:val="nil"/>
              <w:bottom w:val="nil"/>
              <w:right w:val="nil"/>
            </w:tcBorders>
            <w:shd w:val="clear" w:color="auto" w:fill="auto"/>
            <w:vAlign w:val="center"/>
            <w:hideMark/>
          </w:tcPr>
          <w:p w:rsidR="00A97D7A" w:rsidRPr="00E32A92" w:rsidRDefault="00A97D7A" w:rsidP="00A97D7A">
            <w:pPr>
              <w:ind w:firstLine="0"/>
              <w:jc w:val="center"/>
              <w:rPr>
                <w:rFonts w:ascii="Arial" w:hAnsi="Arial" w:cs="Arial"/>
                <w:sz w:val="22"/>
                <w:szCs w:val="22"/>
              </w:rPr>
            </w:pPr>
            <w:r w:rsidRPr="00E32A92">
              <w:rPr>
                <w:rFonts w:ascii="Arial" w:hAnsi="Arial" w:cs="Arial"/>
                <w:sz w:val="22"/>
                <w:szCs w:val="22"/>
              </w:rPr>
              <w:t>2.1. 1.</w:t>
            </w:r>
          </w:p>
        </w:tc>
        <w:tc>
          <w:tcPr>
            <w:tcW w:w="3345" w:type="dxa"/>
            <w:tcBorders>
              <w:top w:val="nil"/>
              <w:left w:val="nil"/>
              <w:bottom w:val="nil"/>
              <w:right w:val="nil"/>
            </w:tcBorders>
            <w:shd w:val="clear" w:color="auto" w:fill="auto"/>
            <w:vAlign w:val="center"/>
            <w:hideMark/>
          </w:tcPr>
          <w:p w:rsidR="00A97D7A" w:rsidRPr="00E32A92" w:rsidRDefault="00A97D7A" w:rsidP="00A97D7A">
            <w:pPr>
              <w:ind w:firstLine="0"/>
              <w:jc w:val="left"/>
              <w:rPr>
                <w:rFonts w:ascii="Arial" w:hAnsi="Arial" w:cs="Arial"/>
                <w:sz w:val="22"/>
                <w:szCs w:val="22"/>
              </w:rPr>
            </w:pPr>
            <w:r w:rsidRPr="00E32A92">
              <w:rPr>
                <w:rFonts w:ascii="Arial" w:hAnsi="Arial" w:cs="Arial"/>
                <w:sz w:val="22"/>
                <w:szCs w:val="22"/>
              </w:rPr>
              <w:t xml:space="preserve">Rashodi poslovanja </w:t>
            </w:r>
          </w:p>
        </w:tc>
        <w:tc>
          <w:tcPr>
            <w:tcW w:w="1746"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sz w:val="22"/>
                <w:szCs w:val="22"/>
              </w:rPr>
            </w:pPr>
            <w:r w:rsidRPr="00E32A92">
              <w:rPr>
                <w:rFonts w:ascii="Arial" w:hAnsi="Arial" w:cs="Arial"/>
                <w:sz w:val="22"/>
                <w:szCs w:val="22"/>
              </w:rPr>
              <w:t>319.697.045,39</w:t>
            </w:r>
          </w:p>
        </w:tc>
        <w:tc>
          <w:tcPr>
            <w:tcW w:w="1623"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sz w:val="22"/>
                <w:szCs w:val="22"/>
              </w:rPr>
            </w:pPr>
            <w:r w:rsidRPr="00E32A92">
              <w:rPr>
                <w:rFonts w:ascii="Arial" w:hAnsi="Arial" w:cs="Arial"/>
                <w:sz w:val="22"/>
                <w:szCs w:val="22"/>
              </w:rPr>
              <w:t>11.650.977,26</w:t>
            </w:r>
          </w:p>
        </w:tc>
        <w:tc>
          <w:tcPr>
            <w:tcW w:w="1746"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sz w:val="22"/>
                <w:szCs w:val="22"/>
              </w:rPr>
            </w:pPr>
            <w:r w:rsidRPr="00E32A92">
              <w:rPr>
                <w:rFonts w:ascii="Arial" w:hAnsi="Arial" w:cs="Arial"/>
                <w:sz w:val="22"/>
                <w:szCs w:val="22"/>
              </w:rPr>
              <w:t>331.348.022,65</w:t>
            </w:r>
          </w:p>
        </w:tc>
        <w:tc>
          <w:tcPr>
            <w:tcW w:w="980"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sz w:val="22"/>
                <w:szCs w:val="22"/>
              </w:rPr>
            </w:pPr>
            <w:r w:rsidRPr="00E32A92">
              <w:rPr>
                <w:rFonts w:ascii="Arial" w:hAnsi="Arial" w:cs="Arial"/>
                <w:sz w:val="22"/>
                <w:szCs w:val="22"/>
              </w:rPr>
              <w:t>103,64</w:t>
            </w:r>
          </w:p>
        </w:tc>
      </w:tr>
      <w:tr w:rsidR="00A97D7A" w:rsidRPr="00E32A92" w:rsidTr="00A97D7A">
        <w:trPr>
          <w:trHeight w:val="276"/>
        </w:trPr>
        <w:tc>
          <w:tcPr>
            <w:tcW w:w="851" w:type="dxa"/>
            <w:tcBorders>
              <w:top w:val="nil"/>
              <w:left w:val="nil"/>
              <w:bottom w:val="nil"/>
              <w:right w:val="nil"/>
            </w:tcBorders>
            <w:shd w:val="clear" w:color="auto" w:fill="auto"/>
            <w:vAlign w:val="center"/>
            <w:hideMark/>
          </w:tcPr>
          <w:p w:rsidR="00A97D7A" w:rsidRPr="00E32A92" w:rsidRDefault="00A97D7A" w:rsidP="00A97D7A">
            <w:pPr>
              <w:ind w:firstLine="0"/>
              <w:jc w:val="center"/>
              <w:rPr>
                <w:rFonts w:ascii="Arial" w:hAnsi="Arial" w:cs="Arial"/>
                <w:sz w:val="22"/>
                <w:szCs w:val="22"/>
              </w:rPr>
            </w:pPr>
            <w:r w:rsidRPr="00E32A92">
              <w:rPr>
                <w:rFonts w:ascii="Arial" w:hAnsi="Arial" w:cs="Arial"/>
                <w:sz w:val="22"/>
                <w:szCs w:val="22"/>
              </w:rPr>
              <w:t>2.1. 2.</w:t>
            </w:r>
          </w:p>
        </w:tc>
        <w:tc>
          <w:tcPr>
            <w:tcW w:w="3345" w:type="dxa"/>
            <w:tcBorders>
              <w:top w:val="nil"/>
              <w:left w:val="nil"/>
              <w:bottom w:val="nil"/>
              <w:right w:val="nil"/>
            </w:tcBorders>
            <w:shd w:val="clear" w:color="auto" w:fill="auto"/>
            <w:vAlign w:val="center"/>
            <w:hideMark/>
          </w:tcPr>
          <w:p w:rsidR="00A97D7A" w:rsidRPr="00E32A92" w:rsidRDefault="00A97D7A" w:rsidP="00A97D7A">
            <w:pPr>
              <w:ind w:firstLine="0"/>
              <w:jc w:val="left"/>
              <w:rPr>
                <w:rFonts w:ascii="Arial" w:hAnsi="Arial" w:cs="Arial"/>
                <w:sz w:val="22"/>
                <w:szCs w:val="22"/>
              </w:rPr>
            </w:pPr>
            <w:r w:rsidRPr="00E32A92">
              <w:rPr>
                <w:rFonts w:ascii="Arial" w:hAnsi="Arial" w:cs="Arial"/>
                <w:sz w:val="22"/>
                <w:szCs w:val="22"/>
              </w:rPr>
              <w:t xml:space="preserve">Kapitalni rashodi </w:t>
            </w:r>
          </w:p>
        </w:tc>
        <w:tc>
          <w:tcPr>
            <w:tcW w:w="1746"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sz w:val="22"/>
                <w:szCs w:val="22"/>
              </w:rPr>
            </w:pPr>
            <w:r w:rsidRPr="00E32A92">
              <w:rPr>
                <w:rFonts w:ascii="Arial" w:hAnsi="Arial" w:cs="Arial"/>
                <w:sz w:val="22"/>
                <w:szCs w:val="22"/>
              </w:rPr>
              <w:t>86.230.104,61</w:t>
            </w:r>
          </w:p>
        </w:tc>
        <w:tc>
          <w:tcPr>
            <w:tcW w:w="1623"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sz w:val="22"/>
                <w:szCs w:val="22"/>
              </w:rPr>
            </w:pPr>
            <w:r w:rsidRPr="00E32A92">
              <w:rPr>
                <w:rFonts w:ascii="Arial" w:hAnsi="Arial" w:cs="Arial"/>
                <w:sz w:val="22"/>
                <w:szCs w:val="22"/>
              </w:rPr>
              <w:t>1.604.022,74</w:t>
            </w:r>
          </w:p>
        </w:tc>
        <w:tc>
          <w:tcPr>
            <w:tcW w:w="1746"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sz w:val="22"/>
                <w:szCs w:val="22"/>
              </w:rPr>
            </w:pPr>
            <w:r w:rsidRPr="00E32A92">
              <w:rPr>
                <w:rFonts w:ascii="Arial" w:hAnsi="Arial" w:cs="Arial"/>
                <w:sz w:val="22"/>
                <w:szCs w:val="22"/>
              </w:rPr>
              <w:t>87.834.127,35</w:t>
            </w:r>
          </w:p>
        </w:tc>
        <w:tc>
          <w:tcPr>
            <w:tcW w:w="980" w:type="dxa"/>
            <w:tcBorders>
              <w:top w:val="nil"/>
              <w:left w:val="nil"/>
              <w:bottom w:val="nil"/>
              <w:right w:val="nil"/>
            </w:tcBorders>
            <w:shd w:val="clear" w:color="auto" w:fill="auto"/>
            <w:vAlign w:val="center"/>
            <w:hideMark/>
          </w:tcPr>
          <w:p w:rsidR="00A97D7A" w:rsidRPr="00E32A92" w:rsidRDefault="00A97D7A" w:rsidP="00A97D7A">
            <w:pPr>
              <w:ind w:firstLine="0"/>
              <w:jc w:val="right"/>
              <w:rPr>
                <w:rFonts w:ascii="Arial" w:hAnsi="Arial" w:cs="Arial"/>
                <w:sz w:val="22"/>
                <w:szCs w:val="22"/>
              </w:rPr>
            </w:pPr>
            <w:r w:rsidRPr="00E32A92">
              <w:rPr>
                <w:rFonts w:ascii="Arial" w:hAnsi="Arial" w:cs="Arial"/>
                <w:sz w:val="22"/>
                <w:szCs w:val="22"/>
              </w:rPr>
              <w:t>101,86</w:t>
            </w:r>
          </w:p>
        </w:tc>
      </w:tr>
      <w:tr w:rsidR="00A97D7A" w:rsidRPr="00E32A92" w:rsidTr="00A97D7A">
        <w:trPr>
          <w:trHeight w:val="288"/>
        </w:trPr>
        <w:tc>
          <w:tcPr>
            <w:tcW w:w="851" w:type="dxa"/>
            <w:tcBorders>
              <w:top w:val="nil"/>
              <w:left w:val="nil"/>
              <w:bottom w:val="single" w:sz="8" w:space="0" w:color="auto"/>
              <w:right w:val="nil"/>
            </w:tcBorders>
            <w:shd w:val="clear" w:color="auto" w:fill="auto"/>
            <w:vAlign w:val="center"/>
            <w:hideMark/>
          </w:tcPr>
          <w:p w:rsidR="00A97D7A" w:rsidRPr="00E32A92" w:rsidRDefault="00A97D7A" w:rsidP="00A97D7A">
            <w:pPr>
              <w:ind w:firstLine="0"/>
              <w:jc w:val="center"/>
              <w:rPr>
                <w:rFonts w:ascii="Arial" w:hAnsi="Arial" w:cs="Arial"/>
                <w:b/>
                <w:bCs/>
                <w:sz w:val="22"/>
                <w:szCs w:val="22"/>
              </w:rPr>
            </w:pPr>
            <w:r w:rsidRPr="00E32A92">
              <w:rPr>
                <w:rFonts w:ascii="Arial" w:hAnsi="Arial" w:cs="Arial"/>
                <w:b/>
                <w:bCs/>
                <w:sz w:val="22"/>
                <w:szCs w:val="22"/>
              </w:rPr>
              <w:t>2.2.</w:t>
            </w:r>
          </w:p>
        </w:tc>
        <w:tc>
          <w:tcPr>
            <w:tcW w:w="3345" w:type="dxa"/>
            <w:tcBorders>
              <w:top w:val="nil"/>
              <w:left w:val="nil"/>
              <w:bottom w:val="single" w:sz="8" w:space="0" w:color="auto"/>
              <w:right w:val="nil"/>
            </w:tcBorders>
            <w:shd w:val="clear" w:color="auto" w:fill="auto"/>
            <w:vAlign w:val="center"/>
            <w:hideMark/>
          </w:tcPr>
          <w:p w:rsidR="00A97D7A" w:rsidRPr="00E32A92" w:rsidRDefault="00A97D7A" w:rsidP="00A97D7A">
            <w:pPr>
              <w:ind w:firstLine="0"/>
              <w:jc w:val="left"/>
              <w:rPr>
                <w:rFonts w:ascii="Arial" w:hAnsi="Arial" w:cs="Arial"/>
                <w:b/>
                <w:bCs/>
                <w:sz w:val="22"/>
                <w:szCs w:val="22"/>
              </w:rPr>
            </w:pPr>
            <w:r w:rsidRPr="00E32A92">
              <w:rPr>
                <w:rFonts w:ascii="Arial" w:hAnsi="Arial" w:cs="Arial"/>
                <w:b/>
                <w:bCs/>
                <w:sz w:val="22"/>
                <w:szCs w:val="22"/>
              </w:rPr>
              <w:t>IZDACI</w:t>
            </w:r>
          </w:p>
        </w:tc>
        <w:tc>
          <w:tcPr>
            <w:tcW w:w="1746" w:type="dxa"/>
            <w:tcBorders>
              <w:top w:val="nil"/>
              <w:left w:val="nil"/>
              <w:bottom w:val="single" w:sz="8" w:space="0" w:color="auto"/>
              <w:right w:val="nil"/>
            </w:tcBorders>
            <w:shd w:val="clear" w:color="auto" w:fill="auto"/>
            <w:vAlign w:val="center"/>
            <w:hideMark/>
          </w:tcPr>
          <w:p w:rsidR="00A97D7A" w:rsidRPr="00E32A92" w:rsidRDefault="00A97D7A" w:rsidP="00A97D7A">
            <w:pPr>
              <w:ind w:firstLine="0"/>
              <w:jc w:val="right"/>
              <w:rPr>
                <w:rFonts w:ascii="Arial" w:hAnsi="Arial" w:cs="Arial"/>
                <w:b/>
                <w:bCs/>
                <w:sz w:val="22"/>
                <w:szCs w:val="22"/>
              </w:rPr>
            </w:pPr>
            <w:r w:rsidRPr="00E32A92">
              <w:rPr>
                <w:rFonts w:ascii="Arial" w:hAnsi="Arial" w:cs="Arial"/>
                <w:b/>
                <w:bCs/>
                <w:sz w:val="22"/>
                <w:szCs w:val="22"/>
              </w:rPr>
              <w:t>1.017.850,00</w:t>
            </w:r>
          </w:p>
        </w:tc>
        <w:tc>
          <w:tcPr>
            <w:tcW w:w="1623" w:type="dxa"/>
            <w:tcBorders>
              <w:top w:val="nil"/>
              <w:left w:val="nil"/>
              <w:bottom w:val="single" w:sz="8" w:space="0" w:color="auto"/>
              <w:right w:val="nil"/>
            </w:tcBorders>
            <w:shd w:val="clear" w:color="auto" w:fill="auto"/>
            <w:vAlign w:val="center"/>
            <w:hideMark/>
          </w:tcPr>
          <w:p w:rsidR="00A97D7A" w:rsidRPr="00E32A92" w:rsidRDefault="00A97D7A" w:rsidP="00A97D7A">
            <w:pPr>
              <w:ind w:firstLine="0"/>
              <w:jc w:val="right"/>
              <w:rPr>
                <w:rFonts w:ascii="Arial" w:hAnsi="Arial" w:cs="Arial"/>
                <w:b/>
                <w:bCs/>
                <w:sz w:val="22"/>
                <w:szCs w:val="22"/>
              </w:rPr>
            </w:pPr>
            <w:r w:rsidRPr="00E32A92">
              <w:rPr>
                <w:rFonts w:ascii="Arial" w:hAnsi="Arial" w:cs="Arial"/>
                <w:b/>
                <w:bCs/>
                <w:sz w:val="22"/>
                <w:szCs w:val="22"/>
              </w:rPr>
              <w:t>0,00</w:t>
            </w:r>
          </w:p>
        </w:tc>
        <w:tc>
          <w:tcPr>
            <w:tcW w:w="1746" w:type="dxa"/>
            <w:tcBorders>
              <w:top w:val="nil"/>
              <w:left w:val="nil"/>
              <w:bottom w:val="single" w:sz="8" w:space="0" w:color="auto"/>
              <w:right w:val="nil"/>
            </w:tcBorders>
            <w:shd w:val="clear" w:color="auto" w:fill="auto"/>
            <w:vAlign w:val="center"/>
            <w:hideMark/>
          </w:tcPr>
          <w:p w:rsidR="00A97D7A" w:rsidRPr="00E32A92" w:rsidRDefault="00A97D7A" w:rsidP="00A97D7A">
            <w:pPr>
              <w:ind w:firstLine="0"/>
              <w:jc w:val="right"/>
              <w:rPr>
                <w:rFonts w:ascii="Arial" w:hAnsi="Arial" w:cs="Arial"/>
                <w:b/>
                <w:bCs/>
                <w:sz w:val="22"/>
                <w:szCs w:val="22"/>
              </w:rPr>
            </w:pPr>
            <w:r w:rsidRPr="00E32A92">
              <w:rPr>
                <w:rFonts w:ascii="Arial" w:hAnsi="Arial" w:cs="Arial"/>
                <w:b/>
                <w:bCs/>
                <w:sz w:val="22"/>
                <w:szCs w:val="22"/>
              </w:rPr>
              <w:t>1.017.850,00</w:t>
            </w:r>
          </w:p>
        </w:tc>
        <w:tc>
          <w:tcPr>
            <w:tcW w:w="980" w:type="dxa"/>
            <w:tcBorders>
              <w:top w:val="nil"/>
              <w:left w:val="nil"/>
              <w:bottom w:val="single" w:sz="8" w:space="0" w:color="auto"/>
              <w:right w:val="nil"/>
            </w:tcBorders>
            <w:shd w:val="clear" w:color="auto" w:fill="auto"/>
            <w:vAlign w:val="center"/>
            <w:hideMark/>
          </w:tcPr>
          <w:p w:rsidR="00A97D7A" w:rsidRPr="00E32A92" w:rsidRDefault="00A97D7A" w:rsidP="00A97D7A">
            <w:pPr>
              <w:ind w:firstLine="0"/>
              <w:jc w:val="right"/>
              <w:rPr>
                <w:rFonts w:ascii="Arial" w:hAnsi="Arial" w:cs="Arial"/>
                <w:b/>
                <w:bCs/>
                <w:sz w:val="22"/>
                <w:szCs w:val="22"/>
              </w:rPr>
            </w:pPr>
            <w:r w:rsidRPr="00E32A92">
              <w:rPr>
                <w:rFonts w:ascii="Arial" w:hAnsi="Arial" w:cs="Arial"/>
                <w:b/>
                <w:bCs/>
                <w:sz w:val="22"/>
                <w:szCs w:val="22"/>
              </w:rPr>
              <w:t>100,00</w:t>
            </w:r>
          </w:p>
        </w:tc>
      </w:tr>
      <w:tr w:rsidR="00A97D7A" w:rsidRPr="00E32A92" w:rsidTr="008B3D4E">
        <w:trPr>
          <w:trHeight w:val="401"/>
        </w:trPr>
        <w:tc>
          <w:tcPr>
            <w:tcW w:w="851" w:type="dxa"/>
            <w:tcBorders>
              <w:top w:val="nil"/>
              <w:left w:val="nil"/>
              <w:bottom w:val="single" w:sz="8" w:space="0" w:color="auto"/>
              <w:right w:val="nil"/>
            </w:tcBorders>
            <w:shd w:val="clear" w:color="auto" w:fill="auto"/>
            <w:vAlign w:val="center"/>
            <w:hideMark/>
          </w:tcPr>
          <w:p w:rsidR="00A97D7A" w:rsidRPr="00E32A92" w:rsidRDefault="00A97D7A" w:rsidP="00A97D7A">
            <w:pPr>
              <w:ind w:firstLine="0"/>
              <w:jc w:val="center"/>
              <w:rPr>
                <w:rFonts w:ascii="Arial" w:hAnsi="Arial" w:cs="Arial"/>
                <w:b/>
                <w:bCs/>
                <w:sz w:val="22"/>
                <w:szCs w:val="22"/>
              </w:rPr>
            </w:pPr>
            <w:r w:rsidRPr="00E32A92">
              <w:rPr>
                <w:rFonts w:ascii="Arial" w:hAnsi="Arial" w:cs="Arial"/>
                <w:b/>
                <w:bCs/>
                <w:sz w:val="22"/>
                <w:szCs w:val="22"/>
              </w:rPr>
              <w:t> </w:t>
            </w:r>
          </w:p>
        </w:tc>
        <w:tc>
          <w:tcPr>
            <w:tcW w:w="3345" w:type="dxa"/>
            <w:tcBorders>
              <w:top w:val="nil"/>
              <w:left w:val="nil"/>
              <w:bottom w:val="single" w:sz="8" w:space="0" w:color="auto"/>
              <w:right w:val="nil"/>
            </w:tcBorders>
            <w:shd w:val="clear" w:color="auto" w:fill="auto"/>
            <w:vAlign w:val="center"/>
            <w:hideMark/>
          </w:tcPr>
          <w:p w:rsidR="00A97D7A" w:rsidRPr="00E32A92" w:rsidRDefault="00A97D7A" w:rsidP="00A97D7A">
            <w:pPr>
              <w:ind w:firstLine="0"/>
              <w:jc w:val="left"/>
              <w:rPr>
                <w:rFonts w:ascii="Arial" w:hAnsi="Arial" w:cs="Arial"/>
                <w:b/>
                <w:bCs/>
                <w:sz w:val="22"/>
                <w:szCs w:val="22"/>
              </w:rPr>
            </w:pPr>
            <w:r w:rsidRPr="00E32A92">
              <w:rPr>
                <w:rFonts w:ascii="Arial" w:hAnsi="Arial" w:cs="Arial"/>
                <w:b/>
                <w:bCs/>
                <w:sz w:val="22"/>
                <w:szCs w:val="22"/>
              </w:rPr>
              <w:t>VIŠAK PRIHODA / MANJAK (1 – 2)</w:t>
            </w:r>
          </w:p>
        </w:tc>
        <w:tc>
          <w:tcPr>
            <w:tcW w:w="1746" w:type="dxa"/>
            <w:tcBorders>
              <w:top w:val="nil"/>
              <w:left w:val="nil"/>
              <w:bottom w:val="single" w:sz="8" w:space="0" w:color="auto"/>
              <w:right w:val="nil"/>
            </w:tcBorders>
            <w:shd w:val="clear" w:color="auto" w:fill="auto"/>
            <w:vAlign w:val="center"/>
            <w:hideMark/>
          </w:tcPr>
          <w:p w:rsidR="00A97D7A" w:rsidRPr="00E32A92" w:rsidRDefault="00A97D7A" w:rsidP="00A97D7A">
            <w:pPr>
              <w:ind w:firstLine="0"/>
              <w:jc w:val="right"/>
              <w:rPr>
                <w:rFonts w:ascii="Arial" w:hAnsi="Arial" w:cs="Arial"/>
                <w:b/>
                <w:bCs/>
                <w:sz w:val="22"/>
                <w:szCs w:val="22"/>
              </w:rPr>
            </w:pPr>
            <w:r w:rsidRPr="00E32A92">
              <w:rPr>
                <w:rFonts w:ascii="Arial" w:hAnsi="Arial" w:cs="Arial"/>
                <w:b/>
                <w:bCs/>
                <w:sz w:val="22"/>
                <w:szCs w:val="22"/>
              </w:rPr>
              <w:t>0,00</w:t>
            </w:r>
          </w:p>
        </w:tc>
        <w:tc>
          <w:tcPr>
            <w:tcW w:w="1623" w:type="dxa"/>
            <w:tcBorders>
              <w:top w:val="nil"/>
              <w:left w:val="nil"/>
              <w:bottom w:val="single" w:sz="8" w:space="0" w:color="auto"/>
              <w:right w:val="nil"/>
            </w:tcBorders>
            <w:shd w:val="clear" w:color="auto" w:fill="auto"/>
            <w:vAlign w:val="center"/>
            <w:hideMark/>
          </w:tcPr>
          <w:p w:rsidR="00A97D7A" w:rsidRPr="00E32A92" w:rsidRDefault="00A97D7A" w:rsidP="00A97D7A">
            <w:pPr>
              <w:ind w:firstLine="0"/>
              <w:jc w:val="right"/>
              <w:rPr>
                <w:rFonts w:ascii="Arial" w:hAnsi="Arial" w:cs="Arial"/>
                <w:b/>
                <w:bCs/>
                <w:sz w:val="22"/>
                <w:szCs w:val="22"/>
              </w:rPr>
            </w:pPr>
            <w:r w:rsidRPr="00E32A92">
              <w:rPr>
                <w:rFonts w:ascii="Arial" w:hAnsi="Arial" w:cs="Arial"/>
                <w:b/>
                <w:bCs/>
                <w:sz w:val="22"/>
                <w:szCs w:val="22"/>
              </w:rPr>
              <w:t>0,00</w:t>
            </w:r>
          </w:p>
        </w:tc>
        <w:tc>
          <w:tcPr>
            <w:tcW w:w="1746" w:type="dxa"/>
            <w:tcBorders>
              <w:top w:val="nil"/>
              <w:left w:val="nil"/>
              <w:bottom w:val="single" w:sz="8" w:space="0" w:color="auto"/>
              <w:right w:val="nil"/>
            </w:tcBorders>
            <w:shd w:val="clear" w:color="auto" w:fill="auto"/>
            <w:vAlign w:val="center"/>
            <w:hideMark/>
          </w:tcPr>
          <w:p w:rsidR="00A97D7A" w:rsidRPr="00E32A92" w:rsidRDefault="00A97D7A" w:rsidP="00A97D7A">
            <w:pPr>
              <w:ind w:firstLine="0"/>
              <w:jc w:val="right"/>
              <w:rPr>
                <w:rFonts w:ascii="Arial" w:hAnsi="Arial" w:cs="Arial"/>
                <w:b/>
                <w:bCs/>
                <w:sz w:val="22"/>
                <w:szCs w:val="22"/>
              </w:rPr>
            </w:pPr>
            <w:r w:rsidRPr="00E32A92">
              <w:rPr>
                <w:rFonts w:ascii="Arial" w:hAnsi="Arial" w:cs="Arial"/>
                <w:b/>
                <w:bCs/>
                <w:sz w:val="22"/>
                <w:szCs w:val="22"/>
              </w:rPr>
              <w:t>0,00</w:t>
            </w:r>
          </w:p>
        </w:tc>
        <w:tc>
          <w:tcPr>
            <w:tcW w:w="980" w:type="dxa"/>
            <w:tcBorders>
              <w:top w:val="nil"/>
              <w:left w:val="nil"/>
              <w:bottom w:val="single" w:sz="8" w:space="0" w:color="auto"/>
              <w:right w:val="nil"/>
            </w:tcBorders>
            <w:shd w:val="clear" w:color="auto" w:fill="auto"/>
            <w:vAlign w:val="center"/>
            <w:hideMark/>
          </w:tcPr>
          <w:p w:rsidR="00A97D7A" w:rsidRPr="00E32A92" w:rsidRDefault="00A97D7A" w:rsidP="00A97D7A">
            <w:pPr>
              <w:ind w:firstLine="0"/>
              <w:jc w:val="right"/>
              <w:rPr>
                <w:rFonts w:ascii="Arial" w:hAnsi="Arial" w:cs="Arial"/>
                <w:b/>
                <w:bCs/>
                <w:sz w:val="22"/>
                <w:szCs w:val="22"/>
              </w:rPr>
            </w:pPr>
            <w:r w:rsidRPr="00E32A92">
              <w:rPr>
                <w:rFonts w:ascii="Arial" w:hAnsi="Arial" w:cs="Arial"/>
                <w:b/>
                <w:bCs/>
                <w:sz w:val="22"/>
                <w:szCs w:val="22"/>
              </w:rPr>
              <w:t>-</w:t>
            </w:r>
          </w:p>
        </w:tc>
      </w:tr>
    </w:tbl>
    <w:p w:rsidR="00A97D7A" w:rsidRPr="00E32A92" w:rsidRDefault="00A97D7A" w:rsidP="001C38F1">
      <w:pPr>
        <w:jc w:val="right"/>
        <w:rPr>
          <w:rFonts w:ascii="Arial" w:hAnsi="Arial" w:cs="Arial"/>
          <w:sz w:val="18"/>
          <w:szCs w:val="18"/>
        </w:rPr>
      </w:pPr>
    </w:p>
    <w:p w:rsidR="00A97D7A" w:rsidRPr="00E32A92" w:rsidRDefault="00A97D7A" w:rsidP="001C38F1">
      <w:pPr>
        <w:jc w:val="right"/>
        <w:rPr>
          <w:rFonts w:ascii="Arial" w:hAnsi="Arial" w:cs="Arial"/>
          <w:sz w:val="18"/>
          <w:szCs w:val="18"/>
        </w:rPr>
      </w:pPr>
    </w:p>
    <w:p w:rsidR="001C38F1" w:rsidRPr="00E32A92" w:rsidRDefault="001C38F1" w:rsidP="001C38F1">
      <w:pPr>
        <w:ind w:firstLine="708"/>
        <w:rPr>
          <w:rFonts w:ascii="Arial" w:hAnsi="Arial" w:cs="Arial"/>
        </w:rPr>
      </w:pPr>
      <w:r w:rsidRPr="00E32A92">
        <w:rPr>
          <w:rFonts w:ascii="Arial" w:hAnsi="Arial" w:cs="Arial"/>
        </w:rPr>
        <w:lastRenderedPageBreak/>
        <w:t>Zakonom</w:t>
      </w:r>
      <w:r w:rsidR="00280BA1" w:rsidRPr="00E32A92">
        <w:rPr>
          <w:rFonts w:ascii="Arial" w:hAnsi="Arial" w:cs="Arial"/>
        </w:rPr>
        <w:t xml:space="preserve"> </w:t>
      </w:r>
      <w:r w:rsidRPr="00E32A92">
        <w:rPr>
          <w:rFonts w:ascii="Arial" w:hAnsi="Arial" w:cs="Arial"/>
        </w:rPr>
        <w:t>te člankom 26. Odluke o izvršavanju Proračuna Primorsko–goranske županije za 202</w:t>
      </w:r>
      <w:r w:rsidR="009F6A6E">
        <w:rPr>
          <w:rFonts w:ascii="Arial" w:hAnsi="Arial" w:cs="Arial"/>
        </w:rPr>
        <w:t>6</w:t>
      </w:r>
      <w:r w:rsidRPr="00E32A92">
        <w:rPr>
          <w:rFonts w:ascii="Arial" w:hAnsi="Arial" w:cs="Arial"/>
        </w:rPr>
        <w:t xml:space="preserve">. godinu </w:t>
      </w:r>
      <w:r w:rsidR="004D3847" w:rsidRPr="00E32A92">
        <w:rPr>
          <w:rFonts w:ascii="Arial" w:hAnsi="Arial" w:cs="Arial"/>
        </w:rPr>
        <w:t xml:space="preserve">(„Službene novine“ br. </w:t>
      </w:r>
      <w:r w:rsidR="004D3847" w:rsidRPr="00142073">
        <w:rPr>
          <w:rFonts w:ascii="Arial" w:hAnsi="Arial" w:cs="Arial"/>
        </w:rPr>
        <w:t>45/2025</w:t>
      </w:r>
      <w:r w:rsidR="00B27489" w:rsidRPr="00142073">
        <w:rPr>
          <w:rFonts w:ascii="Arial" w:hAnsi="Arial" w:cs="Arial"/>
        </w:rPr>
        <w:t>, dalje u tekstu: Odluka</w:t>
      </w:r>
      <w:r w:rsidR="004D3847" w:rsidRPr="00142073">
        <w:rPr>
          <w:rFonts w:ascii="Arial" w:hAnsi="Arial" w:cs="Arial"/>
        </w:rPr>
        <w:t>)</w:t>
      </w:r>
      <w:r w:rsidR="00114CDB" w:rsidRPr="00142073">
        <w:rPr>
          <w:rFonts w:ascii="Arial" w:hAnsi="Arial" w:cs="Arial"/>
        </w:rPr>
        <w:t xml:space="preserve">, </w:t>
      </w:r>
      <w:r w:rsidRPr="00142073">
        <w:rPr>
          <w:rFonts w:ascii="Arial" w:hAnsi="Arial" w:cs="Arial"/>
        </w:rPr>
        <w:t>Županu</w:t>
      </w:r>
      <w:r w:rsidRPr="00E32A92">
        <w:rPr>
          <w:rFonts w:ascii="Arial" w:hAnsi="Arial" w:cs="Arial"/>
        </w:rPr>
        <w:t xml:space="preserve"> je dana mogućnost  odobravanja preraspodjela sredstava između pojedinih stavaka Proračuna, uz utvrđena ograničenja. U razdoblju od početka godine, na zahtjev pročelnika upravnih tijela Županije, izvršene su prenamjene sredstava u iznosu </w:t>
      </w:r>
      <w:r w:rsidR="00E673EE" w:rsidRPr="00E32A92">
        <w:rPr>
          <w:rFonts w:ascii="Arial" w:hAnsi="Arial"/>
        </w:rPr>
        <w:t>110.791,83</w:t>
      </w:r>
      <w:r w:rsidR="00114CDB" w:rsidRPr="00E32A92">
        <w:rPr>
          <w:rFonts w:ascii="Arial" w:hAnsi="Arial"/>
        </w:rPr>
        <w:t xml:space="preserve"> </w:t>
      </w:r>
      <w:r w:rsidR="009F6A6E">
        <w:rPr>
          <w:rFonts w:ascii="Arial" w:hAnsi="Arial" w:cs="Arial"/>
        </w:rPr>
        <w:t>eura koje su u ovim I</w:t>
      </w:r>
      <w:r w:rsidRPr="00E32A92">
        <w:rPr>
          <w:rFonts w:ascii="Arial" w:hAnsi="Arial" w:cs="Arial"/>
        </w:rPr>
        <w:t xml:space="preserve">zmjenama i dopunama Proračuna iskazane kroz početni plan. </w:t>
      </w:r>
    </w:p>
    <w:p w:rsidR="001C38F1" w:rsidRPr="00E32A92" w:rsidRDefault="001C38F1" w:rsidP="00E96CEA">
      <w:pPr>
        <w:ind w:firstLine="720"/>
        <w:rPr>
          <w:rFonts w:ascii="Arial" w:hAnsi="Arial" w:cs="Arial"/>
        </w:rPr>
      </w:pPr>
    </w:p>
    <w:p w:rsidR="00CA1BE4" w:rsidRPr="00E32A92" w:rsidRDefault="00CA1BE4" w:rsidP="00CA1BE4">
      <w:pPr>
        <w:pStyle w:val="ListParagraph"/>
        <w:numPr>
          <w:ilvl w:val="0"/>
          <w:numId w:val="33"/>
        </w:numPr>
        <w:rPr>
          <w:rFonts w:ascii="Arial" w:hAnsi="Arial" w:cs="Arial"/>
          <w:b/>
          <w:bCs/>
        </w:rPr>
      </w:pPr>
      <w:r w:rsidRPr="00E32A92">
        <w:rPr>
          <w:rFonts w:ascii="Arial" w:hAnsi="Arial" w:cs="Arial"/>
          <w:b/>
          <w:bCs/>
        </w:rPr>
        <w:t>PRENESENI VIŠKOVI I MANJKOVI IZ PRETHODNE GODINE</w:t>
      </w:r>
    </w:p>
    <w:p w:rsidR="001C38F1" w:rsidRPr="00E32A92" w:rsidRDefault="001C38F1" w:rsidP="00E96CEA">
      <w:pPr>
        <w:ind w:firstLine="720"/>
        <w:rPr>
          <w:rFonts w:ascii="Arial" w:hAnsi="Arial" w:cs="Arial"/>
          <w:color w:val="FF0000"/>
        </w:rPr>
      </w:pPr>
    </w:p>
    <w:p w:rsidR="00280BA1" w:rsidRPr="00E32A92" w:rsidRDefault="00280BA1" w:rsidP="00280BA1">
      <w:pPr>
        <w:ind w:firstLine="708"/>
        <w:rPr>
          <w:rFonts w:ascii="Arial" w:hAnsi="Arial" w:cs="Arial"/>
        </w:rPr>
      </w:pPr>
      <w:r w:rsidRPr="00E32A92">
        <w:rPr>
          <w:rFonts w:ascii="Arial" w:hAnsi="Arial" w:cs="Arial"/>
        </w:rPr>
        <w:t xml:space="preserve">Ukupni neto višak iz prethodne godine utvrđen ovim Izmjenama i dopunama Proračuna u iznosu od </w:t>
      </w:r>
      <w:r w:rsidR="00756E23" w:rsidRPr="00E32A92">
        <w:rPr>
          <w:rFonts w:ascii="Arial" w:hAnsi="Arial" w:cs="Arial"/>
        </w:rPr>
        <w:t>22.580.171,42</w:t>
      </w:r>
      <w:r w:rsidRPr="00E32A92">
        <w:rPr>
          <w:rFonts w:ascii="Arial" w:hAnsi="Arial" w:cs="Arial"/>
        </w:rPr>
        <w:t xml:space="preserve"> eura rezultat je, s jedne strane, prijenosa viška u iznosu </w:t>
      </w:r>
      <w:r w:rsidR="00756E23" w:rsidRPr="00E32A92">
        <w:rPr>
          <w:rFonts w:ascii="Arial" w:hAnsi="Arial" w:cs="Arial"/>
        </w:rPr>
        <w:t>35.944.461,66</w:t>
      </w:r>
      <w:r w:rsidRPr="00E32A92">
        <w:rPr>
          <w:rFonts w:ascii="Arial" w:hAnsi="Arial" w:cs="Arial"/>
        </w:rPr>
        <w:t xml:space="preserve"> eura i, s druge strane, prijenosa manjka u iznosu od </w:t>
      </w:r>
      <w:r w:rsidR="00756E23" w:rsidRPr="00E32A92">
        <w:rPr>
          <w:rFonts w:ascii="Arial" w:hAnsi="Arial" w:cs="Arial"/>
        </w:rPr>
        <w:t>13.364.290,24</w:t>
      </w:r>
      <w:r w:rsidRPr="00E32A92">
        <w:rPr>
          <w:rFonts w:ascii="Arial" w:hAnsi="Arial" w:cs="Arial"/>
        </w:rPr>
        <w:t xml:space="preserve"> eura. Od navedenog iznosa prenesenog viška, </w:t>
      </w:r>
      <w:r w:rsidR="00756E23" w:rsidRPr="00E32A92">
        <w:rPr>
          <w:rFonts w:ascii="Arial" w:hAnsi="Arial" w:cs="Arial"/>
        </w:rPr>
        <w:t>22.972.107,07</w:t>
      </w:r>
      <w:r w:rsidRPr="00E32A92">
        <w:rPr>
          <w:rFonts w:ascii="Arial" w:hAnsi="Arial" w:cs="Arial"/>
        </w:rPr>
        <w:t xml:space="preserve"> eura se odnosi na preneseni višak Županije, dok se </w:t>
      </w:r>
      <w:r w:rsidR="00756E23" w:rsidRPr="00E32A92">
        <w:rPr>
          <w:rFonts w:ascii="Arial" w:hAnsi="Arial" w:cs="Arial"/>
        </w:rPr>
        <w:t>12.972.354,59</w:t>
      </w:r>
      <w:r w:rsidRPr="00E32A92">
        <w:rPr>
          <w:rFonts w:ascii="Arial" w:hAnsi="Arial" w:cs="Arial"/>
        </w:rPr>
        <w:t xml:space="preserve"> eura odnosi na preneseni višak proračunskih korisnika. Od navedenog ukupnog iznosa manjka, </w:t>
      </w:r>
      <w:r w:rsidR="00756E23" w:rsidRPr="00E32A92">
        <w:rPr>
          <w:rFonts w:ascii="Arial" w:hAnsi="Arial" w:cs="Arial"/>
        </w:rPr>
        <w:t>847.475,84</w:t>
      </w:r>
      <w:r w:rsidRPr="00E32A92">
        <w:rPr>
          <w:rFonts w:ascii="Arial" w:hAnsi="Arial" w:cs="Arial"/>
        </w:rPr>
        <w:t xml:space="preserve"> eura se odnosi na preneseni manjak Županije dok se </w:t>
      </w:r>
      <w:r w:rsidR="00756E23" w:rsidRPr="00E32A92">
        <w:rPr>
          <w:rFonts w:ascii="Arial" w:hAnsi="Arial" w:cs="Arial"/>
        </w:rPr>
        <w:t>12.516.814,40</w:t>
      </w:r>
      <w:r w:rsidRPr="00E32A92">
        <w:rPr>
          <w:rFonts w:ascii="Arial" w:hAnsi="Arial" w:cs="Arial"/>
        </w:rPr>
        <w:t xml:space="preserve"> eura odnosi na preneseni manjak proračunskih korisnika.</w:t>
      </w:r>
    </w:p>
    <w:p w:rsidR="00427A2C" w:rsidRPr="00E32A92" w:rsidRDefault="00427A2C" w:rsidP="00265A12">
      <w:pPr>
        <w:ind w:firstLine="708"/>
        <w:rPr>
          <w:rFonts w:ascii="Arial" w:hAnsi="Arial" w:cs="Arial"/>
          <w:color w:val="FF0000"/>
        </w:rPr>
      </w:pPr>
    </w:p>
    <w:p w:rsidR="00280BA1" w:rsidRPr="00E32A92" w:rsidRDefault="00280BA1" w:rsidP="00280BA1">
      <w:pPr>
        <w:ind w:firstLine="708"/>
        <w:rPr>
          <w:rFonts w:ascii="Arial" w:hAnsi="Arial" w:cs="Arial"/>
        </w:rPr>
      </w:pPr>
      <w:r w:rsidRPr="00E32A92">
        <w:rPr>
          <w:rFonts w:ascii="Arial" w:hAnsi="Arial" w:cs="Arial"/>
        </w:rPr>
        <w:t>Županija je u početnom proračunu za 20</w:t>
      </w:r>
      <w:r w:rsidR="00B27489">
        <w:rPr>
          <w:rFonts w:ascii="Arial" w:hAnsi="Arial" w:cs="Arial"/>
        </w:rPr>
        <w:t>26</w:t>
      </w:r>
      <w:r w:rsidRPr="00E32A92">
        <w:rPr>
          <w:rFonts w:ascii="Arial" w:hAnsi="Arial" w:cs="Arial"/>
        </w:rPr>
        <w:t xml:space="preserve">. godinu planirala samo prijenos viška iz prethodne godine u iznosu </w:t>
      </w:r>
      <w:r w:rsidR="00756E23" w:rsidRPr="00E32A92">
        <w:rPr>
          <w:rFonts w:ascii="Arial" w:hAnsi="Arial" w:cs="Arial"/>
        </w:rPr>
        <w:t>8.768.548,45</w:t>
      </w:r>
      <w:r w:rsidRPr="00E32A92">
        <w:rPr>
          <w:rFonts w:ascii="Arial" w:hAnsi="Arial" w:cs="Arial"/>
        </w:rPr>
        <w:t xml:space="preserve"> eura koji se ovim rebalansom povećava za </w:t>
      </w:r>
      <w:r w:rsidR="00756E23" w:rsidRPr="00E32A92">
        <w:rPr>
          <w:rFonts w:ascii="Arial" w:hAnsi="Arial" w:cs="Arial"/>
        </w:rPr>
        <w:t>14.203.558,62</w:t>
      </w:r>
      <w:r w:rsidRPr="00E32A92">
        <w:rPr>
          <w:rFonts w:ascii="Arial" w:hAnsi="Arial" w:cs="Arial"/>
        </w:rPr>
        <w:t xml:space="preserve"> eura dok se iznos prenesenog manjka Županije utvrđuje u iznosu od </w:t>
      </w:r>
      <w:r w:rsidR="00756E23" w:rsidRPr="00E32A92">
        <w:rPr>
          <w:rFonts w:ascii="Arial" w:hAnsi="Arial" w:cs="Arial"/>
        </w:rPr>
        <w:t>847.475,84</w:t>
      </w:r>
      <w:r w:rsidRPr="00E32A92">
        <w:rPr>
          <w:rFonts w:ascii="Arial" w:hAnsi="Arial" w:cs="Arial"/>
        </w:rPr>
        <w:t xml:space="preserve"> eura. Naime, financijski rezultat Primorsko-goranske županije i njen financijski položaj na kraju prošle godine utvrđen je u financijskim izvještajima za 20</w:t>
      </w:r>
      <w:r w:rsidR="00756E23" w:rsidRPr="00E32A92">
        <w:rPr>
          <w:rFonts w:ascii="Arial" w:hAnsi="Arial" w:cs="Arial"/>
        </w:rPr>
        <w:t>25</w:t>
      </w:r>
      <w:r w:rsidRPr="00E32A92">
        <w:rPr>
          <w:rFonts w:ascii="Arial" w:hAnsi="Arial" w:cs="Arial"/>
        </w:rPr>
        <w:t xml:space="preserve">. godinu. Tako je utvrđen višak prihoda i primitaka u iznosu od </w:t>
      </w:r>
      <w:r w:rsidR="00756E23" w:rsidRPr="00E32A92">
        <w:rPr>
          <w:rFonts w:ascii="Arial" w:hAnsi="Arial" w:cs="Arial"/>
        </w:rPr>
        <w:t>22.891.178,26</w:t>
      </w:r>
      <w:r w:rsidRPr="00E32A92">
        <w:rPr>
          <w:rFonts w:ascii="Arial" w:hAnsi="Arial" w:cs="Arial"/>
        </w:rPr>
        <w:t xml:space="preserve"> eura. Struktura navedenog viška po izvorima je sljedeća:</w:t>
      </w:r>
    </w:p>
    <w:p w:rsidR="00280BA1" w:rsidRPr="00E32A92" w:rsidRDefault="00280BA1" w:rsidP="00280BA1">
      <w:pPr>
        <w:rPr>
          <w:rFonts w:ascii="Arial" w:hAnsi="Arial" w:cs="Arial"/>
        </w:rPr>
      </w:pPr>
    </w:p>
    <w:tbl>
      <w:tblPr>
        <w:tblW w:w="8364" w:type="dxa"/>
        <w:tblLook w:val="04A0" w:firstRow="1" w:lastRow="0" w:firstColumn="1" w:lastColumn="0" w:noHBand="0" w:noVBand="1"/>
      </w:tblPr>
      <w:tblGrid>
        <w:gridCol w:w="4220"/>
        <w:gridCol w:w="4144"/>
      </w:tblGrid>
      <w:tr w:rsidR="004D3847" w:rsidRPr="00E32A92" w:rsidTr="004D3847">
        <w:trPr>
          <w:trHeight w:hRule="exact" w:val="300"/>
        </w:trPr>
        <w:tc>
          <w:tcPr>
            <w:tcW w:w="4220" w:type="dxa"/>
            <w:tcBorders>
              <w:top w:val="nil"/>
              <w:left w:val="nil"/>
              <w:bottom w:val="nil"/>
              <w:right w:val="nil"/>
            </w:tcBorders>
            <w:shd w:val="clear" w:color="auto" w:fill="auto"/>
            <w:vAlign w:val="center"/>
            <w:hideMark/>
          </w:tcPr>
          <w:p w:rsidR="004D3847" w:rsidRPr="00E32A92" w:rsidRDefault="004D3847" w:rsidP="004D3847">
            <w:pPr>
              <w:ind w:left="884" w:right="-423" w:firstLine="0"/>
              <w:jc w:val="left"/>
              <w:rPr>
                <w:rFonts w:ascii="Arial" w:hAnsi="Arial" w:cs="Arial"/>
              </w:rPr>
            </w:pPr>
            <w:r w:rsidRPr="00E32A92">
              <w:rPr>
                <w:rFonts w:ascii="Arial" w:eastAsia="Calibri" w:hAnsi="Arial" w:cs="Arial"/>
                <w:lang w:eastAsia="en-US"/>
              </w:rPr>
              <w:t>Višak namjenskih prihoda</w:t>
            </w:r>
          </w:p>
        </w:tc>
        <w:tc>
          <w:tcPr>
            <w:tcW w:w="4144" w:type="dxa"/>
            <w:tcBorders>
              <w:top w:val="nil"/>
              <w:left w:val="nil"/>
              <w:bottom w:val="nil"/>
              <w:right w:val="nil"/>
            </w:tcBorders>
            <w:shd w:val="clear" w:color="auto" w:fill="auto"/>
            <w:vAlign w:val="center"/>
            <w:hideMark/>
          </w:tcPr>
          <w:p w:rsidR="004D3847" w:rsidRPr="00E32A92" w:rsidRDefault="004D3847" w:rsidP="004D3847">
            <w:pPr>
              <w:ind w:firstLine="0"/>
              <w:jc w:val="right"/>
              <w:rPr>
                <w:rFonts w:ascii="Arial" w:hAnsi="Arial" w:cs="Arial"/>
              </w:rPr>
            </w:pPr>
            <w:r w:rsidRPr="00E32A92">
              <w:rPr>
                <w:rFonts w:ascii="Arial" w:eastAsia="Calibri" w:hAnsi="Arial" w:cs="Arial"/>
                <w:lang w:eastAsia="en-US"/>
              </w:rPr>
              <w:t>2.620.691,71</w:t>
            </w:r>
          </w:p>
        </w:tc>
      </w:tr>
      <w:tr w:rsidR="004D3847" w:rsidRPr="00E32A92" w:rsidTr="004D3847">
        <w:trPr>
          <w:trHeight w:hRule="exact" w:val="300"/>
        </w:trPr>
        <w:tc>
          <w:tcPr>
            <w:tcW w:w="4220" w:type="dxa"/>
            <w:tcBorders>
              <w:top w:val="nil"/>
              <w:left w:val="nil"/>
              <w:bottom w:val="nil"/>
              <w:right w:val="nil"/>
            </w:tcBorders>
            <w:shd w:val="clear" w:color="auto" w:fill="auto"/>
            <w:vAlign w:val="center"/>
            <w:hideMark/>
          </w:tcPr>
          <w:p w:rsidR="004D3847" w:rsidRPr="00E32A92" w:rsidRDefault="004D3847" w:rsidP="004D3847">
            <w:pPr>
              <w:ind w:left="884" w:right="-423" w:firstLine="0"/>
              <w:jc w:val="left"/>
              <w:rPr>
                <w:rFonts w:ascii="Arial" w:hAnsi="Arial" w:cs="Arial"/>
              </w:rPr>
            </w:pPr>
            <w:r w:rsidRPr="00E32A92">
              <w:rPr>
                <w:rFonts w:ascii="Arial" w:eastAsia="Calibri" w:hAnsi="Arial" w:cs="Arial"/>
                <w:lang w:eastAsia="en-US"/>
              </w:rPr>
              <w:t>Manjak namjenskih prihoda</w:t>
            </w:r>
          </w:p>
        </w:tc>
        <w:tc>
          <w:tcPr>
            <w:tcW w:w="4144" w:type="dxa"/>
            <w:tcBorders>
              <w:top w:val="nil"/>
              <w:left w:val="nil"/>
              <w:bottom w:val="nil"/>
              <w:right w:val="nil"/>
            </w:tcBorders>
            <w:shd w:val="clear" w:color="auto" w:fill="auto"/>
            <w:vAlign w:val="center"/>
            <w:hideMark/>
          </w:tcPr>
          <w:p w:rsidR="004D3847" w:rsidRPr="00E32A92" w:rsidRDefault="004D3847" w:rsidP="004D3847">
            <w:pPr>
              <w:ind w:firstLine="0"/>
              <w:jc w:val="right"/>
              <w:rPr>
                <w:rFonts w:ascii="Arial" w:hAnsi="Arial" w:cs="Arial"/>
              </w:rPr>
            </w:pPr>
            <w:r w:rsidRPr="00E32A92">
              <w:rPr>
                <w:rFonts w:ascii="Arial" w:eastAsia="Calibri" w:hAnsi="Arial" w:cs="Arial"/>
                <w:lang w:eastAsia="en-US"/>
              </w:rPr>
              <w:t>847.475,84</w:t>
            </w:r>
          </w:p>
        </w:tc>
      </w:tr>
      <w:tr w:rsidR="004D3847" w:rsidRPr="00E32A92" w:rsidTr="004D3847">
        <w:trPr>
          <w:trHeight w:hRule="exact" w:val="312"/>
        </w:trPr>
        <w:tc>
          <w:tcPr>
            <w:tcW w:w="4220" w:type="dxa"/>
            <w:tcBorders>
              <w:top w:val="nil"/>
              <w:left w:val="nil"/>
              <w:bottom w:val="nil"/>
              <w:right w:val="nil"/>
            </w:tcBorders>
            <w:shd w:val="clear" w:color="auto" w:fill="auto"/>
            <w:vAlign w:val="center"/>
            <w:hideMark/>
          </w:tcPr>
          <w:p w:rsidR="004D3847" w:rsidRPr="00E32A92" w:rsidRDefault="004D3847" w:rsidP="004D3847">
            <w:pPr>
              <w:ind w:left="884" w:right="-423" w:firstLine="0"/>
              <w:jc w:val="left"/>
              <w:rPr>
                <w:rFonts w:ascii="Arial" w:hAnsi="Arial" w:cs="Arial"/>
              </w:rPr>
            </w:pPr>
            <w:r w:rsidRPr="00E32A92">
              <w:rPr>
                <w:rFonts w:ascii="Arial" w:eastAsia="Calibri" w:hAnsi="Arial" w:cs="Arial"/>
                <w:lang w:eastAsia="en-US"/>
              </w:rPr>
              <w:t>Višak nenamjenskih prihoda</w:t>
            </w:r>
          </w:p>
        </w:tc>
        <w:tc>
          <w:tcPr>
            <w:tcW w:w="4144" w:type="dxa"/>
            <w:tcBorders>
              <w:top w:val="nil"/>
              <w:left w:val="nil"/>
              <w:bottom w:val="nil"/>
              <w:right w:val="nil"/>
            </w:tcBorders>
            <w:shd w:val="clear" w:color="auto" w:fill="auto"/>
            <w:vAlign w:val="center"/>
            <w:hideMark/>
          </w:tcPr>
          <w:p w:rsidR="004D3847" w:rsidRPr="00E32A92" w:rsidRDefault="004D3847" w:rsidP="004D3847">
            <w:pPr>
              <w:ind w:firstLine="0"/>
              <w:jc w:val="right"/>
              <w:rPr>
                <w:rFonts w:ascii="Arial" w:hAnsi="Arial" w:cs="Arial"/>
              </w:rPr>
            </w:pPr>
            <w:r w:rsidRPr="00E32A92">
              <w:rPr>
                <w:rFonts w:ascii="Arial" w:eastAsia="Calibri" w:hAnsi="Arial" w:cs="Arial"/>
                <w:lang w:eastAsia="en-US"/>
              </w:rPr>
              <w:t>21.117.962,39</w:t>
            </w:r>
          </w:p>
        </w:tc>
      </w:tr>
      <w:tr w:rsidR="004D3847" w:rsidRPr="00E32A92" w:rsidTr="004D3847">
        <w:trPr>
          <w:trHeight w:hRule="exact" w:val="312"/>
        </w:trPr>
        <w:tc>
          <w:tcPr>
            <w:tcW w:w="4220" w:type="dxa"/>
            <w:tcBorders>
              <w:top w:val="single" w:sz="8" w:space="0" w:color="auto"/>
              <w:left w:val="nil"/>
              <w:bottom w:val="nil"/>
              <w:right w:val="nil"/>
            </w:tcBorders>
            <w:shd w:val="clear" w:color="auto" w:fill="auto"/>
            <w:vAlign w:val="center"/>
            <w:hideMark/>
          </w:tcPr>
          <w:p w:rsidR="004D3847" w:rsidRPr="00E32A92" w:rsidRDefault="004D3847" w:rsidP="004D3847">
            <w:pPr>
              <w:ind w:left="884" w:right="-423" w:firstLine="0"/>
              <w:jc w:val="left"/>
              <w:rPr>
                <w:rFonts w:ascii="Arial" w:hAnsi="Arial" w:cs="Arial"/>
                <w:b/>
                <w:bCs/>
              </w:rPr>
            </w:pPr>
            <w:r w:rsidRPr="00E32A92">
              <w:rPr>
                <w:rFonts w:ascii="Arial" w:eastAsia="Calibri" w:hAnsi="Arial" w:cs="Arial"/>
                <w:b/>
                <w:bCs/>
                <w:lang w:eastAsia="en-US"/>
              </w:rPr>
              <w:t>Ukupan rezultat</w:t>
            </w:r>
          </w:p>
        </w:tc>
        <w:tc>
          <w:tcPr>
            <w:tcW w:w="4144" w:type="dxa"/>
            <w:tcBorders>
              <w:top w:val="single" w:sz="8" w:space="0" w:color="auto"/>
              <w:left w:val="nil"/>
              <w:bottom w:val="nil"/>
              <w:right w:val="nil"/>
            </w:tcBorders>
            <w:shd w:val="clear" w:color="auto" w:fill="auto"/>
            <w:vAlign w:val="center"/>
            <w:hideMark/>
          </w:tcPr>
          <w:p w:rsidR="004D3847" w:rsidRPr="00E32A92" w:rsidRDefault="004D3847" w:rsidP="004D3847">
            <w:pPr>
              <w:ind w:firstLine="0"/>
              <w:jc w:val="right"/>
              <w:rPr>
                <w:rFonts w:ascii="Arial" w:hAnsi="Arial" w:cs="Arial"/>
                <w:b/>
                <w:bCs/>
              </w:rPr>
            </w:pPr>
            <w:r w:rsidRPr="00E32A92">
              <w:rPr>
                <w:rFonts w:ascii="Arial" w:hAnsi="Arial" w:cs="Arial"/>
                <w:b/>
                <w:bCs/>
              </w:rPr>
              <w:t>22.891.178,26</w:t>
            </w:r>
          </w:p>
        </w:tc>
      </w:tr>
    </w:tbl>
    <w:p w:rsidR="004D3847" w:rsidRPr="00E32A92" w:rsidRDefault="004D3847" w:rsidP="00280BA1">
      <w:pPr>
        <w:rPr>
          <w:rFonts w:ascii="Arial" w:hAnsi="Arial" w:cs="Arial"/>
        </w:rPr>
      </w:pPr>
    </w:p>
    <w:p w:rsidR="00350659" w:rsidRPr="00E32A92" w:rsidRDefault="00651B08" w:rsidP="00350659">
      <w:pPr>
        <w:rPr>
          <w:rFonts w:ascii="Arial" w:hAnsi="Arial" w:cs="Arial"/>
        </w:rPr>
      </w:pPr>
      <w:r w:rsidRPr="00E32A92">
        <w:rPr>
          <w:rFonts w:ascii="Arial" w:hAnsi="Arial" w:cs="Arial"/>
        </w:rPr>
        <w:t>Ukupan višak namjenskih i nenamjenskih prihoda iznosi 23.738.654,10 eura od kojih je 766.547,03 eura iskorišteno za pokriće</w:t>
      </w:r>
      <w:r w:rsidR="00CB19A6" w:rsidRPr="00E32A92">
        <w:rPr>
          <w:rFonts w:ascii="Arial" w:hAnsi="Arial" w:cs="Arial"/>
        </w:rPr>
        <w:t xml:space="preserve"> </w:t>
      </w:r>
      <w:r w:rsidRPr="00E32A92">
        <w:rPr>
          <w:rFonts w:ascii="Arial" w:hAnsi="Arial" w:cs="Arial"/>
        </w:rPr>
        <w:t>metodološkog manjka proračunskih korisnika što se ne iskazuje u Proračun</w:t>
      </w:r>
      <w:r w:rsidR="00B53AD9" w:rsidRPr="00E32A92">
        <w:rPr>
          <w:rFonts w:ascii="Arial" w:hAnsi="Arial" w:cs="Arial"/>
        </w:rPr>
        <w:t>u</w:t>
      </w:r>
      <w:r w:rsidRPr="00E32A92">
        <w:rPr>
          <w:rFonts w:ascii="Arial" w:hAnsi="Arial" w:cs="Arial"/>
        </w:rPr>
        <w:t>. Slijedom navedenog, u Proračuna za 2026. godinu Županija prenosi ukupno raspoređeni višak u gore spomenutom iznosu (22.972.107,07 eura), od čega se 2.413.722,69 eura odnosi na preneseni namjenski višak</w:t>
      </w:r>
      <w:r w:rsidR="00350659" w:rsidRPr="00E32A92">
        <w:rPr>
          <w:rFonts w:ascii="Arial" w:hAnsi="Arial" w:cs="Arial"/>
        </w:rPr>
        <w:t xml:space="preserve">, </w:t>
      </w:r>
      <w:r w:rsidR="00B27489">
        <w:rPr>
          <w:rFonts w:ascii="Arial" w:hAnsi="Arial" w:cs="Arial"/>
        </w:rPr>
        <w:t xml:space="preserve">a </w:t>
      </w:r>
      <w:r w:rsidR="00350659" w:rsidRPr="00E32A92">
        <w:rPr>
          <w:rFonts w:ascii="Arial" w:hAnsi="Arial" w:cs="Arial"/>
        </w:rPr>
        <w:t>20.558.384,38 eura na preneseni nenamjenski višak. Ovaj potonji iznos p</w:t>
      </w:r>
      <w:r w:rsidR="00280BA1" w:rsidRPr="00E32A92">
        <w:rPr>
          <w:rFonts w:ascii="Arial" w:hAnsi="Arial" w:cs="Arial"/>
        </w:rPr>
        <w:t xml:space="preserve">rijedlogom Odluke o raspodjeli rezultata </w:t>
      </w:r>
      <w:r w:rsidR="00B27489">
        <w:rPr>
          <w:rFonts w:ascii="Arial" w:hAnsi="Arial" w:cs="Arial"/>
        </w:rPr>
        <w:t xml:space="preserve">PGŽ za 2025. godinu </w:t>
      </w:r>
      <w:r w:rsidR="00280BA1" w:rsidRPr="00E32A92">
        <w:rPr>
          <w:rFonts w:ascii="Arial" w:hAnsi="Arial" w:cs="Arial"/>
        </w:rPr>
        <w:t>predlaže se raspored</w:t>
      </w:r>
      <w:r w:rsidR="00350659" w:rsidRPr="00E32A92">
        <w:rPr>
          <w:rFonts w:ascii="Arial" w:hAnsi="Arial" w:cs="Arial"/>
        </w:rPr>
        <w:t xml:space="preserve">iti na sljedeći način: </w:t>
      </w:r>
    </w:p>
    <w:p w:rsidR="00280BA1" w:rsidRPr="00E32A92" w:rsidRDefault="00280BA1" w:rsidP="000F1070">
      <w:pPr>
        <w:pStyle w:val="ListParagraph"/>
        <w:numPr>
          <w:ilvl w:val="0"/>
          <w:numId w:val="35"/>
        </w:numPr>
        <w:rPr>
          <w:rFonts w:ascii="Arial" w:hAnsi="Arial" w:cs="Arial"/>
        </w:rPr>
      </w:pPr>
      <w:r w:rsidRPr="00E32A92">
        <w:rPr>
          <w:rFonts w:ascii="Arial" w:hAnsi="Arial" w:cs="Arial"/>
        </w:rPr>
        <w:t xml:space="preserve">iznos od </w:t>
      </w:r>
      <w:r w:rsidR="000F1070" w:rsidRPr="00E32A92">
        <w:rPr>
          <w:rFonts w:ascii="Arial" w:hAnsi="Arial" w:cs="Arial"/>
        </w:rPr>
        <w:t>13.127.033,90</w:t>
      </w:r>
      <w:r w:rsidRPr="00E32A92">
        <w:rPr>
          <w:rFonts w:ascii="Arial" w:hAnsi="Arial" w:cs="Arial"/>
        </w:rPr>
        <w:t xml:space="preserve"> eura u 20</w:t>
      </w:r>
      <w:r w:rsidR="000F1070" w:rsidRPr="00E32A92">
        <w:rPr>
          <w:rFonts w:ascii="Arial" w:hAnsi="Arial" w:cs="Arial"/>
        </w:rPr>
        <w:t>26</w:t>
      </w:r>
      <w:r w:rsidRPr="00E32A92">
        <w:rPr>
          <w:rFonts w:ascii="Arial" w:hAnsi="Arial" w:cs="Arial"/>
        </w:rPr>
        <w:t xml:space="preserve">. godini za pokriće obveza temeljem ugovora iz prethodnih godina, </w:t>
      </w:r>
    </w:p>
    <w:p w:rsidR="00280BA1" w:rsidRPr="00E32A92" w:rsidRDefault="00280BA1" w:rsidP="00280BA1">
      <w:pPr>
        <w:pStyle w:val="ListParagraph"/>
        <w:numPr>
          <w:ilvl w:val="0"/>
          <w:numId w:val="35"/>
        </w:numPr>
        <w:rPr>
          <w:rFonts w:ascii="Arial" w:hAnsi="Arial" w:cs="Arial"/>
        </w:rPr>
      </w:pPr>
      <w:r w:rsidRPr="00E32A92">
        <w:rPr>
          <w:rFonts w:ascii="Arial" w:hAnsi="Arial" w:cs="Arial"/>
        </w:rPr>
        <w:t xml:space="preserve">iznos od </w:t>
      </w:r>
      <w:r w:rsidR="000F1070" w:rsidRPr="00E32A92">
        <w:rPr>
          <w:rFonts w:ascii="Arial" w:hAnsi="Arial" w:cs="Arial"/>
        </w:rPr>
        <w:t>1.973.191,36</w:t>
      </w:r>
      <w:r w:rsidRPr="00E32A92">
        <w:rPr>
          <w:rFonts w:ascii="Arial" w:hAnsi="Arial" w:cs="Arial"/>
        </w:rPr>
        <w:t xml:space="preserve"> eura za namjene već planirane početnim Proračunom</w:t>
      </w:r>
    </w:p>
    <w:p w:rsidR="00280BA1" w:rsidRPr="00E32A92" w:rsidRDefault="00280BA1" w:rsidP="00280BA1">
      <w:pPr>
        <w:pStyle w:val="ListParagraph"/>
        <w:numPr>
          <w:ilvl w:val="0"/>
          <w:numId w:val="35"/>
        </w:numPr>
        <w:rPr>
          <w:rFonts w:ascii="Arial" w:hAnsi="Arial" w:cs="Arial"/>
        </w:rPr>
      </w:pPr>
      <w:r w:rsidRPr="00E32A92">
        <w:rPr>
          <w:rFonts w:ascii="Arial" w:hAnsi="Arial" w:cs="Arial"/>
        </w:rPr>
        <w:t xml:space="preserve">dok se za preostali iznos od </w:t>
      </w:r>
      <w:r w:rsidR="000F1070" w:rsidRPr="00E32A92">
        <w:rPr>
          <w:rFonts w:ascii="Arial" w:hAnsi="Arial" w:cs="Arial"/>
        </w:rPr>
        <w:t>5.458.159,12</w:t>
      </w:r>
      <w:r w:rsidRPr="00E32A92">
        <w:rPr>
          <w:rFonts w:ascii="Arial" w:hAnsi="Arial" w:cs="Arial"/>
        </w:rPr>
        <w:t xml:space="preserve"> eura utvrdilo da</w:t>
      </w:r>
      <w:r w:rsidR="00350659" w:rsidRPr="00E32A92">
        <w:rPr>
          <w:rFonts w:ascii="Arial" w:hAnsi="Arial" w:cs="Arial"/>
        </w:rPr>
        <w:t xml:space="preserve"> će se rasporediti u sljedećim I</w:t>
      </w:r>
      <w:r w:rsidRPr="00E32A92">
        <w:rPr>
          <w:rFonts w:ascii="Arial" w:hAnsi="Arial" w:cs="Arial"/>
        </w:rPr>
        <w:t xml:space="preserve">zmjenama i dopunama Proračuna.  </w:t>
      </w:r>
    </w:p>
    <w:p w:rsidR="00280BA1" w:rsidRPr="00E32A92" w:rsidRDefault="00280BA1" w:rsidP="00280BA1">
      <w:pPr>
        <w:rPr>
          <w:rFonts w:ascii="Arial" w:hAnsi="Arial" w:cs="Arial"/>
          <w:color w:val="FF0000"/>
        </w:rPr>
      </w:pPr>
    </w:p>
    <w:p w:rsidR="00280BA1" w:rsidRPr="00E32A92" w:rsidRDefault="00280BA1" w:rsidP="00280BA1">
      <w:pPr>
        <w:rPr>
          <w:rFonts w:ascii="Arial" w:hAnsi="Arial" w:cs="Arial"/>
        </w:rPr>
      </w:pPr>
      <w:r w:rsidRPr="00E32A92">
        <w:rPr>
          <w:rFonts w:ascii="Arial" w:hAnsi="Arial" w:cs="Arial"/>
        </w:rPr>
        <w:t xml:space="preserve">Tako se ovim Izmjenama i dopunama Proračuna predlaže raspored navedenog </w:t>
      </w:r>
      <w:r w:rsidR="00B27489">
        <w:rPr>
          <w:rFonts w:ascii="Arial" w:hAnsi="Arial" w:cs="Arial"/>
        </w:rPr>
        <w:t xml:space="preserve">neraspoređenog </w:t>
      </w:r>
      <w:r w:rsidRPr="00E32A92">
        <w:rPr>
          <w:rFonts w:ascii="Arial" w:hAnsi="Arial" w:cs="Arial"/>
        </w:rPr>
        <w:t xml:space="preserve">viška </w:t>
      </w:r>
      <w:r w:rsidR="00B27489">
        <w:rPr>
          <w:rFonts w:ascii="Arial" w:hAnsi="Arial" w:cs="Arial"/>
        </w:rPr>
        <w:t xml:space="preserve">utvrđenog Odlukom o raspodjeli rezultata PGŽ za 2025. godinu </w:t>
      </w:r>
      <w:r w:rsidRPr="00E32A92">
        <w:rPr>
          <w:rFonts w:ascii="Arial" w:hAnsi="Arial" w:cs="Arial"/>
        </w:rPr>
        <w:t>za sljedeće namjene:</w:t>
      </w:r>
    </w:p>
    <w:p w:rsidR="00280BA1" w:rsidRPr="00E32A92" w:rsidRDefault="00280BA1" w:rsidP="00280BA1">
      <w:pPr>
        <w:rPr>
          <w:rFonts w:ascii="Arial" w:hAnsi="Arial" w:cs="Arial"/>
          <w:sz w:val="10"/>
          <w:szCs w:val="10"/>
        </w:rPr>
      </w:pPr>
    </w:p>
    <w:p w:rsidR="00280BA1" w:rsidRPr="00E32A92" w:rsidRDefault="000F1070" w:rsidP="000F1070">
      <w:pPr>
        <w:pStyle w:val="ListParagraph"/>
        <w:numPr>
          <w:ilvl w:val="0"/>
          <w:numId w:val="34"/>
        </w:numPr>
        <w:rPr>
          <w:rFonts w:ascii="Arial" w:hAnsi="Arial" w:cs="Arial"/>
        </w:rPr>
      </w:pPr>
      <w:r w:rsidRPr="00E32A92">
        <w:rPr>
          <w:rFonts w:ascii="Arial" w:hAnsi="Arial" w:cs="Arial"/>
        </w:rPr>
        <w:t>3.990.000,00</w:t>
      </w:r>
      <w:r w:rsidR="00280BA1" w:rsidRPr="00E32A92">
        <w:rPr>
          <w:rFonts w:ascii="Arial" w:hAnsi="Arial" w:cs="Arial"/>
        </w:rPr>
        <w:t xml:space="preserve"> eura za </w:t>
      </w:r>
      <w:r w:rsidR="00FE370E" w:rsidRPr="00E32A92">
        <w:rPr>
          <w:rFonts w:ascii="Arial" w:hAnsi="Arial" w:cs="Arial"/>
        </w:rPr>
        <w:t>financiranje projekta K</w:t>
      </w:r>
      <w:r w:rsidRPr="00E32A92">
        <w:rPr>
          <w:rFonts w:ascii="Arial" w:hAnsi="Arial" w:cs="Arial"/>
        </w:rPr>
        <w:t>510338 Projekt edukacijsko-umjetničkog centra (kupnja zgrade PIK-a),</w:t>
      </w:r>
    </w:p>
    <w:p w:rsidR="00280BA1" w:rsidRPr="00E32A92" w:rsidRDefault="00FE370E" w:rsidP="00FE370E">
      <w:pPr>
        <w:pStyle w:val="ListParagraph"/>
        <w:numPr>
          <w:ilvl w:val="0"/>
          <w:numId w:val="34"/>
        </w:numPr>
        <w:rPr>
          <w:rFonts w:ascii="Arial" w:hAnsi="Arial" w:cs="Arial"/>
        </w:rPr>
      </w:pPr>
      <w:r w:rsidRPr="00E32A92">
        <w:rPr>
          <w:rFonts w:ascii="Arial" w:hAnsi="Arial" w:cs="Arial"/>
        </w:rPr>
        <w:t xml:space="preserve">934.027,50 </w:t>
      </w:r>
      <w:r w:rsidR="00280BA1" w:rsidRPr="00E32A92">
        <w:rPr>
          <w:rFonts w:ascii="Arial" w:hAnsi="Arial" w:cs="Arial"/>
        </w:rPr>
        <w:t xml:space="preserve">eura za </w:t>
      </w:r>
      <w:r w:rsidRPr="00E32A92">
        <w:rPr>
          <w:rFonts w:ascii="Arial" w:hAnsi="Arial" w:cs="Arial"/>
        </w:rPr>
        <w:t>financiranje projekta K421004 Ulaganje i opremanje objekata Doma zdravlja PGŽ</w:t>
      </w:r>
    </w:p>
    <w:p w:rsidR="00280BA1" w:rsidRPr="00E32A92" w:rsidRDefault="00FE370E" w:rsidP="00FE370E">
      <w:pPr>
        <w:pStyle w:val="ListParagraph"/>
        <w:numPr>
          <w:ilvl w:val="0"/>
          <w:numId w:val="34"/>
        </w:numPr>
        <w:rPr>
          <w:rFonts w:ascii="Arial" w:hAnsi="Arial" w:cs="Arial"/>
        </w:rPr>
      </w:pPr>
      <w:r w:rsidRPr="00E32A92">
        <w:rPr>
          <w:rFonts w:ascii="Arial" w:hAnsi="Arial" w:cs="Arial"/>
        </w:rPr>
        <w:t xml:space="preserve">395.301,00 </w:t>
      </w:r>
      <w:r w:rsidR="00280BA1" w:rsidRPr="00E32A92">
        <w:rPr>
          <w:rFonts w:ascii="Arial" w:hAnsi="Arial" w:cs="Arial"/>
        </w:rPr>
        <w:t xml:space="preserve">eura za </w:t>
      </w:r>
      <w:r w:rsidRPr="00E32A92">
        <w:rPr>
          <w:rFonts w:ascii="Arial" w:hAnsi="Arial" w:cs="Arial"/>
        </w:rPr>
        <w:t>sufinanciranje aktivnosti A420901 Administracija i upravljanje Doma zdravlja PGŽ</w:t>
      </w:r>
    </w:p>
    <w:p w:rsidR="00280BA1" w:rsidRPr="00E32A92" w:rsidRDefault="00FE370E" w:rsidP="00FE370E">
      <w:pPr>
        <w:pStyle w:val="ListParagraph"/>
        <w:numPr>
          <w:ilvl w:val="0"/>
          <w:numId w:val="34"/>
        </w:numPr>
        <w:rPr>
          <w:rFonts w:ascii="Arial" w:hAnsi="Arial" w:cs="Arial"/>
        </w:rPr>
      </w:pPr>
      <w:r w:rsidRPr="00E32A92">
        <w:rPr>
          <w:rFonts w:ascii="Arial" w:hAnsi="Arial" w:cs="Arial"/>
        </w:rPr>
        <w:t xml:space="preserve">138.830,62 </w:t>
      </w:r>
      <w:r w:rsidR="00280BA1" w:rsidRPr="00E32A92">
        <w:rPr>
          <w:rFonts w:ascii="Arial" w:hAnsi="Arial" w:cs="Arial"/>
        </w:rPr>
        <w:t xml:space="preserve">eura za </w:t>
      </w:r>
      <w:r w:rsidRPr="00E32A92">
        <w:rPr>
          <w:rFonts w:ascii="Arial" w:hAnsi="Arial" w:cs="Arial"/>
        </w:rPr>
        <w:t>sufinanciranje projekta K421009 Ulaganje i opremanje objekata Zavoda za hitnu medicinu PGŽ</w:t>
      </w:r>
    </w:p>
    <w:p w:rsidR="00BB53E2" w:rsidRPr="00E32A92" w:rsidRDefault="00BB53E2" w:rsidP="00660319">
      <w:pPr>
        <w:rPr>
          <w:rFonts w:ascii="Arial" w:hAnsi="Arial" w:cs="Arial"/>
          <w:color w:val="FF0000"/>
        </w:rPr>
      </w:pPr>
    </w:p>
    <w:p w:rsidR="005F7B2E" w:rsidRPr="00E32A92" w:rsidRDefault="005F7B2E" w:rsidP="005F7B2E">
      <w:pPr>
        <w:ind w:firstLine="708"/>
        <w:rPr>
          <w:rFonts w:ascii="Arial" w:hAnsi="Arial" w:cs="Arial"/>
        </w:rPr>
      </w:pPr>
      <w:r w:rsidRPr="00E32A92">
        <w:rPr>
          <w:rFonts w:ascii="Arial" w:hAnsi="Arial" w:cs="Arial"/>
        </w:rPr>
        <w:t>Proračunski korisnici u početnom su Proračunu za 20</w:t>
      </w:r>
      <w:r w:rsidR="00B53AD9" w:rsidRPr="00E32A92">
        <w:rPr>
          <w:rFonts w:ascii="Arial" w:hAnsi="Arial" w:cs="Arial"/>
        </w:rPr>
        <w:t>26</w:t>
      </w:r>
      <w:r w:rsidRPr="00E32A92">
        <w:rPr>
          <w:rFonts w:ascii="Arial" w:hAnsi="Arial" w:cs="Arial"/>
        </w:rPr>
        <w:t xml:space="preserve">. godinu planirali prijenos </w:t>
      </w:r>
      <w:r w:rsidR="00B53AD9" w:rsidRPr="00E32A92">
        <w:rPr>
          <w:rFonts w:ascii="Arial" w:hAnsi="Arial" w:cs="Arial"/>
        </w:rPr>
        <w:t>7.168.511,95</w:t>
      </w:r>
      <w:r w:rsidRPr="00E32A92">
        <w:rPr>
          <w:rFonts w:ascii="Arial" w:hAnsi="Arial" w:cs="Arial"/>
        </w:rPr>
        <w:t xml:space="preserve"> eura viška i </w:t>
      </w:r>
      <w:r w:rsidR="00B53AD9" w:rsidRPr="00E32A92">
        <w:rPr>
          <w:rFonts w:ascii="Arial" w:hAnsi="Arial" w:cs="Arial"/>
        </w:rPr>
        <w:t>3.371.600,22</w:t>
      </w:r>
      <w:r w:rsidRPr="00E32A92">
        <w:rPr>
          <w:rFonts w:ascii="Arial" w:hAnsi="Arial" w:cs="Arial"/>
        </w:rPr>
        <w:t xml:space="preserve"> eura manjka iz prethodne godine. Ovim rebalansom, nakon utvrđivanja konačnog financijskog rezultata korisnika, planirani višak povećava </w:t>
      </w:r>
      <w:r w:rsidR="00FD4484" w:rsidRPr="00E32A92">
        <w:rPr>
          <w:rFonts w:ascii="Arial" w:hAnsi="Arial" w:cs="Arial"/>
        </w:rPr>
        <w:t xml:space="preserve">se </w:t>
      </w:r>
      <w:r w:rsidRPr="00E32A92">
        <w:rPr>
          <w:rFonts w:ascii="Arial" w:hAnsi="Arial" w:cs="Arial"/>
        </w:rPr>
        <w:t xml:space="preserve">za </w:t>
      </w:r>
      <w:r w:rsidR="00B53AD9" w:rsidRPr="00E32A92">
        <w:rPr>
          <w:rFonts w:ascii="Arial" w:hAnsi="Arial" w:cs="Arial"/>
        </w:rPr>
        <w:t>5.803.842,64</w:t>
      </w:r>
      <w:r w:rsidRPr="00E32A92">
        <w:rPr>
          <w:rFonts w:ascii="Arial" w:hAnsi="Arial" w:cs="Arial"/>
        </w:rPr>
        <w:t xml:space="preserve"> eura na iznos </w:t>
      </w:r>
      <w:r w:rsidR="00B53AD9" w:rsidRPr="00E32A92">
        <w:rPr>
          <w:rFonts w:ascii="Arial" w:hAnsi="Arial" w:cs="Arial"/>
        </w:rPr>
        <w:t xml:space="preserve">12.972.354,59 </w:t>
      </w:r>
      <w:r w:rsidRPr="00E32A92">
        <w:rPr>
          <w:rFonts w:ascii="Arial" w:hAnsi="Arial" w:cs="Arial"/>
        </w:rPr>
        <w:t xml:space="preserve">eura dok se planirani manjak povećava za </w:t>
      </w:r>
      <w:r w:rsidR="00B53AD9" w:rsidRPr="00E32A92">
        <w:rPr>
          <w:rFonts w:ascii="Arial" w:hAnsi="Arial" w:cs="Arial"/>
        </w:rPr>
        <w:t xml:space="preserve">9.145.214,18 </w:t>
      </w:r>
      <w:r w:rsidRPr="00E32A92">
        <w:rPr>
          <w:rFonts w:ascii="Arial" w:hAnsi="Arial" w:cs="Arial"/>
        </w:rPr>
        <w:t xml:space="preserve">eura na iznos </w:t>
      </w:r>
      <w:r w:rsidR="00B53AD9" w:rsidRPr="00E32A92">
        <w:rPr>
          <w:rFonts w:ascii="Arial" w:hAnsi="Arial" w:cs="Arial"/>
        </w:rPr>
        <w:t xml:space="preserve">12.516.814,40 </w:t>
      </w:r>
      <w:r w:rsidRPr="00E32A92">
        <w:rPr>
          <w:rFonts w:ascii="Arial" w:hAnsi="Arial" w:cs="Arial"/>
        </w:rPr>
        <w:t xml:space="preserve">eura. U Tablici 2. dan je prikaz strukture prenesenih viškova i manjkova proračunskih korisnika po grupama korisnika. </w:t>
      </w:r>
    </w:p>
    <w:p w:rsidR="005F7B2E" w:rsidRPr="00E32A92" w:rsidRDefault="005F7B2E" w:rsidP="005F7B2E">
      <w:pPr>
        <w:ind w:firstLine="708"/>
        <w:rPr>
          <w:rFonts w:ascii="Arial" w:hAnsi="Arial" w:cs="Arial"/>
        </w:rPr>
      </w:pPr>
    </w:p>
    <w:p w:rsidR="005F7B2E" w:rsidRPr="00E32A92" w:rsidRDefault="005F7B2E" w:rsidP="005F7B2E">
      <w:pPr>
        <w:ind w:left="1276" w:hanging="1276"/>
        <w:rPr>
          <w:rFonts w:ascii="Arial" w:hAnsi="Arial" w:cs="Arial"/>
          <w:b/>
        </w:rPr>
      </w:pPr>
      <w:r w:rsidRPr="00E32A92">
        <w:rPr>
          <w:rFonts w:ascii="Arial" w:hAnsi="Arial" w:cs="Arial"/>
          <w:b/>
        </w:rPr>
        <w:t xml:space="preserve">Tablica 2.: </w:t>
      </w:r>
      <w:r w:rsidRPr="00E32A92">
        <w:rPr>
          <w:rFonts w:ascii="Arial" w:hAnsi="Arial" w:cs="Arial"/>
        </w:rPr>
        <w:t>Struktura prenesenih viškova i manjkova proračunskih korisnika u Izmjenama i dopunama Proračuna PGŽ za 202</w:t>
      </w:r>
      <w:r w:rsidR="009F6A6E">
        <w:rPr>
          <w:rFonts w:ascii="Arial" w:hAnsi="Arial" w:cs="Arial"/>
        </w:rPr>
        <w:t>6</w:t>
      </w:r>
      <w:r w:rsidRPr="00E32A92">
        <w:rPr>
          <w:rFonts w:ascii="Arial" w:hAnsi="Arial" w:cs="Arial"/>
        </w:rPr>
        <w:t>. godinu</w:t>
      </w:r>
      <w:r w:rsidRPr="00E32A92">
        <w:rPr>
          <w:rFonts w:ascii="Arial" w:hAnsi="Arial" w:cs="Arial"/>
          <w:b/>
        </w:rPr>
        <w:t xml:space="preserve"> </w:t>
      </w:r>
    </w:p>
    <w:p w:rsidR="005F7B2E" w:rsidRPr="00E32A92" w:rsidRDefault="005F7B2E" w:rsidP="005F7B2E">
      <w:pPr>
        <w:ind w:firstLine="708"/>
        <w:rPr>
          <w:rFonts w:ascii="Arial" w:hAnsi="Arial" w:cs="Arial"/>
        </w:rPr>
      </w:pPr>
    </w:p>
    <w:tbl>
      <w:tblPr>
        <w:tblW w:w="5980" w:type="dxa"/>
        <w:jc w:val="center"/>
        <w:tblLook w:val="04A0" w:firstRow="1" w:lastRow="0" w:firstColumn="1" w:lastColumn="0" w:noHBand="0" w:noVBand="1"/>
      </w:tblPr>
      <w:tblGrid>
        <w:gridCol w:w="3020"/>
        <w:gridCol w:w="1506"/>
        <w:gridCol w:w="1506"/>
      </w:tblGrid>
      <w:tr w:rsidR="00B53AD9" w:rsidRPr="00E32A92" w:rsidTr="008C2F1C">
        <w:trPr>
          <w:trHeight w:val="1164"/>
          <w:jc w:val="center"/>
        </w:trPr>
        <w:tc>
          <w:tcPr>
            <w:tcW w:w="3020" w:type="dxa"/>
            <w:tcBorders>
              <w:top w:val="single" w:sz="4" w:space="0" w:color="auto"/>
              <w:left w:val="nil"/>
              <w:bottom w:val="double" w:sz="6" w:space="0" w:color="auto"/>
              <w:right w:val="nil"/>
            </w:tcBorders>
            <w:shd w:val="clear" w:color="auto" w:fill="auto"/>
            <w:vAlign w:val="center"/>
            <w:hideMark/>
          </w:tcPr>
          <w:p w:rsidR="005F7B2E" w:rsidRPr="00E32A92" w:rsidRDefault="005F7B2E" w:rsidP="008C2F1C">
            <w:pPr>
              <w:ind w:firstLine="0"/>
              <w:jc w:val="center"/>
              <w:rPr>
                <w:rFonts w:ascii="Calibri" w:hAnsi="Calibri" w:cs="Calibri"/>
                <w:b/>
                <w:bCs/>
                <w:sz w:val="22"/>
                <w:szCs w:val="22"/>
              </w:rPr>
            </w:pPr>
            <w:r w:rsidRPr="00E32A92">
              <w:rPr>
                <w:rFonts w:ascii="Calibri" w:hAnsi="Calibri" w:cs="Calibri"/>
                <w:b/>
                <w:bCs/>
                <w:sz w:val="22"/>
                <w:szCs w:val="22"/>
              </w:rPr>
              <w:t xml:space="preserve">Grupa </w:t>
            </w:r>
            <w:r w:rsidRPr="00E32A92">
              <w:rPr>
                <w:rFonts w:ascii="Calibri" w:hAnsi="Calibri" w:cs="Calibri"/>
                <w:b/>
                <w:bCs/>
                <w:sz w:val="22"/>
                <w:szCs w:val="22"/>
              </w:rPr>
              <w:br/>
              <w:t>korisnika</w:t>
            </w:r>
          </w:p>
        </w:tc>
        <w:tc>
          <w:tcPr>
            <w:tcW w:w="1480" w:type="dxa"/>
            <w:tcBorders>
              <w:top w:val="single" w:sz="4" w:space="0" w:color="auto"/>
              <w:left w:val="nil"/>
              <w:bottom w:val="double" w:sz="6" w:space="0" w:color="auto"/>
              <w:right w:val="nil"/>
            </w:tcBorders>
            <w:vAlign w:val="center"/>
          </w:tcPr>
          <w:p w:rsidR="005F7B2E" w:rsidRPr="00E32A92" w:rsidRDefault="005F7B2E" w:rsidP="008C2F1C">
            <w:pPr>
              <w:ind w:firstLine="0"/>
              <w:jc w:val="center"/>
              <w:rPr>
                <w:rFonts w:ascii="Calibri" w:hAnsi="Calibri" w:cs="Calibri"/>
                <w:b/>
                <w:bCs/>
                <w:sz w:val="22"/>
                <w:szCs w:val="22"/>
              </w:rPr>
            </w:pPr>
            <w:r w:rsidRPr="00E32A92">
              <w:rPr>
                <w:rFonts w:ascii="Calibri" w:hAnsi="Calibri" w:cs="Calibri"/>
                <w:b/>
                <w:bCs/>
                <w:sz w:val="22"/>
                <w:szCs w:val="22"/>
              </w:rPr>
              <w:t>Preneseni</w:t>
            </w:r>
            <w:r w:rsidRPr="00E32A92">
              <w:rPr>
                <w:rFonts w:ascii="Calibri" w:hAnsi="Calibri" w:cs="Calibri"/>
                <w:b/>
                <w:bCs/>
                <w:sz w:val="22"/>
                <w:szCs w:val="22"/>
              </w:rPr>
              <w:br/>
              <w:t xml:space="preserve"> višak iz prethodne godine</w:t>
            </w:r>
          </w:p>
        </w:tc>
        <w:tc>
          <w:tcPr>
            <w:tcW w:w="1480" w:type="dxa"/>
            <w:tcBorders>
              <w:top w:val="single" w:sz="4" w:space="0" w:color="auto"/>
              <w:left w:val="nil"/>
              <w:bottom w:val="double" w:sz="6" w:space="0" w:color="auto"/>
              <w:right w:val="nil"/>
            </w:tcBorders>
            <w:shd w:val="clear" w:color="auto" w:fill="auto"/>
            <w:vAlign w:val="center"/>
            <w:hideMark/>
          </w:tcPr>
          <w:p w:rsidR="005F7B2E" w:rsidRPr="00E32A92" w:rsidRDefault="005F7B2E" w:rsidP="008C2F1C">
            <w:pPr>
              <w:ind w:firstLine="0"/>
              <w:jc w:val="center"/>
              <w:rPr>
                <w:rFonts w:ascii="Calibri" w:hAnsi="Calibri" w:cs="Calibri"/>
                <w:b/>
                <w:bCs/>
                <w:sz w:val="22"/>
                <w:szCs w:val="22"/>
              </w:rPr>
            </w:pPr>
            <w:r w:rsidRPr="00E32A92">
              <w:rPr>
                <w:rFonts w:ascii="Calibri" w:hAnsi="Calibri" w:cs="Calibri"/>
                <w:b/>
                <w:bCs/>
                <w:sz w:val="22"/>
                <w:szCs w:val="22"/>
              </w:rPr>
              <w:t>Preneseni</w:t>
            </w:r>
            <w:r w:rsidRPr="00E32A92">
              <w:rPr>
                <w:rFonts w:ascii="Calibri" w:hAnsi="Calibri" w:cs="Calibri"/>
                <w:b/>
                <w:bCs/>
                <w:sz w:val="22"/>
                <w:szCs w:val="22"/>
              </w:rPr>
              <w:br/>
              <w:t xml:space="preserve"> manjak iz prethodne godine</w:t>
            </w:r>
          </w:p>
        </w:tc>
      </w:tr>
      <w:tr w:rsidR="00B53AD9" w:rsidRPr="00E32A92" w:rsidTr="008C2F1C">
        <w:trPr>
          <w:trHeight w:val="300"/>
          <w:jc w:val="center"/>
        </w:trPr>
        <w:tc>
          <w:tcPr>
            <w:tcW w:w="3020" w:type="dxa"/>
            <w:tcBorders>
              <w:top w:val="nil"/>
              <w:left w:val="nil"/>
              <w:bottom w:val="single" w:sz="4" w:space="0" w:color="auto"/>
              <w:right w:val="nil"/>
            </w:tcBorders>
            <w:shd w:val="clear" w:color="auto" w:fill="auto"/>
            <w:noWrap/>
            <w:vAlign w:val="center"/>
            <w:hideMark/>
          </w:tcPr>
          <w:p w:rsidR="005F7B2E" w:rsidRPr="00E32A92" w:rsidRDefault="005F7B2E" w:rsidP="008C2F1C">
            <w:pPr>
              <w:ind w:firstLine="0"/>
              <w:jc w:val="left"/>
              <w:rPr>
                <w:rFonts w:ascii="Calibri" w:hAnsi="Calibri" w:cs="Calibri"/>
                <w:sz w:val="22"/>
                <w:szCs w:val="22"/>
              </w:rPr>
            </w:pPr>
            <w:r w:rsidRPr="00E32A92">
              <w:rPr>
                <w:rFonts w:ascii="Calibri" w:hAnsi="Calibri" w:cs="Calibri"/>
                <w:sz w:val="22"/>
                <w:szCs w:val="22"/>
              </w:rPr>
              <w:t>Ustanove zdravstva</w:t>
            </w:r>
          </w:p>
        </w:tc>
        <w:tc>
          <w:tcPr>
            <w:tcW w:w="1480" w:type="dxa"/>
            <w:tcBorders>
              <w:top w:val="nil"/>
              <w:left w:val="nil"/>
              <w:bottom w:val="single" w:sz="4" w:space="0" w:color="auto"/>
              <w:right w:val="nil"/>
            </w:tcBorders>
            <w:vAlign w:val="center"/>
          </w:tcPr>
          <w:p w:rsidR="005F7B2E" w:rsidRPr="00E32A92" w:rsidRDefault="00B53AD9" w:rsidP="008C2F1C">
            <w:pPr>
              <w:ind w:firstLine="0"/>
              <w:jc w:val="right"/>
              <w:rPr>
                <w:rFonts w:ascii="Calibri" w:hAnsi="Calibri" w:cs="Calibri"/>
                <w:sz w:val="22"/>
                <w:szCs w:val="22"/>
              </w:rPr>
            </w:pPr>
            <w:r w:rsidRPr="00E32A92">
              <w:rPr>
                <w:rFonts w:ascii="Calibri" w:hAnsi="Calibri" w:cs="Calibri"/>
                <w:sz w:val="22"/>
                <w:szCs w:val="22"/>
              </w:rPr>
              <w:t>8.825.799,44</w:t>
            </w:r>
          </w:p>
        </w:tc>
        <w:tc>
          <w:tcPr>
            <w:tcW w:w="1480" w:type="dxa"/>
            <w:tcBorders>
              <w:top w:val="nil"/>
              <w:left w:val="nil"/>
              <w:bottom w:val="single" w:sz="4" w:space="0" w:color="auto"/>
              <w:right w:val="nil"/>
            </w:tcBorders>
            <w:shd w:val="clear" w:color="auto" w:fill="auto"/>
            <w:noWrap/>
            <w:vAlign w:val="center"/>
            <w:hideMark/>
          </w:tcPr>
          <w:p w:rsidR="005F7B2E" w:rsidRPr="00E32A92" w:rsidRDefault="00B53AD9" w:rsidP="008C2F1C">
            <w:pPr>
              <w:ind w:firstLine="0"/>
              <w:jc w:val="right"/>
              <w:rPr>
                <w:rFonts w:ascii="Calibri" w:hAnsi="Calibri" w:cs="Calibri"/>
                <w:sz w:val="22"/>
                <w:szCs w:val="22"/>
              </w:rPr>
            </w:pPr>
            <w:r w:rsidRPr="00E32A92">
              <w:rPr>
                <w:rFonts w:ascii="Calibri" w:hAnsi="Calibri" w:cs="Calibri"/>
                <w:sz w:val="22"/>
                <w:szCs w:val="22"/>
              </w:rPr>
              <w:t>2.896.588,49</w:t>
            </w:r>
          </w:p>
        </w:tc>
      </w:tr>
      <w:tr w:rsidR="00B53AD9" w:rsidRPr="00E32A92" w:rsidTr="008C2F1C">
        <w:trPr>
          <w:trHeight w:val="288"/>
          <w:jc w:val="center"/>
        </w:trPr>
        <w:tc>
          <w:tcPr>
            <w:tcW w:w="3020" w:type="dxa"/>
            <w:tcBorders>
              <w:top w:val="single" w:sz="4" w:space="0" w:color="auto"/>
              <w:left w:val="nil"/>
              <w:bottom w:val="single" w:sz="4" w:space="0" w:color="auto"/>
              <w:right w:val="nil"/>
            </w:tcBorders>
            <w:shd w:val="clear" w:color="auto" w:fill="auto"/>
            <w:noWrap/>
            <w:vAlign w:val="center"/>
            <w:hideMark/>
          </w:tcPr>
          <w:p w:rsidR="005F7B2E" w:rsidRPr="00E32A92" w:rsidRDefault="005F7B2E" w:rsidP="008C2F1C">
            <w:pPr>
              <w:ind w:firstLine="0"/>
              <w:jc w:val="left"/>
              <w:rPr>
                <w:rFonts w:ascii="Calibri" w:hAnsi="Calibri" w:cs="Calibri"/>
                <w:sz w:val="22"/>
                <w:szCs w:val="22"/>
              </w:rPr>
            </w:pPr>
            <w:r w:rsidRPr="00E32A92">
              <w:rPr>
                <w:rFonts w:ascii="Calibri" w:hAnsi="Calibri" w:cs="Calibri"/>
                <w:sz w:val="22"/>
                <w:szCs w:val="22"/>
              </w:rPr>
              <w:t>Ustanove školstva</w:t>
            </w:r>
          </w:p>
        </w:tc>
        <w:tc>
          <w:tcPr>
            <w:tcW w:w="1480" w:type="dxa"/>
            <w:tcBorders>
              <w:top w:val="single" w:sz="4" w:space="0" w:color="auto"/>
              <w:left w:val="nil"/>
              <w:bottom w:val="single" w:sz="4" w:space="0" w:color="auto"/>
              <w:right w:val="nil"/>
            </w:tcBorders>
            <w:vAlign w:val="center"/>
          </w:tcPr>
          <w:p w:rsidR="005F7B2E" w:rsidRPr="00E32A92" w:rsidRDefault="00B53AD9" w:rsidP="008C2F1C">
            <w:pPr>
              <w:ind w:firstLine="0"/>
              <w:jc w:val="right"/>
              <w:rPr>
                <w:rFonts w:ascii="Calibri" w:hAnsi="Calibri" w:cs="Calibri"/>
                <w:sz w:val="22"/>
                <w:szCs w:val="22"/>
              </w:rPr>
            </w:pPr>
            <w:r w:rsidRPr="00E32A92">
              <w:rPr>
                <w:rFonts w:ascii="Calibri" w:hAnsi="Calibri" w:cs="Calibri"/>
                <w:sz w:val="22"/>
                <w:szCs w:val="22"/>
              </w:rPr>
              <w:t>1.416.355,26</w:t>
            </w:r>
          </w:p>
        </w:tc>
        <w:tc>
          <w:tcPr>
            <w:tcW w:w="1480" w:type="dxa"/>
            <w:tcBorders>
              <w:top w:val="single" w:sz="4" w:space="0" w:color="auto"/>
              <w:left w:val="nil"/>
              <w:bottom w:val="single" w:sz="4" w:space="0" w:color="auto"/>
              <w:right w:val="nil"/>
            </w:tcBorders>
            <w:shd w:val="clear" w:color="auto" w:fill="auto"/>
            <w:noWrap/>
            <w:vAlign w:val="center"/>
            <w:hideMark/>
          </w:tcPr>
          <w:p w:rsidR="005F7B2E" w:rsidRPr="00E32A92" w:rsidRDefault="00B53AD9" w:rsidP="008C2F1C">
            <w:pPr>
              <w:ind w:firstLine="0"/>
              <w:jc w:val="right"/>
              <w:rPr>
                <w:rFonts w:ascii="Calibri" w:hAnsi="Calibri" w:cs="Calibri"/>
                <w:sz w:val="22"/>
                <w:szCs w:val="22"/>
              </w:rPr>
            </w:pPr>
            <w:r w:rsidRPr="00E32A92">
              <w:rPr>
                <w:rFonts w:ascii="Calibri" w:hAnsi="Calibri" w:cs="Calibri"/>
                <w:sz w:val="22"/>
                <w:szCs w:val="22"/>
              </w:rPr>
              <w:t>8.049.623,09</w:t>
            </w:r>
          </w:p>
        </w:tc>
      </w:tr>
      <w:tr w:rsidR="00B53AD9" w:rsidRPr="00E32A92" w:rsidTr="008C2F1C">
        <w:trPr>
          <w:trHeight w:val="288"/>
          <w:jc w:val="center"/>
        </w:trPr>
        <w:tc>
          <w:tcPr>
            <w:tcW w:w="3020" w:type="dxa"/>
            <w:tcBorders>
              <w:top w:val="nil"/>
              <w:left w:val="nil"/>
              <w:bottom w:val="single" w:sz="4" w:space="0" w:color="auto"/>
              <w:right w:val="nil"/>
            </w:tcBorders>
            <w:shd w:val="clear" w:color="auto" w:fill="auto"/>
            <w:noWrap/>
            <w:vAlign w:val="center"/>
            <w:hideMark/>
          </w:tcPr>
          <w:p w:rsidR="005F7B2E" w:rsidRPr="00E32A92" w:rsidRDefault="005F7B2E" w:rsidP="008C2F1C">
            <w:pPr>
              <w:ind w:firstLine="0"/>
              <w:jc w:val="left"/>
              <w:rPr>
                <w:rFonts w:ascii="Calibri" w:hAnsi="Calibri" w:cs="Calibri"/>
                <w:sz w:val="22"/>
                <w:szCs w:val="22"/>
              </w:rPr>
            </w:pPr>
            <w:r w:rsidRPr="00E32A92">
              <w:rPr>
                <w:rFonts w:ascii="Calibri" w:hAnsi="Calibri" w:cs="Calibri"/>
                <w:sz w:val="22"/>
                <w:szCs w:val="22"/>
              </w:rPr>
              <w:t>Ustanove socijalne skrbi</w:t>
            </w:r>
          </w:p>
        </w:tc>
        <w:tc>
          <w:tcPr>
            <w:tcW w:w="1480" w:type="dxa"/>
            <w:tcBorders>
              <w:top w:val="nil"/>
              <w:left w:val="nil"/>
              <w:bottom w:val="single" w:sz="4" w:space="0" w:color="auto"/>
              <w:right w:val="nil"/>
            </w:tcBorders>
            <w:vAlign w:val="center"/>
          </w:tcPr>
          <w:p w:rsidR="005F7B2E" w:rsidRPr="00E32A92" w:rsidRDefault="00B53AD9" w:rsidP="008C2F1C">
            <w:pPr>
              <w:ind w:firstLine="0"/>
              <w:jc w:val="right"/>
              <w:rPr>
                <w:rFonts w:ascii="Calibri" w:hAnsi="Calibri" w:cs="Calibri"/>
                <w:sz w:val="22"/>
                <w:szCs w:val="22"/>
              </w:rPr>
            </w:pPr>
            <w:r w:rsidRPr="00E32A92">
              <w:rPr>
                <w:rFonts w:ascii="Calibri" w:hAnsi="Calibri" w:cs="Calibri"/>
                <w:sz w:val="22"/>
                <w:szCs w:val="22"/>
              </w:rPr>
              <w:t>2.486.439,14</w:t>
            </w:r>
          </w:p>
        </w:tc>
        <w:tc>
          <w:tcPr>
            <w:tcW w:w="1480" w:type="dxa"/>
            <w:tcBorders>
              <w:top w:val="nil"/>
              <w:left w:val="nil"/>
              <w:bottom w:val="single" w:sz="4" w:space="0" w:color="auto"/>
              <w:right w:val="nil"/>
            </w:tcBorders>
            <w:shd w:val="clear" w:color="auto" w:fill="auto"/>
            <w:noWrap/>
            <w:vAlign w:val="center"/>
            <w:hideMark/>
          </w:tcPr>
          <w:p w:rsidR="005F7B2E" w:rsidRPr="00E32A92" w:rsidRDefault="00B53AD9" w:rsidP="008C2F1C">
            <w:pPr>
              <w:ind w:firstLine="0"/>
              <w:jc w:val="right"/>
              <w:rPr>
                <w:rFonts w:ascii="Calibri" w:hAnsi="Calibri" w:cs="Calibri"/>
                <w:sz w:val="22"/>
                <w:szCs w:val="22"/>
              </w:rPr>
            </w:pPr>
            <w:r w:rsidRPr="00E32A92">
              <w:rPr>
                <w:rFonts w:ascii="Calibri" w:hAnsi="Calibri" w:cs="Calibri"/>
                <w:sz w:val="22"/>
                <w:szCs w:val="22"/>
              </w:rPr>
              <w:t>1.036.005,64</w:t>
            </w:r>
          </w:p>
        </w:tc>
      </w:tr>
      <w:tr w:rsidR="00B53AD9" w:rsidRPr="00E32A92" w:rsidTr="008C2F1C">
        <w:trPr>
          <w:trHeight w:val="288"/>
          <w:jc w:val="center"/>
        </w:trPr>
        <w:tc>
          <w:tcPr>
            <w:tcW w:w="3020" w:type="dxa"/>
            <w:tcBorders>
              <w:top w:val="nil"/>
              <w:left w:val="nil"/>
              <w:bottom w:val="single" w:sz="4" w:space="0" w:color="auto"/>
              <w:right w:val="nil"/>
            </w:tcBorders>
            <w:shd w:val="clear" w:color="auto" w:fill="auto"/>
            <w:noWrap/>
            <w:vAlign w:val="center"/>
            <w:hideMark/>
          </w:tcPr>
          <w:p w:rsidR="005F7B2E" w:rsidRPr="00E32A92" w:rsidRDefault="005F7B2E" w:rsidP="008C2F1C">
            <w:pPr>
              <w:ind w:firstLine="0"/>
              <w:jc w:val="left"/>
              <w:rPr>
                <w:rFonts w:ascii="Calibri" w:hAnsi="Calibri" w:cs="Calibri"/>
                <w:sz w:val="22"/>
                <w:szCs w:val="22"/>
              </w:rPr>
            </w:pPr>
            <w:r w:rsidRPr="00E32A92">
              <w:rPr>
                <w:rFonts w:ascii="Calibri" w:hAnsi="Calibri" w:cs="Calibri"/>
                <w:sz w:val="22"/>
                <w:szCs w:val="22"/>
              </w:rPr>
              <w:t>Ustanove kulture</w:t>
            </w:r>
          </w:p>
        </w:tc>
        <w:tc>
          <w:tcPr>
            <w:tcW w:w="1480" w:type="dxa"/>
            <w:tcBorders>
              <w:top w:val="nil"/>
              <w:left w:val="nil"/>
              <w:bottom w:val="single" w:sz="4" w:space="0" w:color="auto"/>
              <w:right w:val="nil"/>
            </w:tcBorders>
            <w:vAlign w:val="center"/>
          </w:tcPr>
          <w:p w:rsidR="005F7B2E" w:rsidRPr="00E32A92" w:rsidRDefault="00B53AD9" w:rsidP="008C2F1C">
            <w:pPr>
              <w:ind w:firstLine="0"/>
              <w:jc w:val="right"/>
              <w:rPr>
                <w:rFonts w:ascii="Calibri" w:hAnsi="Calibri" w:cs="Calibri"/>
                <w:sz w:val="22"/>
                <w:szCs w:val="22"/>
              </w:rPr>
            </w:pPr>
            <w:r w:rsidRPr="00E32A92">
              <w:rPr>
                <w:rFonts w:ascii="Calibri" w:hAnsi="Calibri" w:cs="Calibri"/>
                <w:sz w:val="22"/>
                <w:szCs w:val="22"/>
              </w:rPr>
              <w:t>53.676,79</w:t>
            </w:r>
          </w:p>
        </w:tc>
        <w:tc>
          <w:tcPr>
            <w:tcW w:w="1480" w:type="dxa"/>
            <w:tcBorders>
              <w:top w:val="nil"/>
              <w:left w:val="nil"/>
              <w:bottom w:val="single" w:sz="4" w:space="0" w:color="auto"/>
              <w:right w:val="nil"/>
            </w:tcBorders>
            <w:shd w:val="clear" w:color="auto" w:fill="auto"/>
            <w:noWrap/>
            <w:vAlign w:val="center"/>
            <w:hideMark/>
          </w:tcPr>
          <w:p w:rsidR="005F7B2E" w:rsidRPr="00E32A92" w:rsidRDefault="00B53AD9" w:rsidP="008C2F1C">
            <w:pPr>
              <w:ind w:firstLine="0"/>
              <w:jc w:val="right"/>
              <w:rPr>
                <w:rFonts w:ascii="Calibri" w:hAnsi="Calibri" w:cs="Calibri"/>
                <w:sz w:val="22"/>
                <w:szCs w:val="22"/>
              </w:rPr>
            </w:pPr>
            <w:r w:rsidRPr="00E32A92">
              <w:rPr>
                <w:rFonts w:ascii="Calibri" w:hAnsi="Calibri" w:cs="Calibri"/>
                <w:sz w:val="22"/>
                <w:szCs w:val="22"/>
              </w:rPr>
              <w:t>359.602,36</w:t>
            </w:r>
          </w:p>
        </w:tc>
      </w:tr>
      <w:tr w:rsidR="00B53AD9" w:rsidRPr="00E32A92" w:rsidTr="008C2F1C">
        <w:trPr>
          <w:trHeight w:val="300"/>
          <w:jc w:val="center"/>
        </w:trPr>
        <w:tc>
          <w:tcPr>
            <w:tcW w:w="3020" w:type="dxa"/>
            <w:tcBorders>
              <w:top w:val="single" w:sz="4" w:space="0" w:color="auto"/>
              <w:left w:val="nil"/>
              <w:bottom w:val="double" w:sz="6" w:space="0" w:color="auto"/>
              <w:right w:val="nil"/>
            </w:tcBorders>
            <w:shd w:val="clear" w:color="auto" w:fill="auto"/>
            <w:noWrap/>
            <w:vAlign w:val="center"/>
            <w:hideMark/>
          </w:tcPr>
          <w:p w:rsidR="005F7B2E" w:rsidRPr="00E32A92" w:rsidRDefault="005F7B2E" w:rsidP="008C2F1C">
            <w:pPr>
              <w:ind w:firstLine="0"/>
              <w:jc w:val="left"/>
              <w:rPr>
                <w:rFonts w:ascii="Calibri" w:hAnsi="Calibri" w:cs="Calibri"/>
                <w:sz w:val="22"/>
                <w:szCs w:val="22"/>
              </w:rPr>
            </w:pPr>
            <w:r w:rsidRPr="00E32A92">
              <w:rPr>
                <w:rFonts w:ascii="Calibri" w:hAnsi="Calibri" w:cs="Calibri"/>
                <w:sz w:val="22"/>
                <w:szCs w:val="22"/>
              </w:rPr>
              <w:t>Ostali korisnici</w:t>
            </w:r>
          </w:p>
        </w:tc>
        <w:tc>
          <w:tcPr>
            <w:tcW w:w="1480" w:type="dxa"/>
            <w:tcBorders>
              <w:top w:val="single" w:sz="4" w:space="0" w:color="auto"/>
              <w:left w:val="nil"/>
              <w:bottom w:val="double" w:sz="6" w:space="0" w:color="auto"/>
              <w:right w:val="nil"/>
            </w:tcBorders>
            <w:vAlign w:val="center"/>
          </w:tcPr>
          <w:p w:rsidR="005F7B2E" w:rsidRPr="00E32A92" w:rsidRDefault="00B53AD9" w:rsidP="008C2F1C">
            <w:pPr>
              <w:ind w:firstLine="0"/>
              <w:jc w:val="right"/>
              <w:rPr>
                <w:rFonts w:ascii="Calibri" w:hAnsi="Calibri" w:cs="Calibri"/>
                <w:sz w:val="22"/>
                <w:szCs w:val="22"/>
              </w:rPr>
            </w:pPr>
            <w:r w:rsidRPr="00E32A92">
              <w:rPr>
                <w:rFonts w:ascii="Calibri" w:hAnsi="Calibri" w:cs="Calibri"/>
                <w:sz w:val="22"/>
                <w:szCs w:val="22"/>
              </w:rPr>
              <w:t>190.083,96</w:t>
            </w:r>
          </w:p>
        </w:tc>
        <w:tc>
          <w:tcPr>
            <w:tcW w:w="1480" w:type="dxa"/>
            <w:tcBorders>
              <w:top w:val="single" w:sz="4" w:space="0" w:color="auto"/>
              <w:left w:val="nil"/>
              <w:bottom w:val="double" w:sz="6" w:space="0" w:color="auto"/>
              <w:right w:val="nil"/>
            </w:tcBorders>
            <w:shd w:val="clear" w:color="auto" w:fill="auto"/>
            <w:noWrap/>
            <w:vAlign w:val="center"/>
            <w:hideMark/>
          </w:tcPr>
          <w:p w:rsidR="005F7B2E" w:rsidRPr="00E32A92" w:rsidRDefault="00B53AD9" w:rsidP="008C2F1C">
            <w:pPr>
              <w:ind w:firstLine="0"/>
              <w:jc w:val="right"/>
              <w:rPr>
                <w:rFonts w:ascii="Calibri" w:hAnsi="Calibri" w:cs="Calibri"/>
                <w:sz w:val="22"/>
                <w:szCs w:val="22"/>
              </w:rPr>
            </w:pPr>
            <w:r w:rsidRPr="00E32A92">
              <w:rPr>
                <w:rFonts w:ascii="Calibri" w:hAnsi="Calibri" w:cs="Calibri"/>
                <w:sz w:val="22"/>
                <w:szCs w:val="22"/>
              </w:rPr>
              <w:t>174.994,82</w:t>
            </w:r>
          </w:p>
        </w:tc>
      </w:tr>
      <w:tr w:rsidR="00B53AD9" w:rsidRPr="00E32A92" w:rsidTr="008C2F1C">
        <w:trPr>
          <w:trHeight w:val="300"/>
          <w:jc w:val="center"/>
        </w:trPr>
        <w:tc>
          <w:tcPr>
            <w:tcW w:w="3020" w:type="dxa"/>
            <w:tcBorders>
              <w:top w:val="nil"/>
              <w:left w:val="nil"/>
              <w:bottom w:val="single" w:sz="4" w:space="0" w:color="auto"/>
              <w:right w:val="nil"/>
            </w:tcBorders>
            <w:shd w:val="clear" w:color="auto" w:fill="auto"/>
            <w:noWrap/>
            <w:vAlign w:val="bottom"/>
            <w:hideMark/>
          </w:tcPr>
          <w:p w:rsidR="005F7B2E" w:rsidRPr="00E32A92" w:rsidRDefault="005F7B2E" w:rsidP="008C2F1C">
            <w:pPr>
              <w:ind w:firstLine="0"/>
              <w:jc w:val="center"/>
              <w:rPr>
                <w:rFonts w:ascii="Calibri" w:hAnsi="Calibri" w:cs="Calibri"/>
                <w:b/>
                <w:bCs/>
                <w:sz w:val="22"/>
                <w:szCs w:val="22"/>
              </w:rPr>
            </w:pPr>
            <w:r w:rsidRPr="00E32A92">
              <w:rPr>
                <w:rFonts w:ascii="Calibri" w:hAnsi="Calibri" w:cs="Calibri"/>
                <w:b/>
                <w:bCs/>
                <w:sz w:val="22"/>
                <w:szCs w:val="22"/>
              </w:rPr>
              <w:t>Ukupno</w:t>
            </w:r>
          </w:p>
        </w:tc>
        <w:tc>
          <w:tcPr>
            <w:tcW w:w="1480" w:type="dxa"/>
            <w:tcBorders>
              <w:top w:val="nil"/>
              <w:left w:val="nil"/>
              <w:bottom w:val="single" w:sz="4" w:space="0" w:color="auto"/>
              <w:right w:val="nil"/>
            </w:tcBorders>
            <w:vAlign w:val="bottom"/>
          </w:tcPr>
          <w:p w:rsidR="005F7B2E" w:rsidRPr="00E32A92" w:rsidRDefault="00B53AD9" w:rsidP="008C2F1C">
            <w:pPr>
              <w:ind w:firstLine="0"/>
              <w:jc w:val="right"/>
              <w:rPr>
                <w:rFonts w:ascii="Calibri" w:hAnsi="Calibri" w:cs="Calibri"/>
                <w:b/>
                <w:bCs/>
                <w:sz w:val="22"/>
                <w:szCs w:val="22"/>
              </w:rPr>
            </w:pPr>
            <w:r w:rsidRPr="00E32A92">
              <w:rPr>
                <w:rFonts w:ascii="Calibri" w:hAnsi="Calibri" w:cs="Calibri"/>
                <w:b/>
                <w:bCs/>
                <w:sz w:val="22"/>
                <w:szCs w:val="22"/>
              </w:rPr>
              <w:t>12.972.354,59</w:t>
            </w:r>
          </w:p>
        </w:tc>
        <w:tc>
          <w:tcPr>
            <w:tcW w:w="1480" w:type="dxa"/>
            <w:tcBorders>
              <w:top w:val="nil"/>
              <w:left w:val="nil"/>
              <w:bottom w:val="single" w:sz="4" w:space="0" w:color="auto"/>
              <w:right w:val="nil"/>
            </w:tcBorders>
            <w:shd w:val="clear" w:color="auto" w:fill="auto"/>
            <w:noWrap/>
            <w:vAlign w:val="bottom"/>
            <w:hideMark/>
          </w:tcPr>
          <w:p w:rsidR="005F7B2E" w:rsidRPr="00E32A92" w:rsidRDefault="00B53AD9" w:rsidP="008C2F1C">
            <w:pPr>
              <w:ind w:firstLine="0"/>
              <w:jc w:val="right"/>
              <w:rPr>
                <w:rFonts w:ascii="Calibri" w:hAnsi="Calibri" w:cs="Calibri"/>
                <w:b/>
                <w:bCs/>
                <w:sz w:val="22"/>
                <w:szCs w:val="22"/>
              </w:rPr>
            </w:pPr>
            <w:r w:rsidRPr="00E32A92">
              <w:rPr>
                <w:rFonts w:ascii="Calibri" w:hAnsi="Calibri" w:cs="Calibri"/>
                <w:b/>
                <w:bCs/>
                <w:sz w:val="22"/>
                <w:szCs w:val="22"/>
              </w:rPr>
              <w:t>12.516.814,40</w:t>
            </w:r>
          </w:p>
        </w:tc>
      </w:tr>
    </w:tbl>
    <w:p w:rsidR="005F7B2E" w:rsidRPr="00E32A92" w:rsidRDefault="005F7B2E" w:rsidP="005F7B2E">
      <w:pPr>
        <w:ind w:firstLine="708"/>
        <w:jc w:val="center"/>
        <w:rPr>
          <w:rFonts w:ascii="Arial" w:hAnsi="Arial" w:cs="Arial"/>
        </w:rPr>
      </w:pPr>
    </w:p>
    <w:p w:rsidR="005F7B2E" w:rsidRPr="00E32A92" w:rsidRDefault="005F7B2E" w:rsidP="005F7B2E">
      <w:pPr>
        <w:ind w:firstLine="708"/>
        <w:rPr>
          <w:rFonts w:ascii="Arial" w:hAnsi="Arial" w:cs="Arial"/>
        </w:rPr>
      </w:pPr>
      <w:r w:rsidRPr="00E32A92">
        <w:rPr>
          <w:rFonts w:ascii="Arial" w:hAnsi="Arial" w:cs="Arial"/>
        </w:rPr>
        <w:t xml:space="preserve">Iz prezentiranih podataka u gornjoj tablici razvidno je da se najveći dio prenesenih viškova odnosi na ustanove zdravstva i ustanove </w:t>
      </w:r>
      <w:r w:rsidR="00B53AD9" w:rsidRPr="00E32A92">
        <w:rPr>
          <w:rFonts w:ascii="Arial" w:hAnsi="Arial" w:cs="Arial"/>
        </w:rPr>
        <w:t>socijalne skrbi</w:t>
      </w:r>
      <w:r w:rsidRPr="00E32A92">
        <w:rPr>
          <w:rFonts w:ascii="Arial" w:hAnsi="Arial" w:cs="Arial"/>
        </w:rPr>
        <w:t>, dok su najveće manjkove iz prethodne godine u 20</w:t>
      </w:r>
      <w:r w:rsidR="00B53AD9" w:rsidRPr="00E32A92">
        <w:rPr>
          <w:rFonts w:ascii="Arial" w:hAnsi="Arial" w:cs="Arial"/>
        </w:rPr>
        <w:t>26</w:t>
      </w:r>
      <w:r w:rsidRPr="00E32A92">
        <w:rPr>
          <w:rFonts w:ascii="Arial" w:hAnsi="Arial" w:cs="Arial"/>
        </w:rPr>
        <w:t xml:space="preserve">. godinu prenijele ustanove </w:t>
      </w:r>
      <w:r w:rsidR="00B53AD9" w:rsidRPr="00E32A92">
        <w:rPr>
          <w:rFonts w:ascii="Arial" w:hAnsi="Arial" w:cs="Arial"/>
        </w:rPr>
        <w:t>školstva</w:t>
      </w:r>
      <w:r w:rsidRPr="00E32A92">
        <w:rPr>
          <w:rFonts w:ascii="Arial" w:hAnsi="Arial" w:cs="Arial"/>
        </w:rPr>
        <w:t xml:space="preserve"> i ustanove </w:t>
      </w:r>
      <w:r w:rsidR="00B53AD9" w:rsidRPr="00E32A92">
        <w:rPr>
          <w:rFonts w:ascii="Arial" w:hAnsi="Arial" w:cs="Arial"/>
        </w:rPr>
        <w:t>zdravstva</w:t>
      </w:r>
      <w:r w:rsidRPr="00E32A92">
        <w:rPr>
          <w:rFonts w:ascii="Arial" w:hAnsi="Arial" w:cs="Arial"/>
        </w:rPr>
        <w:t>.</w:t>
      </w:r>
    </w:p>
    <w:p w:rsidR="00B27489" w:rsidRDefault="00B27489" w:rsidP="00257709">
      <w:pPr>
        <w:ind w:firstLine="708"/>
        <w:rPr>
          <w:rFonts w:ascii="Arial" w:hAnsi="Arial" w:cs="Arial"/>
        </w:rPr>
      </w:pPr>
    </w:p>
    <w:p w:rsidR="008B3D4E" w:rsidRPr="00E32A92" w:rsidRDefault="008B3D4E" w:rsidP="00257709">
      <w:pPr>
        <w:ind w:firstLine="708"/>
        <w:rPr>
          <w:rFonts w:ascii="Arial" w:hAnsi="Arial" w:cs="Arial"/>
        </w:rPr>
      </w:pPr>
    </w:p>
    <w:p w:rsidR="00F61566" w:rsidRPr="00E32A92" w:rsidRDefault="00F61566" w:rsidP="00AD3DDD">
      <w:pPr>
        <w:pStyle w:val="ListParagraph"/>
        <w:numPr>
          <w:ilvl w:val="0"/>
          <w:numId w:val="33"/>
        </w:numPr>
        <w:rPr>
          <w:rFonts w:ascii="Arial" w:hAnsi="Arial" w:cs="Arial"/>
          <w:b/>
          <w:bCs/>
        </w:rPr>
      </w:pPr>
      <w:r w:rsidRPr="00E32A92">
        <w:rPr>
          <w:rFonts w:ascii="Arial" w:hAnsi="Arial" w:cs="Arial"/>
          <w:b/>
          <w:bCs/>
        </w:rPr>
        <w:t xml:space="preserve">PRIHODI I PRIMICI </w:t>
      </w:r>
    </w:p>
    <w:p w:rsidR="00BB4AAF" w:rsidRPr="00E32A92" w:rsidRDefault="00BB4AAF" w:rsidP="00BB4AAF">
      <w:pPr>
        <w:pStyle w:val="ListParagraph"/>
        <w:ind w:left="1080" w:firstLine="0"/>
        <w:rPr>
          <w:rFonts w:ascii="Arial" w:hAnsi="Arial" w:cs="Arial"/>
          <w:b/>
          <w:bCs/>
        </w:rPr>
      </w:pPr>
    </w:p>
    <w:p w:rsidR="00D5643E" w:rsidRPr="00E32A92" w:rsidRDefault="00BB4AAF" w:rsidP="002B4CAE">
      <w:pPr>
        <w:pStyle w:val="BodyText2"/>
        <w:ind w:firstLine="708"/>
      </w:pPr>
      <w:r w:rsidRPr="00E32A92">
        <w:t>Ovim</w:t>
      </w:r>
      <w:r w:rsidR="00E31F05" w:rsidRPr="00E32A92">
        <w:t xml:space="preserve"> </w:t>
      </w:r>
      <w:r w:rsidR="002B4CAE" w:rsidRPr="00E32A92">
        <w:t>Izmje</w:t>
      </w:r>
      <w:r w:rsidR="00D5643E" w:rsidRPr="00E32A92">
        <w:t xml:space="preserve">nama i dopunama Proračuna </w:t>
      </w:r>
      <w:r w:rsidR="00585AB5" w:rsidRPr="00E32A92">
        <w:t xml:space="preserve">ukupni prihodi i primici </w:t>
      </w:r>
      <w:r w:rsidR="00D5643E" w:rsidRPr="00E32A92">
        <w:t xml:space="preserve">konsolidiranog Proračuna </w:t>
      </w:r>
      <w:r w:rsidR="00585AB5" w:rsidRPr="00E32A92">
        <w:t xml:space="preserve">planiraju se na razini od </w:t>
      </w:r>
      <w:r w:rsidR="00B25BE3" w:rsidRPr="00E32A92">
        <w:t>397.619.828,58</w:t>
      </w:r>
      <w:r w:rsidR="00E31F05" w:rsidRPr="00E32A92">
        <w:t xml:space="preserve"> eura</w:t>
      </w:r>
      <w:r w:rsidR="00585AB5" w:rsidRPr="00E32A92">
        <w:t xml:space="preserve">, odnosno uz </w:t>
      </w:r>
      <w:r w:rsidR="001D069A" w:rsidRPr="00E32A92">
        <w:t>povećanje</w:t>
      </w:r>
      <w:r w:rsidR="002B4CAE" w:rsidRPr="00E32A92">
        <w:t xml:space="preserve"> </w:t>
      </w:r>
      <w:r w:rsidR="00585AB5" w:rsidRPr="00E32A92">
        <w:t>od</w:t>
      </w:r>
      <w:r w:rsidR="002B4CAE" w:rsidRPr="00E32A92">
        <w:t xml:space="preserve"> </w:t>
      </w:r>
      <w:r w:rsidR="00B25BE3" w:rsidRPr="00E32A92">
        <w:t xml:space="preserve">3.240.288,76 </w:t>
      </w:r>
      <w:r w:rsidRPr="00E32A92">
        <w:t>eur</w:t>
      </w:r>
      <w:r w:rsidR="00B25BE3" w:rsidRPr="00E32A92">
        <w:t>a</w:t>
      </w:r>
      <w:r w:rsidR="00585AB5" w:rsidRPr="00E32A92">
        <w:t xml:space="preserve"> </w:t>
      </w:r>
      <w:r w:rsidR="00D5643E" w:rsidRPr="00E32A92">
        <w:t xml:space="preserve">ili </w:t>
      </w:r>
      <w:r w:rsidR="00B25BE3" w:rsidRPr="00E32A92">
        <w:t>0,82</w:t>
      </w:r>
      <w:r w:rsidR="00D5643E" w:rsidRPr="00E32A92">
        <w:t>%</w:t>
      </w:r>
      <w:r w:rsidR="00585AB5" w:rsidRPr="00E32A92">
        <w:t xml:space="preserve">. </w:t>
      </w:r>
      <w:r w:rsidR="00D5643E" w:rsidRPr="00E32A92">
        <w:t xml:space="preserve">Prihodi i primici Županije </w:t>
      </w:r>
      <w:r w:rsidR="00B25BE3" w:rsidRPr="00E32A92">
        <w:t>smanjuju</w:t>
      </w:r>
      <w:r w:rsidR="00D5643E" w:rsidRPr="00E32A92">
        <w:t xml:space="preserve"> se </w:t>
      </w:r>
      <w:r w:rsidR="004D1094" w:rsidRPr="00E32A92">
        <w:t xml:space="preserve">za </w:t>
      </w:r>
      <w:r w:rsidR="00B25BE3" w:rsidRPr="00E32A92">
        <w:t>13.364.143,68</w:t>
      </w:r>
      <w:r w:rsidR="00923262" w:rsidRPr="00E32A92">
        <w:t xml:space="preserve"> </w:t>
      </w:r>
      <w:r w:rsidR="00FE58C7" w:rsidRPr="00E32A92">
        <w:t>eur</w:t>
      </w:r>
      <w:r w:rsidR="00923262" w:rsidRPr="00E32A92">
        <w:t>a</w:t>
      </w:r>
      <w:r w:rsidR="00D5643E" w:rsidRPr="00E32A92">
        <w:t xml:space="preserve"> (</w:t>
      </w:r>
      <w:r w:rsidR="00923262" w:rsidRPr="00E32A92">
        <w:t>9,43</w:t>
      </w:r>
      <w:r w:rsidR="00D5643E" w:rsidRPr="00E32A92">
        <w:t xml:space="preserve">%) dok se vlastiti i namjenski prihodi i primici korisnika </w:t>
      </w:r>
      <w:r w:rsidR="004D1094" w:rsidRPr="00E32A92">
        <w:t>povećavaju</w:t>
      </w:r>
      <w:r w:rsidR="00D5643E" w:rsidRPr="00E32A92">
        <w:t xml:space="preserve"> za </w:t>
      </w:r>
      <w:r w:rsidR="00923262" w:rsidRPr="00E32A92">
        <w:t xml:space="preserve">16.604.432,44 </w:t>
      </w:r>
      <w:r w:rsidR="00FE58C7" w:rsidRPr="00E32A92">
        <w:t>eura</w:t>
      </w:r>
      <w:r w:rsidR="00D5643E" w:rsidRPr="00E32A92">
        <w:t xml:space="preserve"> (</w:t>
      </w:r>
      <w:r w:rsidR="00923262" w:rsidRPr="00E32A92">
        <w:t>6,57</w:t>
      </w:r>
      <w:r w:rsidR="00D5643E" w:rsidRPr="00E32A92">
        <w:t>%).</w:t>
      </w:r>
    </w:p>
    <w:p w:rsidR="00330C00" w:rsidRPr="00E32A92" w:rsidRDefault="00330C00" w:rsidP="002B4CAE">
      <w:pPr>
        <w:pStyle w:val="BodyText2"/>
        <w:ind w:firstLine="708"/>
      </w:pPr>
    </w:p>
    <w:p w:rsidR="00D5643E" w:rsidRPr="00E32A92" w:rsidRDefault="008C71F2" w:rsidP="008C71F2">
      <w:pPr>
        <w:ind w:firstLine="708"/>
        <w:rPr>
          <w:rFonts w:ascii="Arial" w:hAnsi="Arial" w:cs="Arial"/>
        </w:rPr>
      </w:pPr>
      <w:r w:rsidRPr="00E32A92">
        <w:rPr>
          <w:rFonts w:ascii="Arial" w:hAnsi="Arial" w:cs="Arial"/>
        </w:rPr>
        <w:t xml:space="preserve">U Tablici </w:t>
      </w:r>
      <w:r w:rsidR="00BB4AAF" w:rsidRPr="00E32A92">
        <w:rPr>
          <w:rFonts w:ascii="Arial" w:hAnsi="Arial" w:cs="Arial"/>
        </w:rPr>
        <w:t>3</w:t>
      </w:r>
      <w:r w:rsidR="00E51498" w:rsidRPr="00E32A92">
        <w:rPr>
          <w:rFonts w:ascii="Arial" w:hAnsi="Arial" w:cs="Arial"/>
        </w:rPr>
        <w:t>.</w:t>
      </w:r>
      <w:r w:rsidRPr="00E32A92">
        <w:rPr>
          <w:rFonts w:ascii="Arial" w:hAnsi="Arial" w:cs="Arial"/>
        </w:rPr>
        <w:t xml:space="preserve"> </w:t>
      </w:r>
      <w:r w:rsidR="00D5643E" w:rsidRPr="00E32A92">
        <w:rPr>
          <w:rFonts w:ascii="Arial" w:hAnsi="Arial" w:cs="Arial"/>
        </w:rPr>
        <w:t>dan je pregled povećanja i smanjenja prihoda</w:t>
      </w:r>
      <w:r w:rsidR="00FE58C7" w:rsidRPr="00E32A92">
        <w:rPr>
          <w:rFonts w:ascii="Arial" w:hAnsi="Arial" w:cs="Arial"/>
        </w:rPr>
        <w:t xml:space="preserve"> i primitaka na razini razreda i </w:t>
      </w:r>
      <w:r w:rsidR="00D5643E" w:rsidRPr="00E32A92">
        <w:rPr>
          <w:rFonts w:ascii="Arial" w:hAnsi="Arial" w:cs="Arial"/>
        </w:rPr>
        <w:t>skupina konsolidiranog proračuna, ali i izvornih prihoda i primitaka Županije kao i vlastitih i namjenskih prihoda županijskih proračunskih korisnika.</w:t>
      </w:r>
    </w:p>
    <w:p w:rsidR="00D5643E" w:rsidRPr="00E32A92" w:rsidRDefault="00D5643E" w:rsidP="008C71F2">
      <w:pPr>
        <w:ind w:firstLine="708"/>
        <w:rPr>
          <w:rFonts w:ascii="Arial" w:hAnsi="Arial" w:cs="Arial"/>
        </w:rPr>
      </w:pPr>
    </w:p>
    <w:p w:rsidR="008C71F2" w:rsidRPr="00E32A92" w:rsidRDefault="008C71F2" w:rsidP="008C71F2">
      <w:pPr>
        <w:ind w:firstLine="708"/>
        <w:rPr>
          <w:rFonts w:ascii="Arial" w:hAnsi="Arial" w:cs="Arial"/>
        </w:rPr>
      </w:pPr>
      <w:r w:rsidRPr="00E32A92">
        <w:rPr>
          <w:rFonts w:ascii="Arial" w:hAnsi="Arial" w:cs="Arial"/>
        </w:rPr>
        <w:lastRenderedPageBreak/>
        <w:t xml:space="preserve">Isto tako, konsolidirani podaci iz Tablice </w:t>
      </w:r>
      <w:r w:rsidR="00A123DD" w:rsidRPr="00E32A92">
        <w:rPr>
          <w:rFonts w:ascii="Arial" w:hAnsi="Arial" w:cs="Arial"/>
        </w:rPr>
        <w:t>3</w:t>
      </w:r>
      <w:r w:rsidR="007D5EE8" w:rsidRPr="00E32A92">
        <w:rPr>
          <w:rFonts w:ascii="Arial" w:hAnsi="Arial" w:cs="Arial"/>
        </w:rPr>
        <w:t>.</w:t>
      </w:r>
      <w:r w:rsidRPr="00E32A92">
        <w:rPr>
          <w:rFonts w:ascii="Arial" w:hAnsi="Arial" w:cs="Arial"/>
        </w:rPr>
        <w:t xml:space="preserve"> prezentirani su, na razini skupine i razreda, i na </w:t>
      </w:r>
      <w:r w:rsidR="00D5643E" w:rsidRPr="00E32A92">
        <w:rPr>
          <w:rFonts w:ascii="Arial" w:hAnsi="Arial" w:cs="Arial"/>
        </w:rPr>
        <w:t>G</w:t>
      </w:r>
      <w:r w:rsidRPr="00E32A92">
        <w:rPr>
          <w:rFonts w:ascii="Arial" w:hAnsi="Arial" w:cs="Arial"/>
        </w:rPr>
        <w:t>rafikonu</w:t>
      </w:r>
      <w:r w:rsidR="00D5643E" w:rsidRPr="00E32A92">
        <w:rPr>
          <w:rFonts w:ascii="Arial" w:hAnsi="Arial" w:cs="Arial"/>
        </w:rPr>
        <w:t xml:space="preserve"> 1</w:t>
      </w:r>
      <w:r w:rsidRPr="00E32A92">
        <w:rPr>
          <w:rFonts w:ascii="Arial" w:hAnsi="Arial" w:cs="Arial"/>
        </w:rPr>
        <w:t xml:space="preserve">. Podaci o poreznim prihodima prikazani su kroz prihode od poreza na dohodak za ostale namjene i županijske poreze, dok je prihod od ustupljene stope poreza na dohodak pribrojen potporama izravnanja za decentralizirane funkcije (podskupina 635, za koju je umanjena skupina 63 Pomoći) tako da zajedno čine prihode za decentralizirane funkcije. </w:t>
      </w:r>
    </w:p>
    <w:p w:rsidR="002A0229" w:rsidRPr="00E32A92" w:rsidRDefault="002A0229" w:rsidP="002A0229">
      <w:pPr>
        <w:rPr>
          <w:sz w:val="12"/>
          <w:szCs w:val="12"/>
        </w:rPr>
      </w:pPr>
    </w:p>
    <w:p w:rsidR="00F61566" w:rsidRPr="00E32A92" w:rsidRDefault="001A769D" w:rsidP="00332FE0">
      <w:pPr>
        <w:ind w:firstLine="0"/>
        <w:rPr>
          <w:rFonts w:ascii="Arial" w:hAnsi="Arial"/>
          <w:sz w:val="4"/>
          <w:szCs w:val="4"/>
        </w:rPr>
      </w:pPr>
      <w:r w:rsidRPr="00E32A92">
        <w:t xml:space="preserve"> </w:t>
      </w:r>
      <w:r w:rsidRPr="00E32A92">
        <w:tab/>
      </w:r>
      <w:r w:rsidR="003169B8" w:rsidRPr="00E32A92">
        <w:rPr>
          <w:b/>
        </w:rPr>
        <w:tab/>
      </w:r>
      <w:r w:rsidR="003169B8" w:rsidRPr="00E32A92">
        <w:rPr>
          <w:b/>
        </w:rPr>
        <w:tab/>
      </w:r>
      <w:r w:rsidR="00F61566" w:rsidRPr="00E32A92">
        <w:rPr>
          <w:b/>
        </w:rPr>
        <w:tab/>
      </w:r>
      <w:r w:rsidR="00F61566" w:rsidRPr="00E32A92">
        <w:rPr>
          <w:b/>
        </w:rPr>
        <w:tab/>
      </w:r>
      <w:r w:rsidR="00F61566" w:rsidRPr="00E32A92">
        <w:rPr>
          <w:b/>
        </w:rPr>
        <w:tab/>
      </w:r>
      <w:r w:rsidR="00F61566" w:rsidRPr="00E32A92">
        <w:rPr>
          <w:b/>
        </w:rPr>
        <w:tab/>
      </w:r>
      <w:r w:rsidR="00F61566" w:rsidRPr="00E32A92">
        <w:rPr>
          <w:b/>
        </w:rPr>
        <w:tab/>
      </w:r>
      <w:r w:rsidR="00F61566" w:rsidRPr="00E32A92">
        <w:rPr>
          <w:b/>
        </w:rPr>
        <w:tab/>
      </w:r>
      <w:r w:rsidR="00F61566" w:rsidRPr="00E32A92">
        <w:rPr>
          <w:b/>
        </w:rPr>
        <w:tab/>
        <w:t xml:space="preserve">      </w:t>
      </w:r>
    </w:p>
    <w:p w:rsidR="00F61566" w:rsidRPr="00E32A92" w:rsidRDefault="00F61566" w:rsidP="00332FE0">
      <w:pPr>
        <w:ind w:firstLine="0"/>
        <w:rPr>
          <w:rFonts w:ascii="Arial" w:hAnsi="Arial" w:cs="Arial"/>
          <w:sz w:val="2"/>
          <w:szCs w:val="2"/>
        </w:rPr>
      </w:pPr>
    </w:p>
    <w:p w:rsidR="00C05D92" w:rsidRPr="00E32A92" w:rsidRDefault="00C05D92" w:rsidP="00AA369E">
      <w:pPr>
        <w:ind w:firstLine="708"/>
        <w:rPr>
          <w:rFonts w:ascii="Arial" w:hAnsi="Arial" w:cs="Arial"/>
        </w:rPr>
      </w:pPr>
    </w:p>
    <w:p w:rsidR="00991CFA" w:rsidRPr="00E32A92" w:rsidRDefault="00991CFA" w:rsidP="00AA369E">
      <w:pPr>
        <w:ind w:firstLine="708"/>
        <w:rPr>
          <w:rFonts w:ascii="Arial" w:hAnsi="Arial" w:cs="Arial"/>
        </w:rPr>
        <w:sectPr w:rsidR="00991CFA" w:rsidRPr="00E32A92" w:rsidSect="00BE72C0">
          <w:headerReference w:type="even" r:id="rId12"/>
          <w:headerReference w:type="default" r:id="rId13"/>
          <w:footerReference w:type="even" r:id="rId14"/>
          <w:pgSz w:w="11906" w:h="16838" w:code="9"/>
          <w:pgMar w:top="1418" w:right="1418" w:bottom="1418" w:left="1134" w:header="709" w:footer="709" w:gutter="0"/>
          <w:pgNumType w:start="0"/>
          <w:cols w:space="708"/>
          <w:titlePg/>
          <w:docGrid w:linePitch="360"/>
        </w:sectPr>
      </w:pPr>
    </w:p>
    <w:p w:rsidR="00C05D92" w:rsidRPr="00E32A92" w:rsidRDefault="00C05D92" w:rsidP="0027718A">
      <w:pPr>
        <w:ind w:firstLine="0"/>
        <w:rPr>
          <w:rFonts w:ascii="Arial" w:hAnsi="Arial" w:cs="Arial"/>
          <w:b/>
        </w:rPr>
      </w:pPr>
      <w:r w:rsidRPr="00E32A92">
        <w:rPr>
          <w:rFonts w:ascii="Arial" w:hAnsi="Arial" w:cs="Arial"/>
          <w:b/>
        </w:rPr>
        <w:lastRenderedPageBreak/>
        <w:t xml:space="preserve">Tablica </w:t>
      </w:r>
      <w:r w:rsidR="00BB4AAF" w:rsidRPr="00E32A92">
        <w:rPr>
          <w:rFonts w:ascii="Arial" w:hAnsi="Arial" w:cs="Arial"/>
          <w:b/>
        </w:rPr>
        <w:t>3</w:t>
      </w:r>
      <w:r w:rsidRPr="00E32A92">
        <w:rPr>
          <w:rFonts w:ascii="Arial" w:hAnsi="Arial" w:cs="Arial"/>
          <w:b/>
        </w:rPr>
        <w:t xml:space="preserve">. : </w:t>
      </w:r>
      <w:r w:rsidR="00A123DD" w:rsidRPr="00E32A92">
        <w:rPr>
          <w:rFonts w:ascii="Arial" w:hAnsi="Arial" w:cs="Arial"/>
        </w:rPr>
        <w:t>P</w:t>
      </w:r>
      <w:r w:rsidR="00E31F05" w:rsidRPr="00E32A92">
        <w:rPr>
          <w:rFonts w:ascii="Arial" w:hAnsi="Arial" w:cs="Arial"/>
        </w:rPr>
        <w:t>rihod</w:t>
      </w:r>
      <w:r w:rsidR="00A123DD" w:rsidRPr="00E32A92">
        <w:rPr>
          <w:rFonts w:ascii="Arial" w:hAnsi="Arial" w:cs="Arial"/>
        </w:rPr>
        <w:t>i</w:t>
      </w:r>
      <w:r w:rsidRPr="00E32A92">
        <w:rPr>
          <w:rFonts w:ascii="Arial" w:hAnsi="Arial" w:cs="Arial"/>
        </w:rPr>
        <w:t xml:space="preserve"> i primi</w:t>
      </w:r>
      <w:r w:rsidR="00A123DD" w:rsidRPr="00E32A92">
        <w:rPr>
          <w:rFonts w:ascii="Arial" w:hAnsi="Arial" w:cs="Arial"/>
        </w:rPr>
        <w:t xml:space="preserve">ci u </w:t>
      </w:r>
      <w:r w:rsidR="00E31F05" w:rsidRPr="00E32A92">
        <w:rPr>
          <w:rFonts w:ascii="Arial" w:hAnsi="Arial" w:cs="Arial"/>
        </w:rPr>
        <w:t xml:space="preserve">Izmjenama i dopunama </w:t>
      </w:r>
      <w:r w:rsidRPr="00E32A92">
        <w:rPr>
          <w:rFonts w:ascii="Arial" w:hAnsi="Arial" w:cs="Arial"/>
        </w:rPr>
        <w:t>Proračuna Primorsko–goranske županije za 202</w:t>
      </w:r>
      <w:r w:rsidR="006A5004" w:rsidRPr="00E32A92">
        <w:rPr>
          <w:rFonts w:ascii="Arial" w:hAnsi="Arial" w:cs="Arial"/>
        </w:rPr>
        <w:t>6</w:t>
      </w:r>
      <w:r w:rsidRPr="00E32A92">
        <w:rPr>
          <w:rFonts w:ascii="Arial" w:hAnsi="Arial" w:cs="Arial"/>
        </w:rPr>
        <w:t>. godinu</w:t>
      </w:r>
    </w:p>
    <w:p w:rsidR="00AF3909" w:rsidRPr="00E32A92" w:rsidRDefault="00AF3909" w:rsidP="00AF3909">
      <w:pPr>
        <w:rPr>
          <w:sz w:val="12"/>
          <w:szCs w:val="12"/>
        </w:rPr>
      </w:pPr>
    </w:p>
    <w:p w:rsidR="00A97E2E" w:rsidRPr="00E32A92" w:rsidRDefault="00A97E2E" w:rsidP="00AF3909">
      <w:pPr>
        <w:rPr>
          <w:rFonts w:ascii="Arial" w:hAnsi="Arial" w:cs="Arial"/>
          <w:sz w:val="18"/>
          <w:szCs w:val="18"/>
        </w:rPr>
      </w:pPr>
      <w:r w:rsidRPr="00E32A92">
        <w:tab/>
      </w:r>
      <w:r w:rsidRPr="00E32A92">
        <w:tab/>
      </w:r>
      <w:r w:rsidRPr="00E32A92">
        <w:tab/>
      </w:r>
      <w:r w:rsidRPr="00E32A92">
        <w:tab/>
      </w:r>
      <w:r w:rsidRPr="00E32A92">
        <w:tab/>
      </w:r>
      <w:r w:rsidRPr="00E32A92">
        <w:tab/>
      </w:r>
      <w:r w:rsidRPr="00E32A92">
        <w:tab/>
      </w:r>
      <w:r w:rsidRPr="00E32A92">
        <w:tab/>
      </w:r>
      <w:r w:rsidRPr="00E32A92">
        <w:tab/>
      </w:r>
      <w:r w:rsidRPr="00E32A92">
        <w:tab/>
      </w:r>
      <w:r w:rsidRPr="00E32A92">
        <w:tab/>
      </w:r>
      <w:r w:rsidRPr="00E32A92">
        <w:tab/>
      </w:r>
      <w:r w:rsidRPr="00E32A92">
        <w:tab/>
      </w:r>
      <w:r w:rsidRPr="00E32A92">
        <w:tab/>
      </w:r>
      <w:r w:rsidRPr="00E32A92">
        <w:tab/>
      </w:r>
      <w:r w:rsidRPr="00E32A92">
        <w:tab/>
      </w:r>
      <w:r w:rsidRPr="00E32A92">
        <w:tab/>
        <w:t xml:space="preserve">- </w:t>
      </w:r>
      <w:r w:rsidR="00330C00" w:rsidRPr="00E32A92">
        <w:rPr>
          <w:rFonts w:ascii="Arial" w:hAnsi="Arial" w:cs="Arial"/>
          <w:sz w:val="18"/>
          <w:szCs w:val="18"/>
        </w:rPr>
        <w:t>u</w:t>
      </w:r>
      <w:r w:rsidRPr="00E32A92">
        <w:rPr>
          <w:rFonts w:ascii="Arial" w:hAnsi="Arial" w:cs="Arial"/>
          <w:sz w:val="18"/>
          <w:szCs w:val="18"/>
        </w:rPr>
        <w:t xml:space="preserve"> eurima</w:t>
      </w:r>
    </w:p>
    <w:p w:rsidR="006A5004" w:rsidRPr="00E32A92" w:rsidRDefault="006A5004" w:rsidP="00AF3909">
      <w:pPr>
        <w:rPr>
          <w:rFonts w:ascii="Arial" w:hAnsi="Arial" w:cs="Arial"/>
          <w:sz w:val="18"/>
          <w:szCs w:val="18"/>
        </w:rPr>
      </w:pPr>
    </w:p>
    <w:tbl>
      <w:tblPr>
        <w:tblW w:w="16038" w:type="dxa"/>
        <w:tblInd w:w="-1003" w:type="dxa"/>
        <w:tblLayout w:type="fixed"/>
        <w:tblLook w:val="04A0" w:firstRow="1" w:lastRow="0" w:firstColumn="1" w:lastColumn="0" w:noHBand="0" w:noVBand="1"/>
      </w:tblPr>
      <w:tblGrid>
        <w:gridCol w:w="426"/>
        <w:gridCol w:w="2268"/>
        <w:gridCol w:w="1276"/>
        <w:gridCol w:w="1134"/>
        <w:gridCol w:w="1260"/>
        <w:gridCol w:w="725"/>
        <w:gridCol w:w="1275"/>
        <w:gridCol w:w="1316"/>
        <w:gridCol w:w="1235"/>
        <w:gridCol w:w="663"/>
        <w:gridCol w:w="1260"/>
        <w:gridCol w:w="1180"/>
        <w:gridCol w:w="1260"/>
        <w:gridCol w:w="760"/>
      </w:tblGrid>
      <w:tr w:rsidR="00326C15" w:rsidRPr="00E32A92" w:rsidTr="00142073">
        <w:trPr>
          <w:trHeight w:val="264"/>
        </w:trPr>
        <w:tc>
          <w:tcPr>
            <w:tcW w:w="426"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326C15" w:rsidRPr="00E32A92" w:rsidRDefault="00326C15" w:rsidP="00326C15">
            <w:pPr>
              <w:ind w:firstLine="0"/>
              <w:jc w:val="center"/>
              <w:rPr>
                <w:rFonts w:ascii="Calibri" w:hAnsi="Calibri" w:cs="Calibri"/>
                <w:b/>
                <w:bCs/>
                <w:color w:val="000000"/>
                <w:sz w:val="16"/>
                <w:szCs w:val="16"/>
              </w:rPr>
            </w:pPr>
            <w:proofErr w:type="spellStart"/>
            <w:r w:rsidRPr="00E32A92">
              <w:rPr>
                <w:rFonts w:ascii="Calibri" w:hAnsi="Calibri" w:cs="Calibri"/>
                <w:b/>
                <w:bCs/>
                <w:color w:val="000000"/>
                <w:sz w:val="16"/>
                <w:szCs w:val="16"/>
              </w:rPr>
              <w:t>Rč</w:t>
            </w:r>
            <w:proofErr w:type="spellEnd"/>
          </w:p>
        </w:tc>
        <w:tc>
          <w:tcPr>
            <w:tcW w:w="2268"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326C15" w:rsidRPr="00E32A92" w:rsidRDefault="00326C15" w:rsidP="00326C15">
            <w:pPr>
              <w:ind w:firstLine="0"/>
              <w:jc w:val="center"/>
              <w:rPr>
                <w:rFonts w:ascii="Calibri" w:hAnsi="Calibri" w:cs="Calibri"/>
                <w:b/>
                <w:bCs/>
                <w:color w:val="000000"/>
                <w:sz w:val="16"/>
                <w:szCs w:val="16"/>
              </w:rPr>
            </w:pPr>
            <w:r w:rsidRPr="00E32A92">
              <w:rPr>
                <w:rFonts w:ascii="Calibri" w:hAnsi="Calibri" w:cs="Calibri"/>
                <w:b/>
                <w:bCs/>
                <w:color w:val="000000"/>
                <w:sz w:val="16"/>
                <w:szCs w:val="16"/>
              </w:rPr>
              <w:t>Opis</w:t>
            </w:r>
          </w:p>
        </w:tc>
        <w:tc>
          <w:tcPr>
            <w:tcW w:w="1276" w:type="dxa"/>
            <w:tcBorders>
              <w:top w:val="single" w:sz="8" w:space="0" w:color="auto"/>
              <w:left w:val="nil"/>
              <w:bottom w:val="single" w:sz="8" w:space="0" w:color="auto"/>
              <w:right w:val="single" w:sz="8" w:space="0" w:color="auto"/>
            </w:tcBorders>
            <w:shd w:val="clear" w:color="000000" w:fill="FFFFFF"/>
            <w:vAlign w:val="center"/>
            <w:hideMark/>
          </w:tcPr>
          <w:p w:rsidR="00326C15" w:rsidRDefault="00326C15" w:rsidP="00326C15">
            <w:pPr>
              <w:ind w:firstLine="0"/>
              <w:jc w:val="center"/>
              <w:rPr>
                <w:rFonts w:ascii="Calibri" w:hAnsi="Calibri" w:cs="Calibri"/>
                <w:b/>
                <w:bCs/>
                <w:color w:val="000000"/>
                <w:sz w:val="16"/>
                <w:szCs w:val="16"/>
              </w:rPr>
            </w:pPr>
            <w:r w:rsidRPr="00E32A92">
              <w:rPr>
                <w:rFonts w:ascii="Calibri" w:hAnsi="Calibri" w:cs="Calibri"/>
                <w:b/>
                <w:bCs/>
                <w:color w:val="000000"/>
                <w:sz w:val="16"/>
                <w:szCs w:val="16"/>
              </w:rPr>
              <w:t xml:space="preserve"> Plan</w:t>
            </w:r>
          </w:p>
          <w:p w:rsidR="00326C15" w:rsidRPr="00E32A92" w:rsidRDefault="00326C15" w:rsidP="00326C15">
            <w:pPr>
              <w:ind w:firstLine="0"/>
              <w:jc w:val="center"/>
              <w:rPr>
                <w:rFonts w:ascii="Calibri" w:hAnsi="Calibri" w:cs="Calibri"/>
                <w:b/>
                <w:bCs/>
                <w:color w:val="000000"/>
                <w:sz w:val="16"/>
                <w:szCs w:val="16"/>
              </w:rPr>
            </w:pPr>
            <w:r>
              <w:rPr>
                <w:rFonts w:ascii="Calibri" w:hAnsi="Calibri" w:cs="Calibri"/>
                <w:b/>
                <w:bCs/>
                <w:color w:val="000000"/>
                <w:sz w:val="16"/>
                <w:szCs w:val="16"/>
              </w:rPr>
              <w:t>2026.</w:t>
            </w:r>
          </w:p>
        </w:tc>
        <w:tc>
          <w:tcPr>
            <w:tcW w:w="1134" w:type="dxa"/>
            <w:tcBorders>
              <w:top w:val="single" w:sz="8" w:space="0" w:color="auto"/>
              <w:left w:val="nil"/>
              <w:bottom w:val="single" w:sz="8" w:space="0" w:color="auto"/>
              <w:right w:val="single" w:sz="8" w:space="0" w:color="auto"/>
            </w:tcBorders>
            <w:shd w:val="clear" w:color="000000" w:fill="FFFFFF"/>
            <w:vAlign w:val="center"/>
            <w:hideMark/>
          </w:tcPr>
          <w:p w:rsidR="00326C15" w:rsidRDefault="00326C15" w:rsidP="00326C15">
            <w:pPr>
              <w:ind w:firstLine="0"/>
              <w:jc w:val="center"/>
              <w:rPr>
                <w:rFonts w:ascii="Calibri" w:hAnsi="Calibri" w:cs="Calibri"/>
                <w:b/>
                <w:bCs/>
                <w:color w:val="000000"/>
                <w:sz w:val="16"/>
                <w:szCs w:val="16"/>
              </w:rPr>
            </w:pPr>
            <w:r w:rsidRPr="00E32A92">
              <w:rPr>
                <w:rFonts w:ascii="Calibri" w:hAnsi="Calibri" w:cs="Calibri"/>
                <w:b/>
                <w:bCs/>
                <w:color w:val="000000"/>
                <w:sz w:val="16"/>
                <w:szCs w:val="16"/>
              </w:rPr>
              <w:t>Povećanje/</w:t>
            </w:r>
          </w:p>
          <w:p w:rsidR="00326C15" w:rsidRPr="00E32A92" w:rsidRDefault="00326C15" w:rsidP="00326C15">
            <w:pPr>
              <w:ind w:firstLine="0"/>
              <w:jc w:val="center"/>
              <w:rPr>
                <w:rFonts w:ascii="Calibri" w:hAnsi="Calibri" w:cs="Calibri"/>
                <w:b/>
                <w:bCs/>
                <w:color w:val="000000"/>
                <w:sz w:val="16"/>
                <w:szCs w:val="16"/>
              </w:rPr>
            </w:pPr>
            <w:r>
              <w:rPr>
                <w:rFonts w:ascii="Calibri" w:hAnsi="Calibri" w:cs="Calibri"/>
                <w:b/>
                <w:bCs/>
                <w:color w:val="000000"/>
                <w:sz w:val="16"/>
                <w:szCs w:val="16"/>
              </w:rPr>
              <w:t>smanjenje</w:t>
            </w:r>
          </w:p>
        </w:tc>
        <w:tc>
          <w:tcPr>
            <w:tcW w:w="1260" w:type="dxa"/>
            <w:tcBorders>
              <w:top w:val="single" w:sz="8" w:space="0" w:color="auto"/>
              <w:left w:val="nil"/>
              <w:bottom w:val="single" w:sz="8" w:space="0" w:color="auto"/>
              <w:right w:val="single" w:sz="8" w:space="0" w:color="auto"/>
            </w:tcBorders>
            <w:shd w:val="clear" w:color="000000" w:fill="FFFFFF"/>
            <w:vAlign w:val="center"/>
            <w:hideMark/>
          </w:tcPr>
          <w:p w:rsidR="00326C15" w:rsidRDefault="00326C15" w:rsidP="00326C15">
            <w:pPr>
              <w:ind w:firstLine="0"/>
              <w:jc w:val="center"/>
              <w:rPr>
                <w:rFonts w:ascii="Calibri" w:hAnsi="Calibri" w:cs="Calibri"/>
                <w:b/>
                <w:bCs/>
                <w:color w:val="000000"/>
                <w:sz w:val="16"/>
                <w:szCs w:val="16"/>
              </w:rPr>
            </w:pPr>
            <w:r w:rsidRPr="00E32A92">
              <w:rPr>
                <w:rFonts w:ascii="Calibri" w:hAnsi="Calibri" w:cs="Calibri"/>
                <w:b/>
                <w:bCs/>
                <w:color w:val="000000"/>
                <w:sz w:val="16"/>
                <w:szCs w:val="16"/>
              </w:rPr>
              <w:t>Novi</w:t>
            </w:r>
          </w:p>
          <w:p w:rsidR="00326C15" w:rsidRPr="00E32A92" w:rsidRDefault="00326C15" w:rsidP="00326C15">
            <w:pPr>
              <w:ind w:firstLine="0"/>
              <w:jc w:val="center"/>
              <w:rPr>
                <w:rFonts w:ascii="Calibri" w:hAnsi="Calibri" w:cs="Calibri"/>
                <w:b/>
                <w:bCs/>
                <w:color w:val="000000"/>
                <w:sz w:val="16"/>
                <w:szCs w:val="16"/>
              </w:rPr>
            </w:pPr>
            <w:r>
              <w:rPr>
                <w:rFonts w:ascii="Calibri" w:hAnsi="Calibri" w:cs="Calibri"/>
                <w:b/>
                <w:bCs/>
                <w:color w:val="000000"/>
                <w:sz w:val="16"/>
                <w:szCs w:val="16"/>
              </w:rPr>
              <w:t>plan</w:t>
            </w:r>
          </w:p>
        </w:tc>
        <w:tc>
          <w:tcPr>
            <w:tcW w:w="725"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326C15" w:rsidRPr="00E32A92" w:rsidRDefault="00326C15" w:rsidP="00326C15">
            <w:pPr>
              <w:ind w:firstLine="0"/>
              <w:jc w:val="center"/>
              <w:rPr>
                <w:rFonts w:ascii="Calibri" w:hAnsi="Calibri" w:cs="Calibri"/>
                <w:b/>
                <w:bCs/>
                <w:color w:val="000000"/>
                <w:sz w:val="16"/>
                <w:szCs w:val="16"/>
              </w:rPr>
            </w:pPr>
            <w:r w:rsidRPr="00E32A92">
              <w:rPr>
                <w:rFonts w:ascii="Calibri" w:hAnsi="Calibri" w:cs="Calibri"/>
                <w:b/>
                <w:bCs/>
                <w:color w:val="000000"/>
                <w:sz w:val="16"/>
                <w:szCs w:val="16"/>
              </w:rPr>
              <w:t>Indeks</w:t>
            </w:r>
          </w:p>
        </w:tc>
        <w:tc>
          <w:tcPr>
            <w:tcW w:w="1275" w:type="dxa"/>
            <w:tcBorders>
              <w:top w:val="single" w:sz="8" w:space="0" w:color="auto"/>
              <w:left w:val="nil"/>
              <w:bottom w:val="single" w:sz="8" w:space="0" w:color="auto"/>
              <w:right w:val="single" w:sz="8" w:space="0" w:color="auto"/>
            </w:tcBorders>
            <w:shd w:val="clear" w:color="000000" w:fill="FFFFFF"/>
            <w:vAlign w:val="center"/>
            <w:hideMark/>
          </w:tcPr>
          <w:p w:rsidR="00326C15" w:rsidRDefault="00326C15" w:rsidP="00326C15">
            <w:pPr>
              <w:ind w:firstLine="0"/>
              <w:jc w:val="center"/>
              <w:rPr>
                <w:rFonts w:ascii="Calibri" w:hAnsi="Calibri" w:cs="Calibri"/>
                <w:b/>
                <w:bCs/>
                <w:color w:val="000000"/>
                <w:sz w:val="16"/>
                <w:szCs w:val="16"/>
              </w:rPr>
            </w:pPr>
            <w:r w:rsidRPr="00E32A92">
              <w:rPr>
                <w:rFonts w:ascii="Calibri" w:hAnsi="Calibri" w:cs="Calibri"/>
                <w:b/>
                <w:bCs/>
                <w:color w:val="000000"/>
                <w:sz w:val="16"/>
                <w:szCs w:val="16"/>
              </w:rPr>
              <w:t xml:space="preserve"> Plan</w:t>
            </w:r>
          </w:p>
          <w:p w:rsidR="00326C15" w:rsidRPr="00E32A92" w:rsidRDefault="00326C15" w:rsidP="00326C15">
            <w:pPr>
              <w:ind w:firstLine="0"/>
              <w:jc w:val="center"/>
              <w:rPr>
                <w:rFonts w:ascii="Calibri" w:hAnsi="Calibri" w:cs="Calibri"/>
                <w:b/>
                <w:bCs/>
                <w:color w:val="000000"/>
                <w:sz w:val="16"/>
                <w:szCs w:val="16"/>
              </w:rPr>
            </w:pPr>
            <w:r>
              <w:rPr>
                <w:rFonts w:ascii="Calibri" w:hAnsi="Calibri" w:cs="Calibri"/>
                <w:b/>
                <w:bCs/>
                <w:color w:val="000000"/>
                <w:sz w:val="16"/>
                <w:szCs w:val="16"/>
              </w:rPr>
              <w:t>2026.</w:t>
            </w:r>
          </w:p>
        </w:tc>
        <w:tc>
          <w:tcPr>
            <w:tcW w:w="1316" w:type="dxa"/>
            <w:tcBorders>
              <w:top w:val="single" w:sz="8" w:space="0" w:color="auto"/>
              <w:left w:val="nil"/>
              <w:bottom w:val="single" w:sz="8" w:space="0" w:color="auto"/>
              <w:right w:val="single" w:sz="8" w:space="0" w:color="auto"/>
            </w:tcBorders>
            <w:shd w:val="clear" w:color="000000" w:fill="FFFFFF"/>
            <w:vAlign w:val="center"/>
            <w:hideMark/>
          </w:tcPr>
          <w:p w:rsidR="00326C15" w:rsidRDefault="00326C15" w:rsidP="00326C15">
            <w:pPr>
              <w:ind w:firstLine="0"/>
              <w:jc w:val="center"/>
              <w:rPr>
                <w:rFonts w:ascii="Calibri" w:hAnsi="Calibri" w:cs="Calibri"/>
                <w:b/>
                <w:bCs/>
                <w:color w:val="000000"/>
                <w:sz w:val="16"/>
                <w:szCs w:val="16"/>
              </w:rPr>
            </w:pPr>
            <w:r w:rsidRPr="00E32A92">
              <w:rPr>
                <w:rFonts w:ascii="Calibri" w:hAnsi="Calibri" w:cs="Calibri"/>
                <w:b/>
                <w:bCs/>
                <w:color w:val="000000"/>
                <w:sz w:val="16"/>
                <w:szCs w:val="16"/>
              </w:rPr>
              <w:t>Povećanje/</w:t>
            </w:r>
          </w:p>
          <w:p w:rsidR="00326C15" w:rsidRPr="00E32A92" w:rsidRDefault="00326C15" w:rsidP="00326C15">
            <w:pPr>
              <w:ind w:firstLine="0"/>
              <w:jc w:val="center"/>
              <w:rPr>
                <w:rFonts w:ascii="Calibri" w:hAnsi="Calibri" w:cs="Calibri"/>
                <w:b/>
                <w:bCs/>
                <w:color w:val="000000"/>
                <w:sz w:val="16"/>
                <w:szCs w:val="16"/>
              </w:rPr>
            </w:pPr>
            <w:r>
              <w:rPr>
                <w:rFonts w:ascii="Calibri" w:hAnsi="Calibri" w:cs="Calibri"/>
                <w:b/>
                <w:bCs/>
                <w:color w:val="000000"/>
                <w:sz w:val="16"/>
                <w:szCs w:val="16"/>
              </w:rPr>
              <w:t>smanjenje</w:t>
            </w:r>
          </w:p>
        </w:tc>
        <w:tc>
          <w:tcPr>
            <w:tcW w:w="1235" w:type="dxa"/>
            <w:tcBorders>
              <w:top w:val="single" w:sz="8" w:space="0" w:color="auto"/>
              <w:left w:val="nil"/>
              <w:bottom w:val="single" w:sz="8" w:space="0" w:color="auto"/>
              <w:right w:val="single" w:sz="8" w:space="0" w:color="auto"/>
            </w:tcBorders>
            <w:shd w:val="clear" w:color="000000" w:fill="FFFFFF"/>
            <w:vAlign w:val="center"/>
            <w:hideMark/>
          </w:tcPr>
          <w:p w:rsidR="00326C15" w:rsidRDefault="00326C15" w:rsidP="00326C15">
            <w:pPr>
              <w:ind w:firstLine="0"/>
              <w:jc w:val="center"/>
              <w:rPr>
                <w:rFonts w:ascii="Calibri" w:hAnsi="Calibri" w:cs="Calibri"/>
                <w:b/>
                <w:bCs/>
                <w:color w:val="000000"/>
                <w:sz w:val="16"/>
                <w:szCs w:val="16"/>
              </w:rPr>
            </w:pPr>
            <w:r w:rsidRPr="00E32A92">
              <w:rPr>
                <w:rFonts w:ascii="Calibri" w:hAnsi="Calibri" w:cs="Calibri"/>
                <w:b/>
                <w:bCs/>
                <w:color w:val="000000"/>
                <w:sz w:val="16"/>
                <w:szCs w:val="16"/>
              </w:rPr>
              <w:t>Novi</w:t>
            </w:r>
          </w:p>
          <w:p w:rsidR="00326C15" w:rsidRPr="00E32A92" w:rsidRDefault="00326C15" w:rsidP="00326C15">
            <w:pPr>
              <w:ind w:firstLine="0"/>
              <w:jc w:val="center"/>
              <w:rPr>
                <w:rFonts w:ascii="Calibri" w:hAnsi="Calibri" w:cs="Calibri"/>
                <w:b/>
                <w:bCs/>
                <w:color w:val="000000"/>
                <w:sz w:val="16"/>
                <w:szCs w:val="16"/>
              </w:rPr>
            </w:pPr>
            <w:r>
              <w:rPr>
                <w:rFonts w:ascii="Calibri" w:hAnsi="Calibri" w:cs="Calibri"/>
                <w:b/>
                <w:bCs/>
                <w:color w:val="000000"/>
                <w:sz w:val="16"/>
                <w:szCs w:val="16"/>
              </w:rPr>
              <w:t>plan</w:t>
            </w:r>
          </w:p>
        </w:tc>
        <w:tc>
          <w:tcPr>
            <w:tcW w:w="663"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326C15" w:rsidRPr="00E32A92" w:rsidRDefault="00326C15" w:rsidP="00326C15">
            <w:pPr>
              <w:ind w:firstLine="0"/>
              <w:jc w:val="center"/>
              <w:rPr>
                <w:rFonts w:ascii="Calibri" w:hAnsi="Calibri" w:cs="Calibri"/>
                <w:b/>
                <w:bCs/>
                <w:color w:val="000000"/>
                <w:sz w:val="16"/>
                <w:szCs w:val="16"/>
              </w:rPr>
            </w:pPr>
            <w:r w:rsidRPr="00E32A92">
              <w:rPr>
                <w:rFonts w:ascii="Calibri" w:hAnsi="Calibri" w:cs="Calibri"/>
                <w:b/>
                <w:bCs/>
                <w:color w:val="000000"/>
                <w:sz w:val="16"/>
                <w:szCs w:val="16"/>
              </w:rPr>
              <w:t>Indeks</w:t>
            </w:r>
          </w:p>
        </w:tc>
        <w:tc>
          <w:tcPr>
            <w:tcW w:w="1260" w:type="dxa"/>
            <w:tcBorders>
              <w:top w:val="single" w:sz="8" w:space="0" w:color="auto"/>
              <w:left w:val="nil"/>
              <w:bottom w:val="single" w:sz="8" w:space="0" w:color="auto"/>
              <w:right w:val="single" w:sz="8" w:space="0" w:color="auto"/>
            </w:tcBorders>
            <w:shd w:val="clear" w:color="000000" w:fill="FFFFFF"/>
            <w:vAlign w:val="center"/>
            <w:hideMark/>
          </w:tcPr>
          <w:p w:rsidR="00326C15" w:rsidRDefault="00326C15" w:rsidP="00326C15">
            <w:pPr>
              <w:ind w:firstLine="0"/>
              <w:jc w:val="center"/>
              <w:rPr>
                <w:rFonts w:ascii="Calibri" w:hAnsi="Calibri" w:cs="Calibri"/>
                <w:b/>
                <w:bCs/>
                <w:color w:val="000000"/>
                <w:sz w:val="16"/>
                <w:szCs w:val="16"/>
              </w:rPr>
            </w:pPr>
            <w:r w:rsidRPr="00E32A92">
              <w:rPr>
                <w:rFonts w:ascii="Calibri" w:hAnsi="Calibri" w:cs="Calibri"/>
                <w:b/>
                <w:bCs/>
                <w:color w:val="000000"/>
                <w:sz w:val="16"/>
                <w:szCs w:val="16"/>
              </w:rPr>
              <w:t xml:space="preserve"> Plan</w:t>
            </w:r>
          </w:p>
          <w:p w:rsidR="00326C15" w:rsidRPr="00E32A92" w:rsidRDefault="00326C15" w:rsidP="00326C15">
            <w:pPr>
              <w:ind w:firstLine="0"/>
              <w:jc w:val="center"/>
              <w:rPr>
                <w:rFonts w:ascii="Calibri" w:hAnsi="Calibri" w:cs="Calibri"/>
                <w:b/>
                <w:bCs/>
                <w:color w:val="000000"/>
                <w:sz w:val="16"/>
                <w:szCs w:val="16"/>
              </w:rPr>
            </w:pPr>
            <w:r>
              <w:rPr>
                <w:rFonts w:ascii="Calibri" w:hAnsi="Calibri" w:cs="Calibri"/>
                <w:b/>
                <w:bCs/>
                <w:color w:val="000000"/>
                <w:sz w:val="16"/>
                <w:szCs w:val="16"/>
              </w:rPr>
              <w:t>2026.</w:t>
            </w:r>
          </w:p>
        </w:tc>
        <w:tc>
          <w:tcPr>
            <w:tcW w:w="1180" w:type="dxa"/>
            <w:tcBorders>
              <w:top w:val="single" w:sz="8" w:space="0" w:color="auto"/>
              <w:left w:val="nil"/>
              <w:bottom w:val="single" w:sz="8" w:space="0" w:color="auto"/>
              <w:right w:val="single" w:sz="8" w:space="0" w:color="auto"/>
            </w:tcBorders>
            <w:shd w:val="clear" w:color="000000" w:fill="FFFFFF"/>
            <w:vAlign w:val="center"/>
            <w:hideMark/>
          </w:tcPr>
          <w:p w:rsidR="00326C15" w:rsidRDefault="00326C15" w:rsidP="00326C15">
            <w:pPr>
              <w:ind w:firstLine="0"/>
              <w:jc w:val="center"/>
              <w:rPr>
                <w:rFonts w:ascii="Calibri" w:hAnsi="Calibri" w:cs="Calibri"/>
                <w:b/>
                <w:bCs/>
                <w:color w:val="000000"/>
                <w:sz w:val="16"/>
                <w:szCs w:val="16"/>
              </w:rPr>
            </w:pPr>
            <w:r w:rsidRPr="00E32A92">
              <w:rPr>
                <w:rFonts w:ascii="Calibri" w:hAnsi="Calibri" w:cs="Calibri"/>
                <w:b/>
                <w:bCs/>
                <w:color w:val="000000"/>
                <w:sz w:val="16"/>
                <w:szCs w:val="16"/>
              </w:rPr>
              <w:t>Povećanje/</w:t>
            </w:r>
          </w:p>
          <w:p w:rsidR="00326C15" w:rsidRPr="00E32A92" w:rsidRDefault="00326C15" w:rsidP="00326C15">
            <w:pPr>
              <w:ind w:firstLine="0"/>
              <w:jc w:val="center"/>
              <w:rPr>
                <w:rFonts w:ascii="Calibri" w:hAnsi="Calibri" w:cs="Calibri"/>
                <w:b/>
                <w:bCs/>
                <w:color w:val="000000"/>
                <w:sz w:val="16"/>
                <w:szCs w:val="16"/>
              </w:rPr>
            </w:pPr>
            <w:r>
              <w:rPr>
                <w:rFonts w:ascii="Calibri" w:hAnsi="Calibri" w:cs="Calibri"/>
                <w:b/>
                <w:bCs/>
                <w:color w:val="000000"/>
                <w:sz w:val="16"/>
                <w:szCs w:val="16"/>
              </w:rPr>
              <w:t>smanjenje</w:t>
            </w:r>
          </w:p>
        </w:tc>
        <w:tc>
          <w:tcPr>
            <w:tcW w:w="1260" w:type="dxa"/>
            <w:tcBorders>
              <w:top w:val="single" w:sz="8" w:space="0" w:color="auto"/>
              <w:left w:val="nil"/>
              <w:bottom w:val="single" w:sz="8" w:space="0" w:color="auto"/>
              <w:right w:val="single" w:sz="8" w:space="0" w:color="auto"/>
            </w:tcBorders>
            <w:shd w:val="clear" w:color="000000" w:fill="FFFFFF"/>
            <w:vAlign w:val="center"/>
            <w:hideMark/>
          </w:tcPr>
          <w:p w:rsidR="00326C15" w:rsidRDefault="00326C15" w:rsidP="00326C15">
            <w:pPr>
              <w:ind w:firstLine="0"/>
              <w:jc w:val="center"/>
              <w:rPr>
                <w:rFonts w:ascii="Calibri" w:hAnsi="Calibri" w:cs="Calibri"/>
                <w:b/>
                <w:bCs/>
                <w:color w:val="000000"/>
                <w:sz w:val="16"/>
                <w:szCs w:val="16"/>
              </w:rPr>
            </w:pPr>
            <w:r w:rsidRPr="00E32A92">
              <w:rPr>
                <w:rFonts w:ascii="Calibri" w:hAnsi="Calibri" w:cs="Calibri"/>
                <w:b/>
                <w:bCs/>
                <w:color w:val="000000"/>
                <w:sz w:val="16"/>
                <w:szCs w:val="16"/>
              </w:rPr>
              <w:t>Novi</w:t>
            </w:r>
          </w:p>
          <w:p w:rsidR="00326C15" w:rsidRPr="00E32A92" w:rsidRDefault="00326C15" w:rsidP="00326C15">
            <w:pPr>
              <w:ind w:firstLine="0"/>
              <w:jc w:val="center"/>
              <w:rPr>
                <w:rFonts w:ascii="Calibri" w:hAnsi="Calibri" w:cs="Calibri"/>
                <w:b/>
                <w:bCs/>
                <w:color w:val="000000"/>
                <w:sz w:val="16"/>
                <w:szCs w:val="16"/>
              </w:rPr>
            </w:pPr>
            <w:r>
              <w:rPr>
                <w:rFonts w:ascii="Calibri" w:hAnsi="Calibri" w:cs="Calibri"/>
                <w:b/>
                <w:bCs/>
                <w:color w:val="000000"/>
                <w:sz w:val="16"/>
                <w:szCs w:val="16"/>
              </w:rPr>
              <w:t>plan</w:t>
            </w:r>
          </w:p>
        </w:tc>
        <w:tc>
          <w:tcPr>
            <w:tcW w:w="760"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326C15" w:rsidRPr="00E32A92" w:rsidRDefault="00326C15" w:rsidP="00326C15">
            <w:pPr>
              <w:ind w:firstLine="0"/>
              <w:jc w:val="center"/>
              <w:rPr>
                <w:rFonts w:ascii="Calibri" w:hAnsi="Calibri" w:cs="Calibri"/>
                <w:b/>
                <w:bCs/>
                <w:color w:val="000000"/>
                <w:sz w:val="16"/>
                <w:szCs w:val="16"/>
              </w:rPr>
            </w:pPr>
            <w:r w:rsidRPr="00E32A92">
              <w:rPr>
                <w:rFonts w:ascii="Calibri" w:hAnsi="Calibri" w:cs="Calibri"/>
                <w:b/>
                <w:bCs/>
                <w:color w:val="000000"/>
                <w:sz w:val="16"/>
                <w:szCs w:val="16"/>
              </w:rPr>
              <w:t>Indeks</w:t>
            </w:r>
          </w:p>
        </w:tc>
      </w:tr>
      <w:tr w:rsidR="006A5004" w:rsidRPr="00E32A92" w:rsidTr="00142073">
        <w:trPr>
          <w:trHeight w:val="276"/>
        </w:trPr>
        <w:tc>
          <w:tcPr>
            <w:tcW w:w="426" w:type="dxa"/>
            <w:tcBorders>
              <w:top w:val="single" w:sz="8" w:space="0" w:color="auto"/>
              <w:left w:val="single" w:sz="8" w:space="0" w:color="auto"/>
              <w:bottom w:val="single" w:sz="8" w:space="0" w:color="auto"/>
              <w:right w:val="nil"/>
            </w:tcBorders>
            <w:shd w:val="clear" w:color="000000" w:fill="D9D9D9"/>
            <w:noWrap/>
            <w:vAlign w:val="center"/>
            <w:hideMark/>
          </w:tcPr>
          <w:p w:rsidR="006A5004" w:rsidRPr="00E32A92" w:rsidRDefault="006A5004" w:rsidP="006A5004">
            <w:pPr>
              <w:ind w:firstLine="0"/>
              <w:jc w:val="center"/>
              <w:rPr>
                <w:rFonts w:ascii="Calibri" w:hAnsi="Calibri" w:cs="Calibri"/>
                <w:b/>
                <w:bCs/>
                <w:color w:val="000000"/>
                <w:sz w:val="16"/>
                <w:szCs w:val="16"/>
              </w:rPr>
            </w:pPr>
            <w:r w:rsidRPr="00E32A92">
              <w:rPr>
                <w:rFonts w:ascii="Calibri" w:hAnsi="Calibri" w:cs="Calibri"/>
                <w:b/>
                <w:bCs/>
                <w:color w:val="000000"/>
                <w:sz w:val="16"/>
                <w:szCs w:val="16"/>
              </w:rPr>
              <w:t>6</w:t>
            </w:r>
          </w:p>
        </w:tc>
        <w:tc>
          <w:tcPr>
            <w:tcW w:w="2268" w:type="dxa"/>
            <w:tcBorders>
              <w:top w:val="single" w:sz="8" w:space="0" w:color="auto"/>
              <w:left w:val="nil"/>
              <w:bottom w:val="single" w:sz="8" w:space="0" w:color="auto"/>
              <w:right w:val="nil"/>
            </w:tcBorders>
            <w:shd w:val="clear" w:color="000000" w:fill="D9D9D9"/>
            <w:vAlign w:val="center"/>
            <w:hideMark/>
          </w:tcPr>
          <w:p w:rsidR="006A5004" w:rsidRPr="00E32A92" w:rsidRDefault="006A5004" w:rsidP="006A5004">
            <w:pPr>
              <w:ind w:firstLine="0"/>
              <w:jc w:val="left"/>
              <w:rPr>
                <w:rFonts w:ascii="Calibri" w:hAnsi="Calibri" w:cs="Calibri"/>
                <w:b/>
                <w:bCs/>
                <w:color w:val="000000"/>
                <w:sz w:val="16"/>
                <w:szCs w:val="16"/>
              </w:rPr>
            </w:pPr>
            <w:r w:rsidRPr="00E32A92">
              <w:rPr>
                <w:rFonts w:ascii="Calibri" w:hAnsi="Calibri" w:cs="Calibri"/>
                <w:b/>
                <w:bCs/>
                <w:color w:val="000000"/>
                <w:sz w:val="16"/>
                <w:szCs w:val="16"/>
              </w:rPr>
              <w:t>PRIHODI POSLOVANJA</w:t>
            </w:r>
          </w:p>
        </w:tc>
        <w:tc>
          <w:tcPr>
            <w:tcW w:w="1276" w:type="dxa"/>
            <w:tcBorders>
              <w:top w:val="single" w:sz="8" w:space="0" w:color="auto"/>
              <w:left w:val="single" w:sz="8" w:space="0" w:color="auto"/>
              <w:bottom w:val="single" w:sz="8" w:space="0" w:color="auto"/>
              <w:right w:val="nil"/>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382.494.331,70</w:t>
            </w:r>
          </w:p>
        </w:tc>
        <w:tc>
          <w:tcPr>
            <w:tcW w:w="1134" w:type="dxa"/>
            <w:tcBorders>
              <w:top w:val="single" w:sz="8" w:space="0" w:color="auto"/>
              <w:left w:val="nil"/>
              <w:bottom w:val="single" w:sz="8" w:space="0" w:color="auto"/>
              <w:right w:val="nil"/>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2.113.821,16</w:t>
            </w:r>
          </w:p>
        </w:tc>
        <w:tc>
          <w:tcPr>
            <w:tcW w:w="1260" w:type="dxa"/>
            <w:tcBorders>
              <w:top w:val="single" w:sz="8" w:space="0" w:color="auto"/>
              <w:left w:val="nil"/>
              <w:bottom w:val="single" w:sz="8" w:space="0" w:color="auto"/>
              <w:right w:val="nil"/>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384.608.152,86</w:t>
            </w:r>
          </w:p>
        </w:tc>
        <w:tc>
          <w:tcPr>
            <w:tcW w:w="725" w:type="dxa"/>
            <w:tcBorders>
              <w:top w:val="single" w:sz="8" w:space="0" w:color="auto"/>
              <w:left w:val="nil"/>
              <w:bottom w:val="single" w:sz="8" w:space="0" w:color="auto"/>
              <w:right w:val="single" w:sz="8" w:space="0" w:color="auto"/>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100,55</w:t>
            </w:r>
          </w:p>
        </w:tc>
        <w:tc>
          <w:tcPr>
            <w:tcW w:w="1275" w:type="dxa"/>
            <w:tcBorders>
              <w:top w:val="single" w:sz="8" w:space="0" w:color="auto"/>
              <w:left w:val="nil"/>
              <w:bottom w:val="single" w:sz="8" w:space="0" w:color="auto"/>
              <w:right w:val="nil"/>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136.466.374,98</w:t>
            </w:r>
          </w:p>
        </w:tc>
        <w:tc>
          <w:tcPr>
            <w:tcW w:w="1316" w:type="dxa"/>
            <w:tcBorders>
              <w:top w:val="single" w:sz="8" w:space="0" w:color="auto"/>
              <w:left w:val="nil"/>
              <w:bottom w:val="single" w:sz="8" w:space="0" w:color="auto"/>
              <w:right w:val="nil"/>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-13.737.876,74</w:t>
            </w:r>
          </w:p>
        </w:tc>
        <w:tc>
          <w:tcPr>
            <w:tcW w:w="1235" w:type="dxa"/>
            <w:tcBorders>
              <w:top w:val="single" w:sz="8" w:space="0" w:color="auto"/>
              <w:left w:val="nil"/>
              <w:bottom w:val="single" w:sz="8" w:space="0" w:color="auto"/>
              <w:right w:val="nil"/>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122.728.498,24</w:t>
            </w:r>
          </w:p>
        </w:tc>
        <w:tc>
          <w:tcPr>
            <w:tcW w:w="663" w:type="dxa"/>
            <w:tcBorders>
              <w:top w:val="single" w:sz="8" w:space="0" w:color="auto"/>
              <w:left w:val="nil"/>
              <w:bottom w:val="single" w:sz="8" w:space="0" w:color="auto"/>
              <w:right w:val="single" w:sz="8" w:space="0" w:color="auto"/>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89,93</w:t>
            </w:r>
          </w:p>
        </w:tc>
        <w:tc>
          <w:tcPr>
            <w:tcW w:w="1260" w:type="dxa"/>
            <w:tcBorders>
              <w:top w:val="single" w:sz="8" w:space="0" w:color="auto"/>
              <w:left w:val="nil"/>
              <w:bottom w:val="single" w:sz="8" w:space="0" w:color="auto"/>
              <w:right w:val="nil"/>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246.027.956,72</w:t>
            </w:r>
          </w:p>
        </w:tc>
        <w:tc>
          <w:tcPr>
            <w:tcW w:w="1180" w:type="dxa"/>
            <w:tcBorders>
              <w:top w:val="single" w:sz="8" w:space="0" w:color="auto"/>
              <w:left w:val="nil"/>
              <w:bottom w:val="single" w:sz="8" w:space="0" w:color="auto"/>
              <w:right w:val="nil"/>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15.851.697,90</w:t>
            </w:r>
          </w:p>
        </w:tc>
        <w:tc>
          <w:tcPr>
            <w:tcW w:w="1260" w:type="dxa"/>
            <w:tcBorders>
              <w:top w:val="single" w:sz="8" w:space="0" w:color="auto"/>
              <w:left w:val="nil"/>
              <w:bottom w:val="single" w:sz="8" w:space="0" w:color="auto"/>
              <w:right w:val="nil"/>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261.879.654,62</w:t>
            </w:r>
          </w:p>
        </w:tc>
        <w:tc>
          <w:tcPr>
            <w:tcW w:w="760" w:type="dxa"/>
            <w:tcBorders>
              <w:top w:val="single" w:sz="8" w:space="0" w:color="auto"/>
              <w:left w:val="nil"/>
              <w:bottom w:val="single" w:sz="8" w:space="0" w:color="auto"/>
              <w:right w:val="single" w:sz="8" w:space="0" w:color="auto"/>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106,44</w:t>
            </w:r>
          </w:p>
        </w:tc>
      </w:tr>
      <w:tr w:rsidR="006A5004" w:rsidRPr="00E32A92" w:rsidTr="00142073">
        <w:trPr>
          <w:trHeight w:val="276"/>
        </w:trPr>
        <w:tc>
          <w:tcPr>
            <w:tcW w:w="426" w:type="dxa"/>
            <w:tcBorders>
              <w:top w:val="nil"/>
              <w:left w:val="single" w:sz="8" w:space="0" w:color="auto"/>
              <w:bottom w:val="single" w:sz="8" w:space="0" w:color="auto"/>
              <w:right w:val="nil"/>
            </w:tcBorders>
            <w:shd w:val="clear" w:color="auto" w:fill="auto"/>
            <w:noWrap/>
            <w:vAlign w:val="center"/>
            <w:hideMark/>
          </w:tcPr>
          <w:p w:rsidR="006A5004" w:rsidRPr="00E32A92" w:rsidRDefault="006A5004" w:rsidP="006A5004">
            <w:pPr>
              <w:ind w:firstLine="0"/>
              <w:jc w:val="center"/>
              <w:rPr>
                <w:rFonts w:ascii="Calibri" w:hAnsi="Calibri" w:cs="Calibri"/>
                <w:color w:val="000000"/>
                <w:sz w:val="16"/>
                <w:szCs w:val="16"/>
              </w:rPr>
            </w:pPr>
            <w:r w:rsidRPr="00E32A92">
              <w:rPr>
                <w:rFonts w:ascii="Calibri" w:hAnsi="Calibri" w:cs="Calibri"/>
                <w:color w:val="000000"/>
                <w:sz w:val="16"/>
                <w:szCs w:val="16"/>
              </w:rPr>
              <w:t>61</w:t>
            </w:r>
          </w:p>
        </w:tc>
        <w:tc>
          <w:tcPr>
            <w:tcW w:w="2268" w:type="dxa"/>
            <w:tcBorders>
              <w:top w:val="nil"/>
              <w:left w:val="nil"/>
              <w:bottom w:val="single" w:sz="8" w:space="0" w:color="auto"/>
              <w:right w:val="nil"/>
            </w:tcBorders>
            <w:shd w:val="clear" w:color="auto" w:fill="auto"/>
            <w:vAlign w:val="center"/>
            <w:hideMark/>
          </w:tcPr>
          <w:p w:rsidR="006A5004" w:rsidRPr="00E32A92" w:rsidRDefault="006A5004" w:rsidP="006A5004">
            <w:pPr>
              <w:ind w:firstLine="0"/>
              <w:jc w:val="left"/>
              <w:rPr>
                <w:rFonts w:ascii="Calibri" w:hAnsi="Calibri" w:cs="Calibri"/>
                <w:color w:val="000000"/>
                <w:sz w:val="16"/>
                <w:szCs w:val="16"/>
              </w:rPr>
            </w:pPr>
            <w:r w:rsidRPr="00E32A92">
              <w:rPr>
                <w:rFonts w:ascii="Calibri" w:hAnsi="Calibri" w:cs="Calibri"/>
                <w:color w:val="000000"/>
                <w:sz w:val="16"/>
                <w:szCs w:val="16"/>
              </w:rPr>
              <w:t>Prihodi od poreza</w:t>
            </w:r>
          </w:p>
        </w:tc>
        <w:tc>
          <w:tcPr>
            <w:tcW w:w="1276" w:type="dxa"/>
            <w:tcBorders>
              <w:top w:val="nil"/>
              <w:left w:val="single" w:sz="8" w:space="0" w:color="auto"/>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88.997.995,00</w:t>
            </w:r>
          </w:p>
        </w:tc>
        <w:tc>
          <w:tcPr>
            <w:tcW w:w="1134"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150.500,00</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89.148.495,00</w:t>
            </w:r>
          </w:p>
        </w:tc>
        <w:tc>
          <w:tcPr>
            <w:tcW w:w="725"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100,17</w:t>
            </w:r>
          </w:p>
        </w:tc>
        <w:tc>
          <w:tcPr>
            <w:tcW w:w="1275"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88.997.995,00</w:t>
            </w:r>
          </w:p>
        </w:tc>
        <w:tc>
          <w:tcPr>
            <w:tcW w:w="1316"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150.500,00</w:t>
            </w:r>
          </w:p>
        </w:tc>
        <w:tc>
          <w:tcPr>
            <w:tcW w:w="1235"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89.148.495,00</w:t>
            </w:r>
          </w:p>
        </w:tc>
        <w:tc>
          <w:tcPr>
            <w:tcW w:w="663"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100,17</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0,00</w:t>
            </w:r>
          </w:p>
        </w:tc>
        <w:tc>
          <w:tcPr>
            <w:tcW w:w="118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0,00</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0,00</w:t>
            </w:r>
          </w:p>
        </w:tc>
        <w:tc>
          <w:tcPr>
            <w:tcW w:w="760"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w:t>
            </w:r>
          </w:p>
        </w:tc>
      </w:tr>
      <w:tr w:rsidR="006A5004" w:rsidRPr="00E32A92" w:rsidTr="00142073">
        <w:trPr>
          <w:trHeight w:val="420"/>
        </w:trPr>
        <w:tc>
          <w:tcPr>
            <w:tcW w:w="426" w:type="dxa"/>
            <w:tcBorders>
              <w:top w:val="nil"/>
              <w:left w:val="single" w:sz="8" w:space="0" w:color="auto"/>
              <w:bottom w:val="single" w:sz="8" w:space="0" w:color="auto"/>
              <w:right w:val="nil"/>
            </w:tcBorders>
            <w:shd w:val="clear" w:color="auto" w:fill="auto"/>
            <w:noWrap/>
            <w:vAlign w:val="center"/>
            <w:hideMark/>
          </w:tcPr>
          <w:p w:rsidR="006A5004" w:rsidRPr="00E32A92" w:rsidRDefault="006A5004" w:rsidP="006A5004">
            <w:pPr>
              <w:ind w:firstLine="0"/>
              <w:jc w:val="center"/>
              <w:rPr>
                <w:rFonts w:ascii="Calibri" w:hAnsi="Calibri" w:cs="Calibri"/>
                <w:color w:val="000000"/>
                <w:sz w:val="16"/>
                <w:szCs w:val="16"/>
              </w:rPr>
            </w:pPr>
            <w:r w:rsidRPr="00E32A92">
              <w:rPr>
                <w:rFonts w:ascii="Calibri" w:hAnsi="Calibri" w:cs="Calibri"/>
                <w:color w:val="000000"/>
                <w:sz w:val="16"/>
                <w:szCs w:val="16"/>
              </w:rPr>
              <w:t>63</w:t>
            </w:r>
          </w:p>
        </w:tc>
        <w:tc>
          <w:tcPr>
            <w:tcW w:w="2268" w:type="dxa"/>
            <w:tcBorders>
              <w:top w:val="nil"/>
              <w:left w:val="nil"/>
              <w:bottom w:val="single" w:sz="8" w:space="0" w:color="auto"/>
              <w:right w:val="nil"/>
            </w:tcBorders>
            <w:shd w:val="clear" w:color="auto" w:fill="auto"/>
            <w:vAlign w:val="center"/>
            <w:hideMark/>
          </w:tcPr>
          <w:p w:rsidR="006A5004" w:rsidRPr="00E32A92" w:rsidRDefault="006A5004" w:rsidP="006A5004">
            <w:pPr>
              <w:ind w:firstLine="0"/>
              <w:jc w:val="left"/>
              <w:rPr>
                <w:rFonts w:ascii="Calibri" w:hAnsi="Calibri" w:cs="Calibri"/>
                <w:color w:val="000000"/>
                <w:sz w:val="16"/>
                <w:szCs w:val="16"/>
              </w:rPr>
            </w:pPr>
            <w:r w:rsidRPr="00E32A92">
              <w:rPr>
                <w:rFonts w:ascii="Calibri" w:hAnsi="Calibri" w:cs="Calibri"/>
                <w:color w:val="000000"/>
                <w:sz w:val="16"/>
                <w:szCs w:val="16"/>
              </w:rPr>
              <w:t>Pomoći iz inozemstva i od subjekata unutar opće države</w:t>
            </w:r>
          </w:p>
        </w:tc>
        <w:tc>
          <w:tcPr>
            <w:tcW w:w="1276" w:type="dxa"/>
            <w:tcBorders>
              <w:top w:val="nil"/>
              <w:left w:val="single" w:sz="8" w:space="0" w:color="auto"/>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164.130.813,97</w:t>
            </w:r>
          </w:p>
        </w:tc>
        <w:tc>
          <w:tcPr>
            <w:tcW w:w="1134"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2.732.145,88</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166.862.959,85</w:t>
            </w:r>
          </w:p>
        </w:tc>
        <w:tc>
          <w:tcPr>
            <w:tcW w:w="725"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101,66</w:t>
            </w:r>
          </w:p>
        </w:tc>
        <w:tc>
          <w:tcPr>
            <w:tcW w:w="1275"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41.647.009,61</w:t>
            </w:r>
          </w:p>
        </w:tc>
        <w:tc>
          <w:tcPr>
            <w:tcW w:w="1316"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-13.834.625,48</w:t>
            </w:r>
          </w:p>
        </w:tc>
        <w:tc>
          <w:tcPr>
            <w:tcW w:w="1235"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27.812.384,13</w:t>
            </w:r>
          </w:p>
        </w:tc>
        <w:tc>
          <w:tcPr>
            <w:tcW w:w="663"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66,78</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122.483.804,36</w:t>
            </w:r>
          </w:p>
        </w:tc>
        <w:tc>
          <w:tcPr>
            <w:tcW w:w="118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16.566.771,36</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139.050.575,72</w:t>
            </w:r>
          </w:p>
        </w:tc>
        <w:tc>
          <w:tcPr>
            <w:tcW w:w="760"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113,53</w:t>
            </w:r>
          </w:p>
        </w:tc>
      </w:tr>
      <w:tr w:rsidR="006A5004" w:rsidRPr="00E32A92" w:rsidTr="00142073">
        <w:trPr>
          <w:trHeight w:val="276"/>
        </w:trPr>
        <w:tc>
          <w:tcPr>
            <w:tcW w:w="426" w:type="dxa"/>
            <w:tcBorders>
              <w:top w:val="nil"/>
              <w:left w:val="single" w:sz="8" w:space="0" w:color="auto"/>
              <w:bottom w:val="single" w:sz="8" w:space="0" w:color="auto"/>
              <w:right w:val="nil"/>
            </w:tcBorders>
            <w:shd w:val="clear" w:color="auto" w:fill="auto"/>
            <w:noWrap/>
            <w:vAlign w:val="center"/>
            <w:hideMark/>
          </w:tcPr>
          <w:p w:rsidR="006A5004" w:rsidRPr="00E32A92" w:rsidRDefault="006A5004" w:rsidP="006A5004">
            <w:pPr>
              <w:ind w:firstLine="0"/>
              <w:jc w:val="center"/>
              <w:rPr>
                <w:rFonts w:ascii="Calibri" w:hAnsi="Calibri" w:cs="Calibri"/>
                <w:color w:val="000000"/>
                <w:sz w:val="16"/>
                <w:szCs w:val="16"/>
              </w:rPr>
            </w:pPr>
            <w:r w:rsidRPr="00E32A92">
              <w:rPr>
                <w:rFonts w:ascii="Calibri" w:hAnsi="Calibri" w:cs="Calibri"/>
                <w:color w:val="000000"/>
                <w:sz w:val="16"/>
                <w:szCs w:val="16"/>
              </w:rPr>
              <w:t>64</w:t>
            </w:r>
          </w:p>
        </w:tc>
        <w:tc>
          <w:tcPr>
            <w:tcW w:w="2268" w:type="dxa"/>
            <w:tcBorders>
              <w:top w:val="nil"/>
              <w:left w:val="nil"/>
              <w:bottom w:val="single" w:sz="8" w:space="0" w:color="auto"/>
              <w:right w:val="nil"/>
            </w:tcBorders>
            <w:shd w:val="clear" w:color="auto" w:fill="auto"/>
            <w:vAlign w:val="center"/>
            <w:hideMark/>
          </w:tcPr>
          <w:p w:rsidR="006A5004" w:rsidRPr="00E32A92" w:rsidRDefault="006A5004" w:rsidP="006A5004">
            <w:pPr>
              <w:ind w:firstLine="0"/>
              <w:jc w:val="left"/>
              <w:rPr>
                <w:rFonts w:ascii="Calibri" w:hAnsi="Calibri" w:cs="Calibri"/>
                <w:color w:val="000000"/>
                <w:sz w:val="16"/>
                <w:szCs w:val="16"/>
              </w:rPr>
            </w:pPr>
            <w:r w:rsidRPr="00E32A92">
              <w:rPr>
                <w:rFonts w:ascii="Calibri" w:hAnsi="Calibri" w:cs="Calibri"/>
                <w:color w:val="000000"/>
                <w:sz w:val="16"/>
                <w:szCs w:val="16"/>
              </w:rPr>
              <w:t>Prihodi od imovine</w:t>
            </w:r>
          </w:p>
        </w:tc>
        <w:tc>
          <w:tcPr>
            <w:tcW w:w="1276" w:type="dxa"/>
            <w:tcBorders>
              <w:top w:val="nil"/>
              <w:left w:val="single" w:sz="8" w:space="0" w:color="auto"/>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4.364.176,70</w:t>
            </w:r>
          </w:p>
        </w:tc>
        <w:tc>
          <w:tcPr>
            <w:tcW w:w="1134"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154.788,71</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4.518.965,41</w:t>
            </w:r>
          </w:p>
        </w:tc>
        <w:tc>
          <w:tcPr>
            <w:tcW w:w="725"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103,55</w:t>
            </w:r>
          </w:p>
        </w:tc>
        <w:tc>
          <w:tcPr>
            <w:tcW w:w="1275"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4.319.924,48</w:t>
            </w:r>
          </w:p>
        </w:tc>
        <w:tc>
          <w:tcPr>
            <w:tcW w:w="1316"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156.325,00</w:t>
            </w:r>
          </w:p>
        </w:tc>
        <w:tc>
          <w:tcPr>
            <w:tcW w:w="1235"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4.476.249,48</w:t>
            </w:r>
          </w:p>
        </w:tc>
        <w:tc>
          <w:tcPr>
            <w:tcW w:w="663"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103,62</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44.252,22</w:t>
            </w:r>
          </w:p>
        </w:tc>
        <w:tc>
          <w:tcPr>
            <w:tcW w:w="118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-1.536,29</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42.715,93</w:t>
            </w:r>
          </w:p>
        </w:tc>
        <w:tc>
          <w:tcPr>
            <w:tcW w:w="760"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96,53</w:t>
            </w:r>
          </w:p>
        </w:tc>
      </w:tr>
      <w:tr w:rsidR="006A5004" w:rsidRPr="00E32A92" w:rsidTr="00142073">
        <w:trPr>
          <w:trHeight w:val="420"/>
        </w:trPr>
        <w:tc>
          <w:tcPr>
            <w:tcW w:w="426" w:type="dxa"/>
            <w:tcBorders>
              <w:top w:val="nil"/>
              <w:left w:val="single" w:sz="8" w:space="0" w:color="auto"/>
              <w:bottom w:val="single" w:sz="8" w:space="0" w:color="auto"/>
              <w:right w:val="nil"/>
            </w:tcBorders>
            <w:shd w:val="clear" w:color="auto" w:fill="auto"/>
            <w:noWrap/>
            <w:vAlign w:val="center"/>
            <w:hideMark/>
          </w:tcPr>
          <w:p w:rsidR="006A5004" w:rsidRPr="00E32A92" w:rsidRDefault="006A5004" w:rsidP="006A5004">
            <w:pPr>
              <w:ind w:firstLine="0"/>
              <w:jc w:val="center"/>
              <w:rPr>
                <w:rFonts w:ascii="Calibri" w:hAnsi="Calibri" w:cs="Calibri"/>
                <w:color w:val="000000"/>
                <w:sz w:val="16"/>
                <w:szCs w:val="16"/>
              </w:rPr>
            </w:pPr>
            <w:r w:rsidRPr="00E32A92">
              <w:rPr>
                <w:rFonts w:ascii="Calibri" w:hAnsi="Calibri" w:cs="Calibri"/>
                <w:color w:val="000000"/>
                <w:sz w:val="16"/>
                <w:szCs w:val="16"/>
              </w:rPr>
              <w:t>65</w:t>
            </w:r>
          </w:p>
        </w:tc>
        <w:tc>
          <w:tcPr>
            <w:tcW w:w="2268" w:type="dxa"/>
            <w:tcBorders>
              <w:top w:val="nil"/>
              <w:left w:val="nil"/>
              <w:bottom w:val="single" w:sz="8" w:space="0" w:color="auto"/>
              <w:right w:val="nil"/>
            </w:tcBorders>
            <w:shd w:val="clear" w:color="auto" w:fill="auto"/>
            <w:vAlign w:val="center"/>
            <w:hideMark/>
          </w:tcPr>
          <w:p w:rsidR="006A5004" w:rsidRPr="00E32A92" w:rsidRDefault="006A5004" w:rsidP="006A5004">
            <w:pPr>
              <w:ind w:firstLine="0"/>
              <w:jc w:val="left"/>
              <w:rPr>
                <w:rFonts w:ascii="Calibri" w:hAnsi="Calibri" w:cs="Calibri"/>
                <w:color w:val="000000"/>
                <w:sz w:val="16"/>
                <w:szCs w:val="16"/>
              </w:rPr>
            </w:pPr>
            <w:r w:rsidRPr="00E32A92">
              <w:rPr>
                <w:rFonts w:ascii="Calibri" w:hAnsi="Calibri" w:cs="Calibri"/>
                <w:color w:val="000000"/>
                <w:sz w:val="16"/>
                <w:szCs w:val="16"/>
              </w:rPr>
              <w:t>Prihodi od upravnih i administrativnih pristojbi, pristojbi po posebnim propisima i naknada</w:t>
            </w:r>
          </w:p>
        </w:tc>
        <w:tc>
          <w:tcPr>
            <w:tcW w:w="1276" w:type="dxa"/>
            <w:tcBorders>
              <w:top w:val="nil"/>
              <w:left w:val="single" w:sz="8" w:space="0" w:color="auto"/>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16.742.773,51</w:t>
            </w:r>
          </w:p>
        </w:tc>
        <w:tc>
          <w:tcPr>
            <w:tcW w:w="1134"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-19.020,49</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16.723.753,02</w:t>
            </w:r>
          </w:p>
        </w:tc>
        <w:tc>
          <w:tcPr>
            <w:tcW w:w="725"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99,89</w:t>
            </w:r>
          </w:p>
        </w:tc>
        <w:tc>
          <w:tcPr>
            <w:tcW w:w="1275"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937.881,26</w:t>
            </w:r>
          </w:p>
        </w:tc>
        <w:tc>
          <w:tcPr>
            <w:tcW w:w="1316"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-210.821,26</w:t>
            </w:r>
          </w:p>
        </w:tc>
        <w:tc>
          <w:tcPr>
            <w:tcW w:w="1235"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727.060,00</w:t>
            </w:r>
          </w:p>
        </w:tc>
        <w:tc>
          <w:tcPr>
            <w:tcW w:w="663"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77,52</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15.804.892,25</w:t>
            </w:r>
          </w:p>
        </w:tc>
        <w:tc>
          <w:tcPr>
            <w:tcW w:w="118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191.800,77</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15.996.693,02</w:t>
            </w:r>
          </w:p>
        </w:tc>
        <w:tc>
          <w:tcPr>
            <w:tcW w:w="760"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101,21</w:t>
            </w:r>
          </w:p>
        </w:tc>
      </w:tr>
      <w:tr w:rsidR="006A5004" w:rsidRPr="00E32A92" w:rsidTr="00142073">
        <w:trPr>
          <w:trHeight w:val="624"/>
        </w:trPr>
        <w:tc>
          <w:tcPr>
            <w:tcW w:w="426" w:type="dxa"/>
            <w:tcBorders>
              <w:top w:val="nil"/>
              <w:left w:val="single" w:sz="8" w:space="0" w:color="auto"/>
              <w:bottom w:val="single" w:sz="8" w:space="0" w:color="auto"/>
              <w:right w:val="nil"/>
            </w:tcBorders>
            <w:shd w:val="clear" w:color="auto" w:fill="auto"/>
            <w:noWrap/>
            <w:vAlign w:val="center"/>
            <w:hideMark/>
          </w:tcPr>
          <w:p w:rsidR="006A5004" w:rsidRPr="00E32A92" w:rsidRDefault="006A5004" w:rsidP="006A5004">
            <w:pPr>
              <w:ind w:firstLine="0"/>
              <w:jc w:val="center"/>
              <w:rPr>
                <w:rFonts w:ascii="Calibri" w:hAnsi="Calibri" w:cs="Calibri"/>
                <w:color w:val="000000"/>
                <w:sz w:val="16"/>
                <w:szCs w:val="16"/>
              </w:rPr>
            </w:pPr>
            <w:r w:rsidRPr="00E32A92">
              <w:rPr>
                <w:rFonts w:ascii="Calibri" w:hAnsi="Calibri" w:cs="Calibri"/>
                <w:color w:val="000000"/>
                <w:sz w:val="16"/>
                <w:szCs w:val="16"/>
              </w:rPr>
              <w:t>66</w:t>
            </w:r>
          </w:p>
        </w:tc>
        <w:tc>
          <w:tcPr>
            <w:tcW w:w="2268" w:type="dxa"/>
            <w:tcBorders>
              <w:top w:val="nil"/>
              <w:left w:val="nil"/>
              <w:bottom w:val="single" w:sz="8" w:space="0" w:color="auto"/>
              <w:right w:val="nil"/>
            </w:tcBorders>
            <w:shd w:val="clear" w:color="auto" w:fill="auto"/>
            <w:vAlign w:val="center"/>
            <w:hideMark/>
          </w:tcPr>
          <w:p w:rsidR="006A5004" w:rsidRPr="00E32A92" w:rsidRDefault="006A5004" w:rsidP="006A5004">
            <w:pPr>
              <w:ind w:firstLine="0"/>
              <w:jc w:val="left"/>
              <w:rPr>
                <w:rFonts w:ascii="Calibri" w:hAnsi="Calibri" w:cs="Calibri"/>
                <w:color w:val="000000"/>
                <w:sz w:val="16"/>
                <w:szCs w:val="16"/>
              </w:rPr>
            </w:pPr>
            <w:r w:rsidRPr="00E32A92">
              <w:rPr>
                <w:rFonts w:ascii="Calibri" w:hAnsi="Calibri" w:cs="Calibri"/>
                <w:color w:val="000000"/>
                <w:sz w:val="16"/>
                <w:szCs w:val="16"/>
              </w:rPr>
              <w:t>Prihodi od prodaje proizvoda i robe te pruženih usluga, prihodi od donacija te povrati po protestiranim jamstvima</w:t>
            </w:r>
          </w:p>
        </w:tc>
        <w:tc>
          <w:tcPr>
            <w:tcW w:w="1276" w:type="dxa"/>
            <w:tcBorders>
              <w:top w:val="nil"/>
              <w:left w:val="single" w:sz="8" w:space="0" w:color="auto"/>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15.598.196,71</w:t>
            </w:r>
          </w:p>
        </w:tc>
        <w:tc>
          <w:tcPr>
            <w:tcW w:w="1134"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-235.608,08</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15.362.588,63</w:t>
            </w:r>
          </w:p>
        </w:tc>
        <w:tc>
          <w:tcPr>
            <w:tcW w:w="725"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98,49</w:t>
            </w:r>
          </w:p>
        </w:tc>
        <w:tc>
          <w:tcPr>
            <w:tcW w:w="1275"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472.900,00</w:t>
            </w:r>
          </w:p>
        </w:tc>
        <w:tc>
          <w:tcPr>
            <w:tcW w:w="1316"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0,00</w:t>
            </w:r>
          </w:p>
        </w:tc>
        <w:tc>
          <w:tcPr>
            <w:tcW w:w="1235"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472.900,00</w:t>
            </w:r>
          </w:p>
        </w:tc>
        <w:tc>
          <w:tcPr>
            <w:tcW w:w="663"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100,00</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15.125.296,71</w:t>
            </w:r>
          </w:p>
        </w:tc>
        <w:tc>
          <w:tcPr>
            <w:tcW w:w="118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-235.608,08</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14.889.688,63</w:t>
            </w:r>
          </w:p>
        </w:tc>
        <w:tc>
          <w:tcPr>
            <w:tcW w:w="760"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98,44</w:t>
            </w:r>
          </w:p>
        </w:tc>
      </w:tr>
      <w:tr w:rsidR="006A5004" w:rsidRPr="00E32A92" w:rsidTr="00142073">
        <w:trPr>
          <w:trHeight w:val="420"/>
        </w:trPr>
        <w:tc>
          <w:tcPr>
            <w:tcW w:w="426" w:type="dxa"/>
            <w:tcBorders>
              <w:top w:val="nil"/>
              <w:left w:val="single" w:sz="8" w:space="0" w:color="auto"/>
              <w:bottom w:val="single" w:sz="8" w:space="0" w:color="auto"/>
              <w:right w:val="nil"/>
            </w:tcBorders>
            <w:shd w:val="clear" w:color="auto" w:fill="auto"/>
            <w:noWrap/>
            <w:vAlign w:val="center"/>
            <w:hideMark/>
          </w:tcPr>
          <w:p w:rsidR="006A5004" w:rsidRPr="00E32A92" w:rsidRDefault="006A5004" w:rsidP="006A5004">
            <w:pPr>
              <w:ind w:firstLine="0"/>
              <w:jc w:val="center"/>
              <w:rPr>
                <w:rFonts w:ascii="Calibri" w:hAnsi="Calibri" w:cs="Calibri"/>
                <w:color w:val="000000"/>
                <w:sz w:val="16"/>
                <w:szCs w:val="16"/>
              </w:rPr>
            </w:pPr>
            <w:r w:rsidRPr="00E32A92">
              <w:rPr>
                <w:rFonts w:ascii="Calibri" w:hAnsi="Calibri" w:cs="Calibri"/>
                <w:color w:val="000000"/>
                <w:sz w:val="16"/>
                <w:szCs w:val="16"/>
              </w:rPr>
              <w:t>67</w:t>
            </w:r>
          </w:p>
        </w:tc>
        <w:tc>
          <w:tcPr>
            <w:tcW w:w="2268" w:type="dxa"/>
            <w:tcBorders>
              <w:top w:val="nil"/>
              <w:left w:val="nil"/>
              <w:bottom w:val="single" w:sz="8" w:space="0" w:color="auto"/>
              <w:right w:val="nil"/>
            </w:tcBorders>
            <w:shd w:val="clear" w:color="auto" w:fill="auto"/>
            <w:vAlign w:val="center"/>
            <w:hideMark/>
          </w:tcPr>
          <w:p w:rsidR="006A5004" w:rsidRPr="00E32A92" w:rsidRDefault="006A5004" w:rsidP="006A5004">
            <w:pPr>
              <w:ind w:firstLine="0"/>
              <w:jc w:val="left"/>
              <w:rPr>
                <w:rFonts w:ascii="Calibri" w:hAnsi="Calibri" w:cs="Calibri"/>
                <w:color w:val="000000"/>
                <w:sz w:val="16"/>
                <w:szCs w:val="16"/>
              </w:rPr>
            </w:pPr>
            <w:r w:rsidRPr="00E32A92">
              <w:rPr>
                <w:rFonts w:ascii="Calibri" w:hAnsi="Calibri" w:cs="Calibri"/>
                <w:color w:val="000000"/>
                <w:sz w:val="16"/>
                <w:szCs w:val="16"/>
              </w:rPr>
              <w:t>Prihodi iz nadležnog proračuna i od HZZO-a temeljem ugovornih obveza</w:t>
            </w:r>
          </w:p>
        </w:tc>
        <w:tc>
          <w:tcPr>
            <w:tcW w:w="1276" w:type="dxa"/>
            <w:tcBorders>
              <w:top w:val="nil"/>
              <w:left w:val="single" w:sz="8" w:space="0" w:color="auto"/>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92.435.298,45</w:t>
            </w:r>
          </w:p>
        </w:tc>
        <w:tc>
          <w:tcPr>
            <w:tcW w:w="1134"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-734.348,40</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91.700.950,05</w:t>
            </w:r>
          </w:p>
        </w:tc>
        <w:tc>
          <w:tcPr>
            <w:tcW w:w="725"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99,21</w:t>
            </w:r>
          </w:p>
        </w:tc>
        <w:tc>
          <w:tcPr>
            <w:tcW w:w="1275"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0,00</w:t>
            </w:r>
          </w:p>
        </w:tc>
        <w:tc>
          <w:tcPr>
            <w:tcW w:w="1316"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0,00</w:t>
            </w:r>
          </w:p>
        </w:tc>
        <w:tc>
          <w:tcPr>
            <w:tcW w:w="1235"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0,00</w:t>
            </w:r>
          </w:p>
        </w:tc>
        <w:tc>
          <w:tcPr>
            <w:tcW w:w="663"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92.435.298,45</w:t>
            </w:r>
          </w:p>
        </w:tc>
        <w:tc>
          <w:tcPr>
            <w:tcW w:w="118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-734.348,40</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91.700.950,05</w:t>
            </w:r>
          </w:p>
        </w:tc>
        <w:tc>
          <w:tcPr>
            <w:tcW w:w="760"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99,21</w:t>
            </w:r>
          </w:p>
        </w:tc>
      </w:tr>
      <w:tr w:rsidR="006A5004" w:rsidRPr="00E32A92" w:rsidTr="00142073">
        <w:trPr>
          <w:trHeight w:val="276"/>
        </w:trPr>
        <w:tc>
          <w:tcPr>
            <w:tcW w:w="426" w:type="dxa"/>
            <w:tcBorders>
              <w:top w:val="nil"/>
              <w:left w:val="single" w:sz="8" w:space="0" w:color="auto"/>
              <w:bottom w:val="single" w:sz="8" w:space="0" w:color="auto"/>
              <w:right w:val="nil"/>
            </w:tcBorders>
            <w:shd w:val="clear" w:color="auto" w:fill="auto"/>
            <w:noWrap/>
            <w:vAlign w:val="center"/>
            <w:hideMark/>
          </w:tcPr>
          <w:p w:rsidR="006A5004" w:rsidRPr="00E32A92" w:rsidRDefault="006A5004" w:rsidP="006A5004">
            <w:pPr>
              <w:ind w:firstLine="0"/>
              <w:jc w:val="center"/>
              <w:rPr>
                <w:rFonts w:ascii="Calibri" w:hAnsi="Calibri" w:cs="Calibri"/>
                <w:color w:val="000000"/>
                <w:sz w:val="16"/>
                <w:szCs w:val="16"/>
              </w:rPr>
            </w:pPr>
            <w:r w:rsidRPr="00E32A92">
              <w:rPr>
                <w:rFonts w:ascii="Calibri" w:hAnsi="Calibri" w:cs="Calibri"/>
                <w:color w:val="000000"/>
                <w:sz w:val="16"/>
                <w:szCs w:val="16"/>
              </w:rPr>
              <w:t>68</w:t>
            </w:r>
          </w:p>
        </w:tc>
        <w:tc>
          <w:tcPr>
            <w:tcW w:w="2268" w:type="dxa"/>
            <w:tcBorders>
              <w:top w:val="nil"/>
              <w:left w:val="nil"/>
              <w:bottom w:val="single" w:sz="8" w:space="0" w:color="auto"/>
              <w:right w:val="nil"/>
            </w:tcBorders>
            <w:shd w:val="clear" w:color="auto" w:fill="auto"/>
            <w:vAlign w:val="center"/>
            <w:hideMark/>
          </w:tcPr>
          <w:p w:rsidR="006A5004" w:rsidRPr="00E32A92" w:rsidRDefault="006A5004" w:rsidP="006A5004">
            <w:pPr>
              <w:ind w:firstLine="0"/>
              <w:jc w:val="left"/>
              <w:rPr>
                <w:rFonts w:ascii="Calibri" w:hAnsi="Calibri" w:cs="Calibri"/>
                <w:color w:val="000000"/>
                <w:sz w:val="16"/>
                <w:szCs w:val="16"/>
              </w:rPr>
            </w:pPr>
            <w:r w:rsidRPr="00E32A92">
              <w:rPr>
                <w:rFonts w:ascii="Calibri" w:hAnsi="Calibri" w:cs="Calibri"/>
                <w:color w:val="000000"/>
                <w:sz w:val="16"/>
                <w:szCs w:val="16"/>
              </w:rPr>
              <w:t>Kazne, upravne mjere i ostali prihodi</w:t>
            </w:r>
          </w:p>
        </w:tc>
        <w:tc>
          <w:tcPr>
            <w:tcW w:w="1276" w:type="dxa"/>
            <w:tcBorders>
              <w:top w:val="nil"/>
              <w:left w:val="single" w:sz="8" w:space="0" w:color="auto"/>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225.077,36</w:t>
            </w:r>
          </w:p>
        </w:tc>
        <w:tc>
          <w:tcPr>
            <w:tcW w:w="1134"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65.363,54</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290.440,90</w:t>
            </w:r>
          </w:p>
        </w:tc>
        <w:tc>
          <w:tcPr>
            <w:tcW w:w="725"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129,04</w:t>
            </w:r>
          </w:p>
        </w:tc>
        <w:tc>
          <w:tcPr>
            <w:tcW w:w="1275"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90.664,63</w:t>
            </w:r>
          </w:p>
        </w:tc>
        <w:tc>
          <w:tcPr>
            <w:tcW w:w="1316"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745,00</w:t>
            </w:r>
          </w:p>
        </w:tc>
        <w:tc>
          <w:tcPr>
            <w:tcW w:w="1235"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91.409,63</w:t>
            </w:r>
          </w:p>
        </w:tc>
        <w:tc>
          <w:tcPr>
            <w:tcW w:w="663"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100,82</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134.412,73</w:t>
            </w:r>
          </w:p>
        </w:tc>
        <w:tc>
          <w:tcPr>
            <w:tcW w:w="118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64.618,54</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199.031,27</w:t>
            </w:r>
          </w:p>
        </w:tc>
        <w:tc>
          <w:tcPr>
            <w:tcW w:w="760"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148,07</w:t>
            </w:r>
          </w:p>
        </w:tc>
      </w:tr>
      <w:tr w:rsidR="006A5004" w:rsidRPr="00E32A92" w:rsidTr="00142073">
        <w:trPr>
          <w:trHeight w:val="276"/>
        </w:trPr>
        <w:tc>
          <w:tcPr>
            <w:tcW w:w="426" w:type="dxa"/>
            <w:tcBorders>
              <w:top w:val="nil"/>
              <w:left w:val="single" w:sz="8" w:space="0" w:color="auto"/>
              <w:bottom w:val="single" w:sz="8" w:space="0" w:color="auto"/>
              <w:right w:val="nil"/>
            </w:tcBorders>
            <w:shd w:val="clear" w:color="000000" w:fill="D9D9D9"/>
            <w:noWrap/>
            <w:vAlign w:val="center"/>
            <w:hideMark/>
          </w:tcPr>
          <w:p w:rsidR="006A5004" w:rsidRPr="00E32A92" w:rsidRDefault="006A5004" w:rsidP="006A5004">
            <w:pPr>
              <w:ind w:firstLine="0"/>
              <w:jc w:val="center"/>
              <w:rPr>
                <w:rFonts w:ascii="Calibri" w:hAnsi="Calibri" w:cs="Calibri"/>
                <w:b/>
                <w:bCs/>
                <w:color w:val="000000"/>
                <w:sz w:val="16"/>
                <w:szCs w:val="16"/>
              </w:rPr>
            </w:pPr>
            <w:r w:rsidRPr="00E32A92">
              <w:rPr>
                <w:rFonts w:ascii="Calibri" w:hAnsi="Calibri" w:cs="Calibri"/>
                <w:b/>
                <w:bCs/>
                <w:color w:val="000000"/>
                <w:sz w:val="16"/>
                <w:szCs w:val="16"/>
              </w:rPr>
              <w:t>7</w:t>
            </w:r>
          </w:p>
        </w:tc>
        <w:tc>
          <w:tcPr>
            <w:tcW w:w="2268" w:type="dxa"/>
            <w:tcBorders>
              <w:top w:val="nil"/>
              <w:left w:val="nil"/>
              <w:bottom w:val="single" w:sz="8" w:space="0" w:color="auto"/>
              <w:right w:val="nil"/>
            </w:tcBorders>
            <w:shd w:val="clear" w:color="000000" w:fill="D9D9D9"/>
            <w:vAlign w:val="center"/>
            <w:hideMark/>
          </w:tcPr>
          <w:p w:rsidR="006A5004" w:rsidRPr="00E32A92" w:rsidRDefault="006A5004" w:rsidP="006A5004">
            <w:pPr>
              <w:ind w:firstLine="0"/>
              <w:jc w:val="left"/>
              <w:rPr>
                <w:rFonts w:ascii="Calibri" w:hAnsi="Calibri" w:cs="Calibri"/>
                <w:b/>
                <w:bCs/>
                <w:color w:val="000000"/>
                <w:sz w:val="16"/>
                <w:szCs w:val="16"/>
              </w:rPr>
            </w:pPr>
            <w:r w:rsidRPr="00E32A92">
              <w:rPr>
                <w:rFonts w:ascii="Calibri" w:hAnsi="Calibri" w:cs="Calibri"/>
                <w:b/>
                <w:bCs/>
                <w:color w:val="000000"/>
                <w:sz w:val="16"/>
                <w:szCs w:val="16"/>
              </w:rPr>
              <w:t>PRIHODI OD PRODAJE NEFINANCIJSKE IMOVINE</w:t>
            </w:r>
          </w:p>
        </w:tc>
        <w:tc>
          <w:tcPr>
            <w:tcW w:w="1276" w:type="dxa"/>
            <w:tcBorders>
              <w:top w:val="nil"/>
              <w:left w:val="single" w:sz="8" w:space="0" w:color="auto"/>
              <w:bottom w:val="single" w:sz="8" w:space="0" w:color="auto"/>
              <w:right w:val="nil"/>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535.208,12</w:t>
            </w:r>
          </w:p>
        </w:tc>
        <w:tc>
          <w:tcPr>
            <w:tcW w:w="1134" w:type="dxa"/>
            <w:tcBorders>
              <w:top w:val="nil"/>
              <w:left w:val="nil"/>
              <w:bottom w:val="single" w:sz="8" w:space="0" w:color="auto"/>
              <w:right w:val="nil"/>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207.005,04</w:t>
            </w:r>
          </w:p>
        </w:tc>
        <w:tc>
          <w:tcPr>
            <w:tcW w:w="1260" w:type="dxa"/>
            <w:tcBorders>
              <w:top w:val="nil"/>
              <w:left w:val="nil"/>
              <w:bottom w:val="single" w:sz="8" w:space="0" w:color="auto"/>
              <w:right w:val="nil"/>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742.213,16</w:t>
            </w:r>
          </w:p>
        </w:tc>
        <w:tc>
          <w:tcPr>
            <w:tcW w:w="725" w:type="dxa"/>
            <w:tcBorders>
              <w:top w:val="nil"/>
              <w:left w:val="nil"/>
              <w:bottom w:val="single" w:sz="8" w:space="0" w:color="auto"/>
              <w:right w:val="single" w:sz="8" w:space="0" w:color="auto"/>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138,68</w:t>
            </w:r>
          </w:p>
        </w:tc>
        <w:tc>
          <w:tcPr>
            <w:tcW w:w="1275" w:type="dxa"/>
            <w:tcBorders>
              <w:top w:val="nil"/>
              <w:left w:val="nil"/>
              <w:bottom w:val="single" w:sz="8" w:space="0" w:color="auto"/>
              <w:right w:val="nil"/>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501.000,00</w:t>
            </w:r>
          </w:p>
        </w:tc>
        <w:tc>
          <w:tcPr>
            <w:tcW w:w="1316" w:type="dxa"/>
            <w:tcBorders>
              <w:top w:val="nil"/>
              <w:left w:val="nil"/>
              <w:bottom w:val="single" w:sz="8" w:space="0" w:color="auto"/>
              <w:right w:val="nil"/>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204.270,50</w:t>
            </w:r>
          </w:p>
        </w:tc>
        <w:tc>
          <w:tcPr>
            <w:tcW w:w="1235" w:type="dxa"/>
            <w:tcBorders>
              <w:top w:val="nil"/>
              <w:left w:val="nil"/>
              <w:bottom w:val="single" w:sz="8" w:space="0" w:color="auto"/>
              <w:right w:val="nil"/>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705.270,50</w:t>
            </w:r>
          </w:p>
        </w:tc>
        <w:tc>
          <w:tcPr>
            <w:tcW w:w="663" w:type="dxa"/>
            <w:tcBorders>
              <w:top w:val="nil"/>
              <w:left w:val="nil"/>
              <w:bottom w:val="single" w:sz="8" w:space="0" w:color="auto"/>
              <w:right w:val="single" w:sz="8" w:space="0" w:color="auto"/>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140,77</w:t>
            </w:r>
          </w:p>
        </w:tc>
        <w:tc>
          <w:tcPr>
            <w:tcW w:w="1260" w:type="dxa"/>
            <w:tcBorders>
              <w:top w:val="nil"/>
              <w:left w:val="nil"/>
              <w:bottom w:val="single" w:sz="8" w:space="0" w:color="auto"/>
              <w:right w:val="nil"/>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34.208,12</w:t>
            </w:r>
          </w:p>
        </w:tc>
        <w:tc>
          <w:tcPr>
            <w:tcW w:w="1180" w:type="dxa"/>
            <w:tcBorders>
              <w:top w:val="nil"/>
              <w:left w:val="nil"/>
              <w:bottom w:val="single" w:sz="8" w:space="0" w:color="auto"/>
              <w:right w:val="nil"/>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2.734,54</w:t>
            </w:r>
          </w:p>
        </w:tc>
        <w:tc>
          <w:tcPr>
            <w:tcW w:w="1260" w:type="dxa"/>
            <w:tcBorders>
              <w:top w:val="nil"/>
              <w:left w:val="nil"/>
              <w:bottom w:val="single" w:sz="8" w:space="0" w:color="auto"/>
              <w:right w:val="nil"/>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36.942,66</w:t>
            </w:r>
          </w:p>
        </w:tc>
        <w:tc>
          <w:tcPr>
            <w:tcW w:w="760" w:type="dxa"/>
            <w:tcBorders>
              <w:top w:val="nil"/>
              <w:left w:val="nil"/>
              <w:bottom w:val="single" w:sz="8" w:space="0" w:color="auto"/>
              <w:right w:val="single" w:sz="8" w:space="0" w:color="auto"/>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107,99</w:t>
            </w:r>
          </w:p>
        </w:tc>
      </w:tr>
      <w:tr w:rsidR="006A5004" w:rsidRPr="00E32A92" w:rsidTr="00142073">
        <w:trPr>
          <w:trHeight w:val="420"/>
        </w:trPr>
        <w:tc>
          <w:tcPr>
            <w:tcW w:w="426" w:type="dxa"/>
            <w:tcBorders>
              <w:top w:val="nil"/>
              <w:left w:val="single" w:sz="8" w:space="0" w:color="auto"/>
              <w:bottom w:val="single" w:sz="8" w:space="0" w:color="auto"/>
              <w:right w:val="nil"/>
            </w:tcBorders>
            <w:shd w:val="clear" w:color="auto" w:fill="auto"/>
            <w:noWrap/>
            <w:vAlign w:val="center"/>
            <w:hideMark/>
          </w:tcPr>
          <w:p w:rsidR="006A5004" w:rsidRPr="00E32A92" w:rsidRDefault="006A5004" w:rsidP="006A5004">
            <w:pPr>
              <w:ind w:firstLine="0"/>
              <w:jc w:val="center"/>
              <w:rPr>
                <w:rFonts w:ascii="Calibri" w:hAnsi="Calibri" w:cs="Calibri"/>
                <w:color w:val="000000"/>
                <w:sz w:val="16"/>
                <w:szCs w:val="16"/>
              </w:rPr>
            </w:pPr>
            <w:r w:rsidRPr="00E32A92">
              <w:rPr>
                <w:rFonts w:ascii="Calibri" w:hAnsi="Calibri" w:cs="Calibri"/>
                <w:color w:val="000000"/>
                <w:sz w:val="16"/>
                <w:szCs w:val="16"/>
              </w:rPr>
              <w:t>71</w:t>
            </w:r>
          </w:p>
        </w:tc>
        <w:tc>
          <w:tcPr>
            <w:tcW w:w="2268" w:type="dxa"/>
            <w:tcBorders>
              <w:top w:val="nil"/>
              <w:left w:val="nil"/>
              <w:bottom w:val="single" w:sz="8" w:space="0" w:color="auto"/>
              <w:right w:val="nil"/>
            </w:tcBorders>
            <w:shd w:val="clear" w:color="auto" w:fill="auto"/>
            <w:vAlign w:val="center"/>
            <w:hideMark/>
          </w:tcPr>
          <w:p w:rsidR="006A5004" w:rsidRPr="00E32A92" w:rsidRDefault="006A5004" w:rsidP="006A5004">
            <w:pPr>
              <w:ind w:firstLine="0"/>
              <w:jc w:val="left"/>
              <w:rPr>
                <w:rFonts w:ascii="Calibri" w:hAnsi="Calibri" w:cs="Calibri"/>
                <w:color w:val="000000"/>
                <w:sz w:val="16"/>
                <w:szCs w:val="16"/>
              </w:rPr>
            </w:pPr>
            <w:r w:rsidRPr="00E32A92">
              <w:rPr>
                <w:rFonts w:ascii="Calibri" w:hAnsi="Calibri" w:cs="Calibri"/>
                <w:color w:val="000000"/>
                <w:sz w:val="16"/>
                <w:szCs w:val="16"/>
              </w:rPr>
              <w:t xml:space="preserve">Prihodi od prodaje  </w:t>
            </w:r>
            <w:proofErr w:type="spellStart"/>
            <w:r w:rsidRPr="00E32A92">
              <w:rPr>
                <w:rFonts w:ascii="Calibri" w:hAnsi="Calibri" w:cs="Calibri"/>
                <w:color w:val="000000"/>
                <w:sz w:val="16"/>
                <w:szCs w:val="16"/>
              </w:rPr>
              <w:t>neproizvedene</w:t>
            </w:r>
            <w:proofErr w:type="spellEnd"/>
            <w:r w:rsidRPr="00E32A92">
              <w:rPr>
                <w:rFonts w:ascii="Calibri" w:hAnsi="Calibri" w:cs="Calibri"/>
                <w:color w:val="000000"/>
                <w:sz w:val="16"/>
                <w:szCs w:val="16"/>
              </w:rPr>
              <w:t xml:space="preserve"> dugotrajne imovine</w:t>
            </w:r>
          </w:p>
        </w:tc>
        <w:tc>
          <w:tcPr>
            <w:tcW w:w="1276" w:type="dxa"/>
            <w:tcBorders>
              <w:top w:val="nil"/>
              <w:left w:val="single" w:sz="8" w:space="0" w:color="auto"/>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501.000,00</w:t>
            </w:r>
          </w:p>
        </w:tc>
        <w:tc>
          <w:tcPr>
            <w:tcW w:w="1134"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29.249,10</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530.249,10</w:t>
            </w:r>
          </w:p>
        </w:tc>
        <w:tc>
          <w:tcPr>
            <w:tcW w:w="725"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105,84</w:t>
            </w:r>
          </w:p>
        </w:tc>
        <w:tc>
          <w:tcPr>
            <w:tcW w:w="1275"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501.000,00</w:t>
            </w:r>
          </w:p>
        </w:tc>
        <w:tc>
          <w:tcPr>
            <w:tcW w:w="1316"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26.269,10</w:t>
            </w:r>
          </w:p>
        </w:tc>
        <w:tc>
          <w:tcPr>
            <w:tcW w:w="1235"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527.269,10</w:t>
            </w:r>
          </w:p>
        </w:tc>
        <w:tc>
          <w:tcPr>
            <w:tcW w:w="663"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105,24</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0,00</w:t>
            </w:r>
          </w:p>
        </w:tc>
        <w:tc>
          <w:tcPr>
            <w:tcW w:w="118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2.980,00</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2.980,00</w:t>
            </w:r>
          </w:p>
        </w:tc>
        <w:tc>
          <w:tcPr>
            <w:tcW w:w="760"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w:t>
            </w:r>
          </w:p>
        </w:tc>
      </w:tr>
      <w:tr w:rsidR="006A5004" w:rsidRPr="00E32A92" w:rsidTr="00142073">
        <w:trPr>
          <w:trHeight w:val="276"/>
        </w:trPr>
        <w:tc>
          <w:tcPr>
            <w:tcW w:w="426" w:type="dxa"/>
            <w:tcBorders>
              <w:top w:val="nil"/>
              <w:left w:val="single" w:sz="8" w:space="0" w:color="auto"/>
              <w:bottom w:val="single" w:sz="8" w:space="0" w:color="auto"/>
              <w:right w:val="nil"/>
            </w:tcBorders>
            <w:shd w:val="clear" w:color="auto" w:fill="auto"/>
            <w:noWrap/>
            <w:vAlign w:val="center"/>
            <w:hideMark/>
          </w:tcPr>
          <w:p w:rsidR="006A5004" w:rsidRPr="00E32A92" w:rsidRDefault="006A5004" w:rsidP="006A5004">
            <w:pPr>
              <w:ind w:firstLine="0"/>
              <w:jc w:val="center"/>
              <w:rPr>
                <w:rFonts w:ascii="Calibri" w:hAnsi="Calibri" w:cs="Calibri"/>
                <w:color w:val="000000"/>
                <w:sz w:val="16"/>
                <w:szCs w:val="16"/>
              </w:rPr>
            </w:pPr>
            <w:r w:rsidRPr="00E32A92">
              <w:rPr>
                <w:rFonts w:ascii="Calibri" w:hAnsi="Calibri" w:cs="Calibri"/>
                <w:color w:val="000000"/>
                <w:sz w:val="16"/>
                <w:szCs w:val="16"/>
              </w:rPr>
              <w:t>72</w:t>
            </w:r>
          </w:p>
        </w:tc>
        <w:tc>
          <w:tcPr>
            <w:tcW w:w="2268" w:type="dxa"/>
            <w:tcBorders>
              <w:top w:val="nil"/>
              <w:left w:val="nil"/>
              <w:bottom w:val="single" w:sz="8" w:space="0" w:color="auto"/>
              <w:right w:val="nil"/>
            </w:tcBorders>
            <w:shd w:val="clear" w:color="auto" w:fill="auto"/>
            <w:vAlign w:val="center"/>
            <w:hideMark/>
          </w:tcPr>
          <w:p w:rsidR="006A5004" w:rsidRPr="00E32A92" w:rsidRDefault="006A5004" w:rsidP="006A5004">
            <w:pPr>
              <w:ind w:firstLine="0"/>
              <w:jc w:val="left"/>
              <w:rPr>
                <w:rFonts w:ascii="Calibri" w:hAnsi="Calibri" w:cs="Calibri"/>
                <w:color w:val="000000"/>
                <w:sz w:val="16"/>
                <w:szCs w:val="16"/>
              </w:rPr>
            </w:pPr>
            <w:r w:rsidRPr="00E32A92">
              <w:rPr>
                <w:rFonts w:ascii="Calibri" w:hAnsi="Calibri" w:cs="Calibri"/>
                <w:color w:val="000000"/>
                <w:sz w:val="16"/>
                <w:szCs w:val="16"/>
              </w:rPr>
              <w:t>Prihodi od prodaje proizvedene dugotrajne imovine</w:t>
            </w:r>
          </w:p>
        </w:tc>
        <w:tc>
          <w:tcPr>
            <w:tcW w:w="1276" w:type="dxa"/>
            <w:tcBorders>
              <w:top w:val="nil"/>
              <w:left w:val="single" w:sz="8" w:space="0" w:color="auto"/>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34.208,12</w:t>
            </w:r>
          </w:p>
        </w:tc>
        <w:tc>
          <w:tcPr>
            <w:tcW w:w="1134"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177.755,94</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211.964,06</w:t>
            </w:r>
          </w:p>
        </w:tc>
        <w:tc>
          <w:tcPr>
            <w:tcW w:w="725"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619,63</w:t>
            </w:r>
          </w:p>
        </w:tc>
        <w:tc>
          <w:tcPr>
            <w:tcW w:w="1275"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0,00</w:t>
            </w:r>
          </w:p>
        </w:tc>
        <w:tc>
          <w:tcPr>
            <w:tcW w:w="1316"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178.001,40</w:t>
            </w:r>
          </w:p>
        </w:tc>
        <w:tc>
          <w:tcPr>
            <w:tcW w:w="1235"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178.001,40</w:t>
            </w:r>
          </w:p>
        </w:tc>
        <w:tc>
          <w:tcPr>
            <w:tcW w:w="663"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34.208,12</w:t>
            </w:r>
          </w:p>
        </w:tc>
        <w:tc>
          <w:tcPr>
            <w:tcW w:w="118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-245,46</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33.962,66</w:t>
            </w:r>
          </w:p>
        </w:tc>
        <w:tc>
          <w:tcPr>
            <w:tcW w:w="760"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99,28</w:t>
            </w:r>
          </w:p>
        </w:tc>
      </w:tr>
      <w:tr w:rsidR="006A5004" w:rsidRPr="00E32A92" w:rsidTr="00142073">
        <w:trPr>
          <w:trHeight w:val="276"/>
        </w:trPr>
        <w:tc>
          <w:tcPr>
            <w:tcW w:w="426" w:type="dxa"/>
            <w:tcBorders>
              <w:top w:val="nil"/>
              <w:left w:val="single" w:sz="8" w:space="0" w:color="auto"/>
              <w:bottom w:val="single" w:sz="8" w:space="0" w:color="auto"/>
              <w:right w:val="nil"/>
            </w:tcBorders>
            <w:shd w:val="clear" w:color="000000" w:fill="D9D9D9"/>
            <w:noWrap/>
            <w:vAlign w:val="center"/>
            <w:hideMark/>
          </w:tcPr>
          <w:p w:rsidR="006A5004" w:rsidRPr="00E32A92" w:rsidRDefault="006A5004" w:rsidP="006A5004">
            <w:pPr>
              <w:ind w:firstLine="0"/>
              <w:jc w:val="center"/>
              <w:rPr>
                <w:rFonts w:ascii="Calibri" w:hAnsi="Calibri" w:cs="Calibri"/>
                <w:b/>
                <w:bCs/>
                <w:color w:val="000000"/>
                <w:sz w:val="16"/>
                <w:szCs w:val="16"/>
              </w:rPr>
            </w:pPr>
            <w:r w:rsidRPr="00E32A92">
              <w:rPr>
                <w:rFonts w:ascii="Calibri" w:hAnsi="Calibri" w:cs="Calibri"/>
                <w:b/>
                <w:bCs/>
                <w:color w:val="000000"/>
                <w:sz w:val="16"/>
                <w:szCs w:val="16"/>
              </w:rPr>
              <w:t>8</w:t>
            </w:r>
          </w:p>
        </w:tc>
        <w:tc>
          <w:tcPr>
            <w:tcW w:w="2268" w:type="dxa"/>
            <w:tcBorders>
              <w:top w:val="nil"/>
              <w:left w:val="nil"/>
              <w:bottom w:val="single" w:sz="8" w:space="0" w:color="auto"/>
              <w:right w:val="nil"/>
            </w:tcBorders>
            <w:shd w:val="clear" w:color="000000" w:fill="D9D9D9"/>
            <w:vAlign w:val="center"/>
            <w:hideMark/>
          </w:tcPr>
          <w:p w:rsidR="006A5004" w:rsidRPr="00E32A92" w:rsidRDefault="006A5004" w:rsidP="006A5004">
            <w:pPr>
              <w:ind w:firstLine="0"/>
              <w:jc w:val="left"/>
              <w:rPr>
                <w:rFonts w:ascii="Calibri" w:hAnsi="Calibri" w:cs="Calibri"/>
                <w:b/>
                <w:bCs/>
                <w:color w:val="000000"/>
                <w:sz w:val="16"/>
                <w:szCs w:val="16"/>
              </w:rPr>
            </w:pPr>
            <w:r w:rsidRPr="00E32A92">
              <w:rPr>
                <w:rFonts w:ascii="Calibri" w:hAnsi="Calibri" w:cs="Calibri"/>
                <w:b/>
                <w:bCs/>
                <w:color w:val="000000"/>
                <w:sz w:val="16"/>
                <w:szCs w:val="16"/>
              </w:rPr>
              <w:t>PRIMICI OD FINANCIJSKE IMOVINE I ZADUŽIVANJA</w:t>
            </w:r>
          </w:p>
        </w:tc>
        <w:tc>
          <w:tcPr>
            <w:tcW w:w="1276" w:type="dxa"/>
            <w:tcBorders>
              <w:top w:val="nil"/>
              <w:left w:val="single" w:sz="8" w:space="0" w:color="auto"/>
              <w:bottom w:val="single" w:sz="8" w:space="0" w:color="auto"/>
              <w:right w:val="nil"/>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11.350.000,00</w:t>
            </w:r>
          </w:p>
        </w:tc>
        <w:tc>
          <w:tcPr>
            <w:tcW w:w="1134" w:type="dxa"/>
            <w:tcBorders>
              <w:top w:val="nil"/>
              <w:left w:val="nil"/>
              <w:bottom w:val="single" w:sz="8" w:space="0" w:color="auto"/>
              <w:right w:val="nil"/>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919.462,56</w:t>
            </w:r>
          </w:p>
        </w:tc>
        <w:tc>
          <w:tcPr>
            <w:tcW w:w="1260" w:type="dxa"/>
            <w:tcBorders>
              <w:top w:val="nil"/>
              <w:left w:val="nil"/>
              <w:bottom w:val="single" w:sz="8" w:space="0" w:color="auto"/>
              <w:right w:val="nil"/>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12.269.462,56</w:t>
            </w:r>
          </w:p>
        </w:tc>
        <w:tc>
          <w:tcPr>
            <w:tcW w:w="725" w:type="dxa"/>
            <w:tcBorders>
              <w:top w:val="nil"/>
              <w:left w:val="nil"/>
              <w:bottom w:val="single" w:sz="8" w:space="0" w:color="auto"/>
              <w:right w:val="single" w:sz="8" w:space="0" w:color="auto"/>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108,10</w:t>
            </w:r>
          </w:p>
        </w:tc>
        <w:tc>
          <w:tcPr>
            <w:tcW w:w="1275" w:type="dxa"/>
            <w:tcBorders>
              <w:top w:val="nil"/>
              <w:left w:val="nil"/>
              <w:bottom w:val="single" w:sz="8" w:space="0" w:color="auto"/>
              <w:right w:val="nil"/>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4.800.000,00</w:t>
            </w:r>
          </w:p>
        </w:tc>
        <w:tc>
          <w:tcPr>
            <w:tcW w:w="1316" w:type="dxa"/>
            <w:tcBorders>
              <w:top w:val="nil"/>
              <w:left w:val="nil"/>
              <w:bottom w:val="single" w:sz="8" w:space="0" w:color="auto"/>
              <w:right w:val="nil"/>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169.462,56</w:t>
            </w:r>
          </w:p>
        </w:tc>
        <w:tc>
          <w:tcPr>
            <w:tcW w:w="1235" w:type="dxa"/>
            <w:tcBorders>
              <w:top w:val="nil"/>
              <w:left w:val="nil"/>
              <w:bottom w:val="single" w:sz="8" w:space="0" w:color="auto"/>
              <w:right w:val="nil"/>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4.969.462,56</w:t>
            </w:r>
          </w:p>
        </w:tc>
        <w:tc>
          <w:tcPr>
            <w:tcW w:w="663" w:type="dxa"/>
            <w:tcBorders>
              <w:top w:val="nil"/>
              <w:left w:val="nil"/>
              <w:bottom w:val="single" w:sz="8" w:space="0" w:color="auto"/>
              <w:right w:val="single" w:sz="8" w:space="0" w:color="auto"/>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103,53</w:t>
            </w:r>
          </w:p>
        </w:tc>
        <w:tc>
          <w:tcPr>
            <w:tcW w:w="1260" w:type="dxa"/>
            <w:tcBorders>
              <w:top w:val="nil"/>
              <w:left w:val="nil"/>
              <w:bottom w:val="single" w:sz="8" w:space="0" w:color="auto"/>
              <w:right w:val="nil"/>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6.550.000,00</w:t>
            </w:r>
          </w:p>
        </w:tc>
        <w:tc>
          <w:tcPr>
            <w:tcW w:w="1180" w:type="dxa"/>
            <w:tcBorders>
              <w:top w:val="nil"/>
              <w:left w:val="nil"/>
              <w:bottom w:val="single" w:sz="8" w:space="0" w:color="auto"/>
              <w:right w:val="nil"/>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750.000,00</w:t>
            </w:r>
          </w:p>
        </w:tc>
        <w:tc>
          <w:tcPr>
            <w:tcW w:w="1260" w:type="dxa"/>
            <w:tcBorders>
              <w:top w:val="nil"/>
              <w:left w:val="nil"/>
              <w:bottom w:val="single" w:sz="8" w:space="0" w:color="auto"/>
              <w:right w:val="nil"/>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7.300.000,00</w:t>
            </w:r>
          </w:p>
        </w:tc>
        <w:tc>
          <w:tcPr>
            <w:tcW w:w="760" w:type="dxa"/>
            <w:tcBorders>
              <w:top w:val="nil"/>
              <w:left w:val="nil"/>
              <w:bottom w:val="single" w:sz="8" w:space="0" w:color="auto"/>
              <w:right w:val="single" w:sz="8" w:space="0" w:color="auto"/>
            </w:tcBorders>
            <w:shd w:val="clear" w:color="000000" w:fill="D9D9D9"/>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111,45</w:t>
            </w:r>
          </w:p>
        </w:tc>
      </w:tr>
      <w:tr w:rsidR="006A5004" w:rsidRPr="00E32A92" w:rsidTr="00142073">
        <w:trPr>
          <w:trHeight w:val="276"/>
        </w:trPr>
        <w:tc>
          <w:tcPr>
            <w:tcW w:w="426" w:type="dxa"/>
            <w:tcBorders>
              <w:top w:val="nil"/>
              <w:left w:val="single" w:sz="8" w:space="0" w:color="auto"/>
              <w:bottom w:val="single" w:sz="8" w:space="0" w:color="auto"/>
              <w:right w:val="nil"/>
            </w:tcBorders>
            <w:shd w:val="clear" w:color="auto" w:fill="auto"/>
            <w:noWrap/>
            <w:vAlign w:val="center"/>
            <w:hideMark/>
          </w:tcPr>
          <w:p w:rsidR="006A5004" w:rsidRPr="00E32A92" w:rsidRDefault="006A5004" w:rsidP="006A5004">
            <w:pPr>
              <w:ind w:firstLine="0"/>
              <w:jc w:val="center"/>
              <w:rPr>
                <w:rFonts w:ascii="Calibri" w:hAnsi="Calibri" w:cs="Calibri"/>
                <w:color w:val="000000"/>
                <w:sz w:val="16"/>
                <w:szCs w:val="16"/>
              </w:rPr>
            </w:pPr>
            <w:r w:rsidRPr="00E32A92">
              <w:rPr>
                <w:rFonts w:ascii="Calibri" w:hAnsi="Calibri" w:cs="Calibri"/>
                <w:color w:val="000000"/>
                <w:sz w:val="16"/>
                <w:szCs w:val="16"/>
              </w:rPr>
              <w:t>84</w:t>
            </w:r>
          </w:p>
        </w:tc>
        <w:tc>
          <w:tcPr>
            <w:tcW w:w="2268" w:type="dxa"/>
            <w:tcBorders>
              <w:top w:val="nil"/>
              <w:left w:val="nil"/>
              <w:bottom w:val="single" w:sz="8" w:space="0" w:color="auto"/>
              <w:right w:val="nil"/>
            </w:tcBorders>
            <w:shd w:val="clear" w:color="auto" w:fill="auto"/>
            <w:vAlign w:val="center"/>
            <w:hideMark/>
          </w:tcPr>
          <w:p w:rsidR="006A5004" w:rsidRPr="00E32A92" w:rsidRDefault="006A5004" w:rsidP="006A5004">
            <w:pPr>
              <w:ind w:firstLine="0"/>
              <w:jc w:val="left"/>
              <w:rPr>
                <w:rFonts w:ascii="Calibri" w:hAnsi="Calibri" w:cs="Calibri"/>
                <w:color w:val="000000"/>
                <w:sz w:val="16"/>
                <w:szCs w:val="16"/>
              </w:rPr>
            </w:pPr>
            <w:r w:rsidRPr="00E32A92">
              <w:rPr>
                <w:rFonts w:ascii="Calibri" w:hAnsi="Calibri" w:cs="Calibri"/>
                <w:color w:val="000000"/>
                <w:sz w:val="16"/>
                <w:szCs w:val="16"/>
              </w:rPr>
              <w:t>Primici od zaduživanja</w:t>
            </w:r>
          </w:p>
        </w:tc>
        <w:tc>
          <w:tcPr>
            <w:tcW w:w="1276" w:type="dxa"/>
            <w:tcBorders>
              <w:top w:val="nil"/>
              <w:left w:val="single" w:sz="8" w:space="0" w:color="auto"/>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11.350.000,00</w:t>
            </w:r>
          </w:p>
        </w:tc>
        <w:tc>
          <w:tcPr>
            <w:tcW w:w="1134"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919.462,56</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12.269.462,56</w:t>
            </w:r>
          </w:p>
        </w:tc>
        <w:tc>
          <w:tcPr>
            <w:tcW w:w="725"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108,10</w:t>
            </w:r>
          </w:p>
        </w:tc>
        <w:tc>
          <w:tcPr>
            <w:tcW w:w="1275"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4.800.000,00</w:t>
            </w:r>
          </w:p>
        </w:tc>
        <w:tc>
          <w:tcPr>
            <w:tcW w:w="1316"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169.462,56</w:t>
            </w:r>
          </w:p>
        </w:tc>
        <w:tc>
          <w:tcPr>
            <w:tcW w:w="1235"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4.969.462,56</w:t>
            </w:r>
          </w:p>
        </w:tc>
        <w:tc>
          <w:tcPr>
            <w:tcW w:w="663"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103,53</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6.550.000,00</w:t>
            </w:r>
          </w:p>
        </w:tc>
        <w:tc>
          <w:tcPr>
            <w:tcW w:w="118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750.000,00</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7.300.000,00</w:t>
            </w:r>
          </w:p>
        </w:tc>
        <w:tc>
          <w:tcPr>
            <w:tcW w:w="760"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color w:val="000000"/>
                <w:sz w:val="16"/>
                <w:szCs w:val="16"/>
              </w:rPr>
            </w:pPr>
            <w:r w:rsidRPr="00E32A92">
              <w:rPr>
                <w:rFonts w:ascii="Calibri" w:hAnsi="Calibri" w:cs="Calibri"/>
                <w:color w:val="000000"/>
                <w:sz w:val="16"/>
                <w:szCs w:val="16"/>
              </w:rPr>
              <w:t>111,45</w:t>
            </w:r>
          </w:p>
        </w:tc>
      </w:tr>
      <w:tr w:rsidR="006A5004" w:rsidRPr="00E32A92" w:rsidTr="00142073">
        <w:trPr>
          <w:trHeight w:val="276"/>
        </w:trPr>
        <w:tc>
          <w:tcPr>
            <w:tcW w:w="269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A5004" w:rsidRPr="00E32A92" w:rsidRDefault="006A5004" w:rsidP="006A5004">
            <w:pPr>
              <w:ind w:firstLine="0"/>
              <w:jc w:val="left"/>
              <w:rPr>
                <w:rFonts w:ascii="Calibri" w:hAnsi="Calibri" w:cs="Calibri"/>
                <w:b/>
                <w:bCs/>
                <w:color w:val="000000"/>
                <w:sz w:val="16"/>
                <w:szCs w:val="16"/>
              </w:rPr>
            </w:pPr>
            <w:r w:rsidRPr="00E32A92">
              <w:rPr>
                <w:rFonts w:ascii="Calibri" w:hAnsi="Calibri" w:cs="Calibri"/>
                <w:b/>
                <w:bCs/>
                <w:color w:val="000000"/>
                <w:sz w:val="16"/>
                <w:szCs w:val="16"/>
              </w:rPr>
              <w:t>SVEUKUPNO PRIHODI I PRIMICI</w:t>
            </w:r>
          </w:p>
        </w:tc>
        <w:tc>
          <w:tcPr>
            <w:tcW w:w="1276"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394.379.539,82</w:t>
            </w:r>
          </w:p>
        </w:tc>
        <w:tc>
          <w:tcPr>
            <w:tcW w:w="1134"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3.240.288,76</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397.619.828,58</w:t>
            </w:r>
          </w:p>
        </w:tc>
        <w:tc>
          <w:tcPr>
            <w:tcW w:w="725"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100,82</w:t>
            </w:r>
          </w:p>
        </w:tc>
        <w:tc>
          <w:tcPr>
            <w:tcW w:w="1275"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141.767.374,98</w:t>
            </w:r>
          </w:p>
        </w:tc>
        <w:tc>
          <w:tcPr>
            <w:tcW w:w="1316"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-13.364.143,68</w:t>
            </w:r>
          </w:p>
        </w:tc>
        <w:tc>
          <w:tcPr>
            <w:tcW w:w="1235"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128.403.231,30</w:t>
            </w:r>
          </w:p>
        </w:tc>
        <w:tc>
          <w:tcPr>
            <w:tcW w:w="663"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90,57</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252.612.164,84</w:t>
            </w:r>
          </w:p>
        </w:tc>
        <w:tc>
          <w:tcPr>
            <w:tcW w:w="118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16.604.432,44</w:t>
            </w:r>
          </w:p>
        </w:tc>
        <w:tc>
          <w:tcPr>
            <w:tcW w:w="1260" w:type="dxa"/>
            <w:tcBorders>
              <w:top w:val="nil"/>
              <w:left w:val="nil"/>
              <w:bottom w:val="single" w:sz="8" w:space="0" w:color="auto"/>
              <w:right w:val="nil"/>
            </w:tcBorders>
            <w:shd w:val="clear" w:color="auto" w:fill="auto"/>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269.216.597,28</w:t>
            </w:r>
          </w:p>
        </w:tc>
        <w:tc>
          <w:tcPr>
            <w:tcW w:w="760" w:type="dxa"/>
            <w:tcBorders>
              <w:top w:val="nil"/>
              <w:left w:val="nil"/>
              <w:bottom w:val="single" w:sz="8" w:space="0" w:color="auto"/>
              <w:right w:val="single" w:sz="8" w:space="0" w:color="auto"/>
            </w:tcBorders>
            <w:shd w:val="clear" w:color="auto" w:fill="auto"/>
            <w:noWrap/>
            <w:vAlign w:val="center"/>
            <w:hideMark/>
          </w:tcPr>
          <w:p w:rsidR="006A5004" w:rsidRPr="00E32A92" w:rsidRDefault="006A5004" w:rsidP="006A500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106,57</w:t>
            </w:r>
          </w:p>
        </w:tc>
      </w:tr>
    </w:tbl>
    <w:p w:rsidR="006A5004" w:rsidRPr="00E32A92" w:rsidRDefault="006A5004" w:rsidP="00AF3909">
      <w:pPr>
        <w:rPr>
          <w:rFonts w:ascii="Arial" w:hAnsi="Arial" w:cs="Arial"/>
          <w:sz w:val="18"/>
          <w:szCs w:val="18"/>
        </w:rPr>
      </w:pPr>
    </w:p>
    <w:p w:rsidR="006A5004" w:rsidRPr="00E32A92" w:rsidRDefault="006A5004" w:rsidP="00AF3909">
      <w:pPr>
        <w:rPr>
          <w:rFonts w:ascii="Arial" w:hAnsi="Arial" w:cs="Arial"/>
          <w:sz w:val="18"/>
          <w:szCs w:val="18"/>
        </w:rPr>
      </w:pPr>
    </w:p>
    <w:p w:rsidR="006A5004" w:rsidRPr="00E32A92" w:rsidRDefault="006A5004" w:rsidP="00AF3909">
      <w:pPr>
        <w:rPr>
          <w:rFonts w:ascii="Arial" w:hAnsi="Arial" w:cs="Arial"/>
          <w:sz w:val="18"/>
          <w:szCs w:val="18"/>
        </w:rPr>
      </w:pPr>
    </w:p>
    <w:p w:rsidR="006A5004" w:rsidRPr="00E32A92" w:rsidRDefault="006A5004" w:rsidP="00AF3909">
      <w:pPr>
        <w:rPr>
          <w:rFonts w:ascii="Arial" w:hAnsi="Arial" w:cs="Arial"/>
          <w:sz w:val="18"/>
          <w:szCs w:val="18"/>
        </w:rPr>
      </w:pPr>
    </w:p>
    <w:p w:rsidR="006A5004" w:rsidRPr="00E32A92" w:rsidRDefault="006A5004" w:rsidP="00AF3909">
      <w:pPr>
        <w:rPr>
          <w:rFonts w:ascii="Arial" w:hAnsi="Arial" w:cs="Arial"/>
          <w:sz w:val="18"/>
          <w:szCs w:val="18"/>
        </w:rPr>
      </w:pPr>
    </w:p>
    <w:p w:rsidR="00991CFA" w:rsidRPr="00E32A92" w:rsidRDefault="00C05D92">
      <w:pPr>
        <w:ind w:firstLine="0"/>
        <w:jc w:val="left"/>
        <w:rPr>
          <w:rFonts w:ascii="Arial" w:hAnsi="Arial" w:cs="Arial"/>
        </w:rPr>
        <w:sectPr w:rsidR="00991CFA" w:rsidRPr="00E32A92" w:rsidSect="00991CFA">
          <w:pgSz w:w="16838" w:h="11906" w:orient="landscape" w:code="9"/>
          <w:pgMar w:top="1134" w:right="1418" w:bottom="1418" w:left="1418" w:header="709" w:footer="709" w:gutter="0"/>
          <w:pgNumType w:start="0"/>
          <w:cols w:space="708"/>
          <w:titlePg/>
          <w:docGrid w:linePitch="360"/>
        </w:sectPr>
      </w:pPr>
      <w:r w:rsidRPr="00E32A92">
        <w:rPr>
          <w:rFonts w:ascii="Arial" w:hAnsi="Arial" w:cs="Arial"/>
        </w:rPr>
        <w:br w:type="page"/>
      </w:r>
    </w:p>
    <w:p w:rsidR="00362064" w:rsidRPr="00E32A92" w:rsidRDefault="00362064" w:rsidP="00E31F05">
      <w:pPr>
        <w:ind w:left="1418" w:hanging="1418"/>
        <w:rPr>
          <w:rFonts w:ascii="Arial" w:hAnsi="Arial" w:cs="Arial"/>
        </w:rPr>
      </w:pPr>
      <w:r w:rsidRPr="00E32A92">
        <w:rPr>
          <w:rFonts w:ascii="Arial" w:hAnsi="Arial" w:cs="Arial"/>
          <w:b/>
        </w:rPr>
        <w:lastRenderedPageBreak/>
        <w:t xml:space="preserve">Grafikon 1.: </w:t>
      </w:r>
      <w:r w:rsidR="00A123DD" w:rsidRPr="00E32A92">
        <w:rPr>
          <w:rFonts w:ascii="Arial" w:hAnsi="Arial" w:cs="Arial"/>
        </w:rPr>
        <w:t>P</w:t>
      </w:r>
      <w:r w:rsidR="00E31F05" w:rsidRPr="00E32A92">
        <w:rPr>
          <w:rFonts w:ascii="Arial" w:hAnsi="Arial" w:cs="Arial"/>
        </w:rPr>
        <w:t>rihod</w:t>
      </w:r>
      <w:r w:rsidR="00A123DD" w:rsidRPr="00E32A92">
        <w:rPr>
          <w:rFonts w:ascii="Arial" w:hAnsi="Arial" w:cs="Arial"/>
        </w:rPr>
        <w:t>i</w:t>
      </w:r>
      <w:r w:rsidR="00E31F05" w:rsidRPr="00E32A92">
        <w:rPr>
          <w:rFonts w:ascii="Arial" w:hAnsi="Arial" w:cs="Arial"/>
        </w:rPr>
        <w:t xml:space="preserve"> i primi</w:t>
      </w:r>
      <w:r w:rsidR="00A123DD" w:rsidRPr="00E32A92">
        <w:rPr>
          <w:rFonts w:ascii="Arial" w:hAnsi="Arial" w:cs="Arial"/>
        </w:rPr>
        <w:t>ci</w:t>
      </w:r>
      <w:r w:rsidR="00E31F05" w:rsidRPr="00E32A92">
        <w:rPr>
          <w:rFonts w:ascii="Arial" w:hAnsi="Arial" w:cs="Arial"/>
        </w:rPr>
        <w:t xml:space="preserve"> u Izmjenama i dopunama Proračuna Primorsko–goranske županije za 202</w:t>
      </w:r>
      <w:r w:rsidR="006A5004" w:rsidRPr="00E32A92">
        <w:rPr>
          <w:rFonts w:ascii="Arial" w:hAnsi="Arial" w:cs="Arial"/>
        </w:rPr>
        <w:t>6</w:t>
      </w:r>
      <w:r w:rsidR="00E31F05" w:rsidRPr="00E32A92">
        <w:rPr>
          <w:rFonts w:ascii="Arial" w:hAnsi="Arial" w:cs="Arial"/>
        </w:rPr>
        <w:t>. godinu</w:t>
      </w:r>
    </w:p>
    <w:p w:rsidR="00FB06BF" w:rsidRPr="00E32A92" w:rsidRDefault="00FB06BF" w:rsidP="00362064">
      <w:pPr>
        <w:ind w:left="1440" w:hanging="1440"/>
        <w:rPr>
          <w:rFonts w:ascii="Arial" w:hAnsi="Arial"/>
        </w:rPr>
      </w:pPr>
    </w:p>
    <w:p w:rsidR="00F72E52" w:rsidRPr="00E32A92" w:rsidRDefault="00F72E52" w:rsidP="00362064">
      <w:pPr>
        <w:ind w:left="1440" w:hanging="1440"/>
        <w:rPr>
          <w:rFonts w:ascii="Arial" w:hAnsi="Arial"/>
        </w:rPr>
      </w:pPr>
    </w:p>
    <w:p w:rsidR="00F72E52" w:rsidRPr="00E32A92" w:rsidRDefault="00F72E52" w:rsidP="00F72E52">
      <w:pPr>
        <w:ind w:left="1440" w:hanging="1440"/>
        <w:jc w:val="center"/>
        <w:rPr>
          <w:rFonts w:ascii="Arial" w:hAnsi="Arial"/>
        </w:rPr>
      </w:pPr>
      <w:r w:rsidRPr="00E32A92">
        <w:rPr>
          <w:noProof/>
        </w:rPr>
        <w:drawing>
          <wp:inline distT="0" distB="0" distL="0" distR="0" wp14:anchorId="2898E749" wp14:editId="166BA7E9">
            <wp:extent cx="6015990" cy="4456545"/>
            <wp:effectExtent l="0" t="0" r="3810" b="127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A123DD" w:rsidRPr="00E32A92" w:rsidRDefault="00A123DD" w:rsidP="00362064">
      <w:pPr>
        <w:ind w:left="1440" w:hanging="1440"/>
        <w:rPr>
          <w:rFonts w:ascii="Arial" w:hAnsi="Arial"/>
        </w:rPr>
      </w:pPr>
    </w:p>
    <w:p w:rsidR="003D4CBF" w:rsidRPr="00E32A92" w:rsidRDefault="002B4CAE" w:rsidP="006E5E71">
      <w:pPr>
        <w:spacing w:after="120"/>
        <w:ind w:firstLine="708"/>
        <w:rPr>
          <w:rFonts w:ascii="Arial" w:hAnsi="Arial" w:cs="Arial"/>
        </w:rPr>
      </w:pPr>
      <w:r w:rsidRPr="00E32A92">
        <w:rPr>
          <w:rFonts w:ascii="Arial" w:hAnsi="Arial" w:cs="Arial"/>
          <w:b/>
        </w:rPr>
        <w:t>Ukupni prihodi poslovanja</w:t>
      </w:r>
      <w:r w:rsidR="00FD4484" w:rsidRPr="00E32A92">
        <w:rPr>
          <w:rFonts w:ascii="Arial" w:hAnsi="Arial" w:cs="Arial"/>
        </w:rPr>
        <w:t xml:space="preserve"> ovim se </w:t>
      </w:r>
      <w:r w:rsidR="0076769B">
        <w:rPr>
          <w:rFonts w:ascii="Arial" w:hAnsi="Arial" w:cs="Arial"/>
        </w:rPr>
        <w:t>I</w:t>
      </w:r>
      <w:r w:rsidRPr="00E32A92">
        <w:rPr>
          <w:rFonts w:ascii="Arial" w:hAnsi="Arial" w:cs="Arial"/>
        </w:rPr>
        <w:t>zmjenama i dopunama</w:t>
      </w:r>
      <w:r w:rsidR="00FD4484" w:rsidRPr="00E32A92">
        <w:rPr>
          <w:rFonts w:ascii="Arial" w:hAnsi="Arial" w:cs="Arial"/>
        </w:rPr>
        <w:t xml:space="preserve"> Proračuna</w:t>
      </w:r>
      <w:r w:rsidRPr="00E32A92">
        <w:rPr>
          <w:rFonts w:ascii="Arial" w:hAnsi="Arial" w:cs="Arial"/>
        </w:rPr>
        <w:t xml:space="preserve"> </w:t>
      </w:r>
      <w:r w:rsidR="004D1094" w:rsidRPr="00E32A92">
        <w:rPr>
          <w:rFonts w:ascii="Arial" w:hAnsi="Arial" w:cs="Arial"/>
        </w:rPr>
        <w:t>povećavaju</w:t>
      </w:r>
      <w:r w:rsidR="009848CF" w:rsidRPr="00E32A92">
        <w:rPr>
          <w:rFonts w:ascii="Arial" w:hAnsi="Arial" w:cs="Arial"/>
        </w:rPr>
        <w:t xml:space="preserve"> za </w:t>
      </w:r>
      <w:r w:rsidR="00923262" w:rsidRPr="00E32A92">
        <w:rPr>
          <w:rFonts w:ascii="Arial" w:hAnsi="Arial" w:cs="Arial"/>
        </w:rPr>
        <w:t xml:space="preserve">2.113.821,16 </w:t>
      </w:r>
      <w:r w:rsidR="002630D6" w:rsidRPr="00E32A92">
        <w:rPr>
          <w:rFonts w:ascii="Arial" w:hAnsi="Arial" w:cs="Arial"/>
        </w:rPr>
        <w:t>eura</w:t>
      </w:r>
      <w:r w:rsidRPr="00E32A92">
        <w:rPr>
          <w:rFonts w:ascii="Arial" w:hAnsi="Arial" w:cs="Arial"/>
        </w:rPr>
        <w:t xml:space="preserve"> ili </w:t>
      </w:r>
      <w:r w:rsidR="004D1094" w:rsidRPr="00E32A92">
        <w:rPr>
          <w:rFonts w:ascii="Arial" w:hAnsi="Arial" w:cs="Arial"/>
        </w:rPr>
        <w:t xml:space="preserve">za </w:t>
      </w:r>
      <w:r w:rsidR="00923262" w:rsidRPr="00E32A92">
        <w:rPr>
          <w:rFonts w:ascii="Arial" w:hAnsi="Arial" w:cs="Arial"/>
        </w:rPr>
        <w:t>0,55</w:t>
      </w:r>
      <w:r w:rsidRPr="00E32A92">
        <w:rPr>
          <w:rFonts w:ascii="Arial" w:hAnsi="Arial" w:cs="Arial"/>
        </w:rPr>
        <w:t xml:space="preserve">% što je rezultat </w:t>
      </w:r>
      <w:r w:rsidR="00923262" w:rsidRPr="00E32A92">
        <w:rPr>
          <w:rFonts w:ascii="Arial" w:hAnsi="Arial" w:cs="Arial"/>
        </w:rPr>
        <w:t>smanjenja</w:t>
      </w:r>
      <w:r w:rsidR="00D5643E" w:rsidRPr="00E32A92">
        <w:rPr>
          <w:rFonts w:ascii="Arial" w:hAnsi="Arial" w:cs="Arial"/>
        </w:rPr>
        <w:t xml:space="preserve"> prihoda </w:t>
      </w:r>
      <w:r w:rsidR="000D4C97" w:rsidRPr="00E32A92">
        <w:rPr>
          <w:rFonts w:ascii="Arial" w:hAnsi="Arial" w:cs="Arial"/>
        </w:rPr>
        <w:t>poslovanja</w:t>
      </w:r>
      <w:r w:rsidR="00847495" w:rsidRPr="00E32A92">
        <w:rPr>
          <w:rFonts w:ascii="Arial" w:hAnsi="Arial" w:cs="Arial"/>
        </w:rPr>
        <w:t xml:space="preserve"> Županije </w:t>
      </w:r>
      <w:r w:rsidR="00D5643E" w:rsidRPr="00E32A92">
        <w:rPr>
          <w:rFonts w:ascii="Arial" w:hAnsi="Arial" w:cs="Arial"/>
        </w:rPr>
        <w:t xml:space="preserve">za </w:t>
      </w:r>
      <w:r w:rsidR="00923262" w:rsidRPr="00E32A92">
        <w:rPr>
          <w:rFonts w:ascii="Arial" w:hAnsi="Arial" w:cs="Arial"/>
        </w:rPr>
        <w:t xml:space="preserve">13.737.876,74 </w:t>
      </w:r>
      <w:r w:rsidR="002630D6" w:rsidRPr="00E32A92">
        <w:rPr>
          <w:rFonts w:ascii="Arial" w:hAnsi="Arial" w:cs="Arial"/>
        </w:rPr>
        <w:t>eura</w:t>
      </w:r>
      <w:r w:rsidR="000D4C97" w:rsidRPr="00E32A92">
        <w:rPr>
          <w:rFonts w:ascii="Arial" w:hAnsi="Arial" w:cs="Arial"/>
        </w:rPr>
        <w:t xml:space="preserve"> ili </w:t>
      </w:r>
      <w:r w:rsidR="00923262" w:rsidRPr="00E32A92">
        <w:rPr>
          <w:rFonts w:ascii="Arial" w:hAnsi="Arial" w:cs="Arial"/>
        </w:rPr>
        <w:t>1,07</w:t>
      </w:r>
      <w:r w:rsidR="00847495" w:rsidRPr="00E32A92">
        <w:rPr>
          <w:rFonts w:ascii="Arial" w:hAnsi="Arial" w:cs="Arial"/>
        </w:rPr>
        <w:t xml:space="preserve">% </w:t>
      </w:r>
      <w:r w:rsidR="004D1094" w:rsidRPr="00E32A92">
        <w:rPr>
          <w:rFonts w:ascii="Arial" w:hAnsi="Arial" w:cs="Arial"/>
        </w:rPr>
        <w:t>te povećanja</w:t>
      </w:r>
      <w:r w:rsidR="000D4C97" w:rsidRPr="00E32A92">
        <w:rPr>
          <w:rFonts w:ascii="Arial" w:hAnsi="Arial" w:cs="Arial"/>
        </w:rPr>
        <w:t xml:space="preserve"> prihoda poslovanja njenih proračunskih korisnika </w:t>
      </w:r>
      <w:r w:rsidR="004D1094" w:rsidRPr="00E32A92">
        <w:rPr>
          <w:rFonts w:ascii="Arial" w:hAnsi="Arial" w:cs="Arial"/>
        </w:rPr>
        <w:t>za</w:t>
      </w:r>
      <w:r w:rsidR="000D4C97" w:rsidRPr="00E32A92">
        <w:rPr>
          <w:rFonts w:ascii="Arial" w:hAnsi="Arial" w:cs="Arial"/>
        </w:rPr>
        <w:t xml:space="preserve"> </w:t>
      </w:r>
      <w:r w:rsidR="00923262" w:rsidRPr="00E32A92">
        <w:rPr>
          <w:rFonts w:ascii="Arial" w:hAnsi="Arial" w:cs="Arial"/>
        </w:rPr>
        <w:t xml:space="preserve">15.851.697,90 </w:t>
      </w:r>
      <w:r w:rsidR="002630D6" w:rsidRPr="00E32A92">
        <w:rPr>
          <w:rFonts w:ascii="Arial" w:hAnsi="Arial" w:cs="Arial"/>
        </w:rPr>
        <w:t>eura</w:t>
      </w:r>
      <w:r w:rsidR="000D4C97" w:rsidRPr="00E32A92">
        <w:rPr>
          <w:rFonts w:ascii="Arial" w:hAnsi="Arial" w:cs="Arial"/>
        </w:rPr>
        <w:t xml:space="preserve"> ili </w:t>
      </w:r>
      <w:r w:rsidR="00B40679" w:rsidRPr="00E32A92">
        <w:rPr>
          <w:rFonts w:ascii="Arial" w:hAnsi="Arial" w:cs="Arial"/>
        </w:rPr>
        <w:t>6,</w:t>
      </w:r>
      <w:r w:rsidR="00923262" w:rsidRPr="00E32A92">
        <w:rPr>
          <w:rFonts w:ascii="Arial" w:hAnsi="Arial" w:cs="Arial"/>
        </w:rPr>
        <w:t>44</w:t>
      </w:r>
      <w:r w:rsidR="000D4C97" w:rsidRPr="00E32A92">
        <w:rPr>
          <w:rFonts w:ascii="Arial" w:hAnsi="Arial" w:cs="Arial"/>
        </w:rPr>
        <w:t>%. Na razini</w:t>
      </w:r>
      <w:r w:rsidR="004D1094" w:rsidRPr="00E32A92">
        <w:rPr>
          <w:rFonts w:ascii="Arial" w:hAnsi="Arial" w:cs="Arial"/>
        </w:rPr>
        <w:t xml:space="preserve"> skupina prihoda</w:t>
      </w:r>
      <w:r w:rsidR="00D15909" w:rsidRPr="00E32A92">
        <w:rPr>
          <w:rFonts w:ascii="Arial" w:hAnsi="Arial" w:cs="Arial"/>
        </w:rPr>
        <w:t xml:space="preserve"> povećavaju</w:t>
      </w:r>
      <w:r w:rsidR="003D4CBF" w:rsidRPr="00E32A92">
        <w:rPr>
          <w:rFonts w:ascii="Arial" w:hAnsi="Arial" w:cs="Arial"/>
        </w:rPr>
        <w:t xml:space="preserve"> se prihodi od poreza (150.500,00 eura), pomoći (2.732.145,88 eura), prihodi od imovine (154.788,71 euro) te prihodi od kazni, upravnih mjera i ostalih prihoda (65.363,54 eura) dok se smanjuju prihodi od upravnih i administrativnih pristojbi, pristojbi po posebnim propisima i naknade (19.020,49 eura), prihodi od prodaje proizvoda i roba te pruženih usluga i prihodi od donacija (235.608,08 eura) te prihodi od HZZO-a (734.348,40 eura).</w:t>
      </w:r>
    </w:p>
    <w:p w:rsidR="00D96F7B" w:rsidRPr="00E32A92" w:rsidRDefault="00343293" w:rsidP="004471CD">
      <w:pPr>
        <w:spacing w:after="120"/>
        <w:ind w:firstLine="708"/>
        <w:rPr>
          <w:rFonts w:ascii="Arial" w:hAnsi="Arial" w:cs="Arial"/>
        </w:rPr>
      </w:pPr>
      <w:r w:rsidRPr="00E32A92">
        <w:rPr>
          <w:rFonts w:ascii="Arial" w:hAnsi="Arial" w:cs="Arial"/>
          <w:b/>
        </w:rPr>
        <w:t>Porezni prihodi</w:t>
      </w:r>
      <w:r w:rsidRPr="00E32A92">
        <w:rPr>
          <w:rFonts w:ascii="Arial" w:hAnsi="Arial" w:cs="Arial"/>
        </w:rPr>
        <w:t xml:space="preserve"> </w:t>
      </w:r>
      <w:r w:rsidR="00D96F7B" w:rsidRPr="00E32A92">
        <w:rPr>
          <w:rFonts w:ascii="Arial" w:hAnsi="Arial" w:cs="Arial"/>
        </w:rPr>
        <w:t xml:space="preserve">planirani su </w:t>
      </w:r>
      <w:r w:rsidR="00FF62F3" w:rsidRPr="00E32A92">
        <w:rPr>
          <w:rFonts w:ascii="Arial" w:hAnsi="Arial" w:cs="Arial"/>
        </w:rPr>
        <w:t xml:space="preserve">u važećem Proračunu </w:t>
      </w:r>
      <w:r w:rsidR="00D96F7B" w:rsidRPr="00E32A92">
        <w:rPr>
          <w:rFonts w:ascii="Arial" w:hAnsi="Arial" w:cs="Arial"/>
        </w:rPr>
        <w:t xml:space="preserve">na razini od </w:t>
      </w:r>
      <w:r w:rsidR="003D4CBF" w:rsidRPr="00E32A92">
        <w:rPr>
          <w:rFonts w:ascii="Arial" w:hAnsi="Arial" w:cs="Arial"/>
        </w:rPr>
        <w:t>88.997.995,00</w:t>
      </w:r>
      <w:r w:rsidR="00D96F7B" w:rsidRPr="00E32A92">
        <w:rPr>
          <w:rFonts w:ascii="Arial" w:hAnsi="Arial" w:cs="Arial"/>
        </w:rPr>
        <w:t xml:space="preserve"> eura i ovim se rebalansom </w:t>
      </w:r>
      <w:r w:rsidR="00F4125A" w:rsidRPr="00E32A92">
        <w:rPr>
          <w:rFonts w:ascii="Arial" w:hAnsi="Arial" w:cs="Arial"/>
        </w:rPr>
        <w:t xml:space="preserve">povećavaju </w:t>
      </w:r>
      <w:r w:rsidR="00AC1AD6" w:rsidRPr="00E32A92">
        <w:rPr>
          <w:rFonts w:ascii="Arial" w:hAnsi="Arial" w:cs="Arial"/>
        </w:rPr>
        <w:t xml:space="preserve">tek </w:t>
      </w:r>
      <w:r w:rsidRPr="00E32A92">
        <w:rPr>
          <w:rFonts w:ascii="Arial" w:hAnsi="Arial" w:cs="Arial"/>
        </w:rPr>
        <w:t xml:space="preserve">za </w:t>
      </w:r>
      <w:r w:rsidR="003D4CBF" w:rsidRPr="00E32A92">
        <w:rPr>
          <w:rFonts w:ascii="Arial" w:hAnsi="Arial" w:cs="Arial"/>
        </w:rPr>
        <w:t>150.500,00</w:t>
      </w:r>
      <w:r w:rsidR="00F53E56" w:rsidRPr="00E32A92">
        <w:rPr>
          <w:rFonts w:ascii="Arial" w:hAnsi="Arial" w:cs="Arial"/>
        </w:rPr>
        <w:t xml:space="preserve"> </w:t>
      </w:r>
      <w:r w:rsidR="002630D6" w:rsidRPr="00E32A92">
        <w:rPr>
          <w:rFonts w:ascii="Arial" w:hAnsi="Arial" w:cs="Arial"/>
        </w:rPr>
        <w:t>eur</w:t>
      </w:r>
      <w:r w:rsidR="003D4CBF" w:rsidRPr="00E32A92">
        <w:rPr>
          <w:rFonts w:ascii="Arial" w:hAnsi="Arial" w:cs="Arial"/>
        </w:rPr>
        <w:t>a</w:t>
      </w:r>
      <w:r w:rsidR="00340764" w:rsidRPr="00E32A92">
        <w:rPr>
          <w:rFonts w:ascii="Arial" w:hAnsi="Arial" w:cs="Arial"/>
        </w:rPr>
        <w:t xml:space="preserve"> </w:t>
      </w:r>
      <w:r w:rsidR="00D96F7B" w:rsidRPr="00E32A92">
        <w:rPr>
          <w:rFonts w:ascii="Arial" w:hAnsi="Arial" w:cs="Arial"/>
        </w:rPr>
        <w:t>(</w:t>
      </w:r>
      <w:r w:rsidR="003D4CBF" w:rsidRPr="00E32A92">
        <w:rPr>
          <w:rFonts w:ascii="Arial" w:hAnsi="Arial" w:cs="Arial"/>
        </w:rPr>
        <w:t>0,17</w:t>
      </w:r>
      <w:r w:rsidR="004471CD" w:rsidRPr="00E32A92">
        <w:rPr>
          <w:rFonts w:ascii="Arial" w:hAnsi="Arial" w:cs="Arial"/>
        </w:rPr>
        <w:t>%</w:t>
      </w:r>
      <w:r w:rsidR="00D96F7B" w:rsidRPr="00E32A92">
        <w:rPr>
          <w:rFonts w:ascii="Arial" w:hAnsi="Arial" w:cs="Arial"/>
        </w:rPr>
        <w:t xml:space="preserve">), odnosno na iznos od </w:t>
      </w:r>
      <w:r w:rsidR="00AC1AD6" w:rsidRPr="00E32A92">
        <w:rPr>
          <w:rFonts w:ascii="Arial" w:hAnsi="Arial" w:cs="Arial"/>
        </w:rPr>
        <w:t>89.148.495,00</w:t>
      </w:r>
      <w:r w:rsidR="00D96F7B" w:rsidRPr="00E32A92">
        <w:rPr>
          <w:rFonts w:ascii="Arial" w:hAnsi="Arial" w:cs="Arial"/>
        </w:rPr>
        <w:t xml:space="preserve"> eura. U Tablici </w:t>
      </w:r>
      <w:r w:rsidR="00D15909" w:rsidRPr="00E32A92">
        <w:rPr>
          <w:rFonts w:ascii="Arial" w:hAnsi="Arial" w:cs="Arial"/>
        </w:rPr>
        <w:t>4</w:t>
      </w:r>
      <w:r w:rsidR="007D5EE8" w:rsidRPr="00E32A92">
        <w:rPr>
          <w:rFonts w:ascii="Arial" w:hAnsi="Arial" w:cs="Arial"/>
        </w:rPr>
        <w:t>.</w:t>
      </w:r>
      <w:r w:rsidR="00D96F7B" w:rsidRPr="00E32A92">
        <w:rPr>
          <w:rFonts w:ascii="Arial" w:hAnsi="Arial" w:cs="Arial"/>
        </w:rPr>
        <w:t xml:space="preserve"> dan je prikaz strukture i promjene poreznih prihoda u ovim </w:t>
      </w:r>
      <w:r w:rsidR="0076769B">
        <w:rPr>
          <w:rFonts w:ascii="Arial" w:hAnsi="Arial" w:cs="Arial"/>
        </w:rPr>
        <w:t>I</w:t>
      </w:r>
      <w:r w:rsidR="00FF62F3" w:rsidRPr="00E32A92">
        <w:rPr>
          <w:rFonts w:ascii="Arial" w:hAnsi="Arial" w:cs="Arial"/>
        </w:rPr>
        <w:t>zmjenama i dopunama P</w:t>
      </w:r>
      <w:r w:rsidR="00D96F7B" w:rsidRPr="00E32A92">
        <w:rPr>
          <w:rFonts w:ascii="Arial" w:hAnsi="Arial" w:cs="Arial"/>
        </w:rPr>
        <w:t xml:space="preserve">roračuna iz kojeg je razvidno da </w:t>
      </w:r>
      <w:r w:rsidR="00D84402" w:rsidRPr="00E32A92">
        <w:rPr>
          <w:rFonts w:ascii="Arial" w:hAnsi="Arial" w:cs="Arial"/>
        </w:rPr>
        <w:t>s</w:t>
      </w:r>
      <w:r w:rsidR="00D96F7B" w:rsidRPr="00E32A92">
        <w:rPr>
          <w:rFonts w:ascii="Arial" w:hAnsi="Arial" w:cs="Arial"/>
        </w:rPr>
        <w:t xml:space="preserve">e </w:t>
      </w:r>
      <w:r w:rsidR="00AC1AD6" w:rsidRPr="00E32A92">
        <w:rPr>
          <w:rFonts w:ascii="Arial" w:hAnsi="Arial" w:cs="Arial"/>
        </w:rPr>
        <w:t>u sklopu poreznih prihoda p</w:t>
      </w:r>
      <w:r w:rsidR="0076769B">
        <w:rPr>
          <w:rFonts w:ascii="Arial" w:hAnsi="Arial" w:cs="Arial"/>
        </w:rPr>
        <w:t>ovećavaju samo porezi na usluge</w:t>
      </w:r>
      <w:r w:rsidR="00D96F7B" w:rsidRPr="00E32A92">
        <w:rPr>
          <w:rFonts w:ascii="Arial" w:hAnsi="Arial" w:cs="Arial"/>
        </w:rPr>
        <w:t>.</w:t>
      </w:r>
    </w:p>
    <w:p w:rsidR="00F72E52" w:rsidRDefault="00F72E52" w:rsidP="004471CD">
      <w:pPr>
        <w:spacing w:after="120"/>
        <w:ind w:firstLine="708"/>
        <w:rPr>
          <w:rFonts w:ascii="Arial" w:hAnsi="Arial" w:cs="Arial"/>
        </w:rPr>
      </w:pPr>
    </w:p>
    <w:p w:rsidR="008B3D4E" w:rsidRDefault="008B3D4E" w:rsidP="004471CD">
      <w:pPr>
        <w:spacing w:after="120"/>
        <w:ind w:firstLine="708"/>
        <w:rPr>
          <w:rFonts w:ascii="Arial" w:hAnsi="Arial" w:cs="Arial"/>
        </w:rPr>
      </w:pPr>
    </w:p>
    <w:p w:rsidR="008B3D4E" w:rsidRPr="00E32A92" w:rsidRDefault="008B3D4E" w:rsidP="004471CD">
      <w:pPr>
        <w:spacing w:after="120"/>
        <w:ind w:firstLine="708"/>
        <w:rPr>
          <w:rFonts w:ascii="Arial" w:hAnsi="Arial" w:cs="Arial"/>
        </w:rPr>
      </w:pPr>
    </w:p>
    <w:p w:rsidR="00D96F7B" w:rsidRPr="00E32A92" w:rsidRDefault="00D96F7B" w:rsidP="00E90D0C">
      <w:pPr>
        <w:ind w:left="1276" w:hanging="1276"/>
        <w:rPr>
          <w:rFonts w:ascii="Arial" w:hAnsi="Arial" w:cs="Arial"/>
          <w:b/>
        </w:rPr>
      </w:pPr>
      <w:r w:rsidRPr="00E32A92">
        <w:rPr>
          <w:rFonts w:ascii="Arial" w:hAnsi="Arial" w:cs="Arial"/>
          <w:b/>
        </w:rPr>
        <w:lastRenderedPageBreak/>
        <w:t xml:space="preserve">Tablica </w:t>
      </w:r>
      <w:r w:rsidR="00D15909" w:rsidRPr="00E32A92">
        <w:rPr>
          <w:rFonts w:ascii="Arial" w:hAnsi="Arial" w:cs="Arial"/>
          <w:b/>
        </w:rPr>
        <w:t>4</w:t>
      </w:r>
      <w:r w:rsidRPr="00E32A92">
        <w:rPr>
          <w:rFonts w:ascii="Arial" w:hAnsi="Arial" w:cs="Arial"/>
          <w:b/>
        </w:rPr>
        <w:t xml:space="preserve">. : </w:t>
      </w:r>
      <w:r w:rsidR="00D15909" w:rsidRPr="00E32A92">
        <w:rPr>
          <w:rFonts w:ascii="Arial" w:hAnsi="Arial" w:cs="Arial"/>
        </w:rPr>
        <w:t>Porezni</w:t>
      </w:r>
      <w:r w:rsidRPr="00E32A92">
        <w:rPr>
          <w:rFonts w:ascii="Arial" w:hAnsi="Arial" w:cs="Arial"/>
        </w:rPr>
        <w:t xml:space="preserve"> prihod</w:t>
      </w:r>
      <w:r w:rsidR="00D15909" w:rsidRPr="00E32A92">
        <w:rPr>
          <w:rFonts w:ascii="Arial" w:hAnsi="Arial" w:cs="Arial"/>
        </w:rPr>
        <w:t>i u</w:t>
      </w:r>
      <w:r w:rsidR="00F53E56" w:rsidRPr="00E32A92">
        <w:rPr>
          <w:rFonts w:ascii="Arial" w:hAnsi="Arial" w:cs="Arial"/>
        </w:rPr>
        <w:t xml:space="preserve"> Izmjenama i dopunama Proračuna PGŽ za 20</w:t>
      </w:r>
      <w:r w:rsidR="00F72E52" w:rsidRPr="00E32A92">
        <w:rPr>
          <w:rFonts w:ascii="Arial" w:hAnsi="Arial" w:cs="Arial"/>
        </w:rPr>
        <w:t>26</w:t>
      </w:r>
      <w:r w:rsidR="00F53E56" w:rsidRPr="00E32A92">
        <w:rPr>
          <w:rFonts w:ascii="Arial" w:hAnsi="Arial" w:cs="Arial"/>
        </w:rPr>
        <w:t>. godinu</w:t>
      </w:r>
    </w:p>
    <w:p w:rsidR="00D96F7B" w:rsidRPr="00E32A92" w:rsidRDefault="00D96F7B" w:rsidP="008E5344">
      <w:pPr>
        <w:spacing w:after="120"/>
        <w:ind w:right="282" w:firstLine="708"/>
        <w:jc w:val="right"/>
        <w:rPr>
          <w:rFonts w:ascii="Arial" w:hAnsi="Arial" w:cs="Arial"/>
          <w:sz w:val="18"/>
          <w:szCs w:val="18"/>
        </w:rPr>
      </w:pPr>
      <w:r w:rsidRPr="00E32A92">
        <w:rPr>
          <w:rFonts w:ascii="Arial" w:hAnsi="Arial" w:cs="Arial"/>
        </w:rPr>
        <w:tab/>
      </w:r>
      <w:r w:rsidRPr="00E32A92">
        <w:rPr>
          <w:rFonts w:ascii="Arial" w:hAnsi="Arial" w:cs="Arial"/>
        </w:rPr>
        <w:tab/>
      </w:r>
      <w:r w:rsidRPr="00E32A92">
        <w:rPr>
          <w:rFonts w:ascii="Arial" w:hAnsi="Arial" w:cs="Arial"/>
        </w:rPr>
        <w:tab/>
      </w:r>
      <w:r w:rsidRPr="00E32A92">
        <w:rPr>
          <w:rFonts w:ascii="Arial" w:hAnsi="Arial" w:cs="Arial"/>
        </w:rPr>
        <w:tab/>
      </w:r>
      <w:r w:rsidRPr="00E32A92">
        <w:rPr>
          <w:rFonts w:ascii="Arial" w:hAnsi="Arial" w:cs="Arial"/>
        </w:rPr>
        <w:tab/>
      </w:r>
      <w:r w:rsidRPr="00E32A92">
        <w:rPr>
          <w:rFonts w:ascii="Arial" w:hAnsi="Arial" w:cs="Arial"/>
        </w:rPr>
        <w:tab/>
      </w:r>
      <w:r w:rsidR="00FC1124" w:rsidRPr="00E32A92">
        <w:rPr>
          <w:rFonts w:ascii="Arial" w:hAnsi="Arial" w:cs="Arial"/>
        </w:rPr>
        <w:t xml:space="preserve"> </w:t>
      </w:r>
      <w:r w:rsidRPr="00E32A92">
        <w:rPr>
          <w:rFonts w:ascii="Arial" w:hAnsi="Arial" w:cs="Arial"/>
        </w:rPr>
        <w:tab/>
      </w:r>
      <w:r w:rsidRPr="00E32A92">
        <w:rPr>
          <w:rFonts w:ascii="Arial" w:hAnsi="Arial" w:cs="Arial"/>
        </w:rPr>
        <w:tab/>
      </w:r>
      <w:r w:rsidRPr="00E32A92">
        <w:rPr>
          <w:rFonts w:ascii="Arial" w:hAnsi="Arial" w:cs="Arial"/>
        </w:rPr>
        <w:tab/>
      </w:r>
      <w:r w:rsidRPr="00E32A92">
        <w:rPr>
          <w:rFonts w:ascii="Arial" w:hAnsi="Arial" w:cs="Arial"/>
        </w:rPr>
        <w:tab/>
      </w:r>
      <w:r w:rsidR="00330C00" w:rsidRPr="00E32A92">
        <w:rPr>
          <w:rFonts w:ascii="Arial" w:hAnsi="Arial" w:cs="Arial"/>
          <w:sz w:val="18"/>
          <w:szCs w:val="18"/>
        </w:rPr>
        <w:t>u</w:t>
      </w:r>
      <w:r w:rsidRPr="00E32A92">
        <w:rPr>
          <w:rFonts w:ascii="Arial" w:hAnsi="Arial" w:cs="Arial"/>
          <w:sz w:val="18"/>
          <w:szCs w:val="18"/>
        </w:rPr>
        <w:t xml:space="preserve"> eurima</w:t>
      </w:r>
    </w:p>
    <w:tbl>
      <w:tblPr>
        <w:tblW w:w="9008" w:type="dxa"/>
        <w:tblBorders>
          <w:top w:val="single" w:sz="4" w:space="0" w:color="auto"/>
          <w:bottom w:val="single" w:sz="4" w:space="0" w:color="auto"/>
          <w:insideH w:val="single" w:sz="4" w:space="0" w:color="auto"/>
        </w:tblBorders>
        <w:tblLook w:val="04A0" w:firstRow="1" w:lastRow="0" w:firstColumn="1" w:lastColumn="0" w:noHBand="0" w:noVBand="1"/>
      </w:tblPr>
      <w:tblGrid>
        <w:gridCol w:w="767"/>
        <w:gridCol w:w="3202"/>
        <w:gridCol w:w="1559"/>
        <w:gridCol w:w="1157"/>
        <w:gridCol w:w="1536"/>
        <w:gridCol w:w="787"/>
      </w:tblGrid>
      <w:tr w:rsidR="00F72E52" w:rsidRPr="00E32A92" w:rsidTr="00F72E52">
        <w:trPr>
          <w:trHeight w:val="240"/>
        </w:trPr>
        <w:tc>
          <w:tcPr>
            <w:tcW w:w="767" w:type="dxa"/>
            <w:vMerge w:val="restart"/>
            <w:shd w:val="clear" w:color="000000" w:fill="FFFFFF"/>
            <w:vAlign w:val="center"/>
            <w:hideMark/>
          </w:tcPr>
          <w:p w:rsidR="00F72E52" w:rsidRPr="00E32A92" w:rsidRDefault="00F72E52" w:rsidP="00F72E52">
            <w:pPr>
              <w:ind w:firstLine="0"/>
              <w:jc w:val="center"/>
              <w:rPr>
                <w:rFonts w:ascii="Arial" w:hAnsi="Arial" w:cs="Arial"/>
                <w:b/>
                <w:bCs/>
                <w:color w:val="000000"/>
                <w:sz w:val="18"/>
                <w:szCs w:val="18"/>
              </w:rPr>
            </w:pPr>
            <w:r w:rsidRPr="00E32A92">
              <w:rPr>
                <w:rFonts w:ascii="Arial" w:hAnsi="Arial" w:cs="Arial"/>
                <w:b/>
                <w:bCs/>
                <w:color w:val="000000"/>
                <w:sz w:val="18"/>
                <w:szCs w:val="18"/>
              </w:rPr>
              <w:t>Račun</w:t>
            </w:r>
          </w:p>
        </w:tc>
        <w:tc>
          <w:tcPr>
            <w:tcW w:w="3202" w:type="dxa"/>
            <w:vMerge w:val="restart"/>
            <w:shd w:val="clear" w:color="000000" w:fill="FFFFFF"/>
            <w:vAlign w:val="center"/>
            <w:hideMark/>
          </w:tcPr>
          <w:p w:rsidR="00F72E52" w:rsidRPr="00E32A92" w:rsidRDefault="00F72E52" w:rsidP="00F72E52">
            <w:pPr>
              <w:ind w:firstLine="0"/>
              <w:jc w:val="center"/>
              <w:rPr>
                <w:rFonts w:ascii="Arial" w:hAnsi="Arial" w:cs="Arial"/>
                <w:b/>
                <w:bCs/>
                <w:color w:val="000000"/>
                <w:sz w:val="18"/>
                <w:szCs w:val="18"/>
              </w:rPr>
            </w:pPr>
            <w:r w:rsidRPr="00E32A92">
              <w:rPr>
                <w:rFonts w:ascii="Arial" w:hAnsi="Arial" w:cs="Arial"/>
                <w:b/>
                <w:bCs/>
                <w:color w:val="000000"/>
                <w:sz w:val="18"/>
                <w:szCs w:val="18"/>
              </w:rPr>
              <w:t>Opis</w:t>
            </w:r>
          </w:p>
        </w:tc>
        <w:tc>
          <w:tcPr>
            <w:tcW w:w="1559" w:type="dxa"/>
            <w:vMerge w:val="restart"/>
            <w:shd w:val="clear" w:color="000000" w:fill="FFFFFF"/>
            <w:vAlign w:val="center"/>
            <w:hideMark/>
          </w:tcPr>
          <w:p w:rsidR="00F72E52" w:rsidRPr="00E32A92" w:rsidRDefault="00F72E52" w:rsidP="00F72E52">
            <w:pPr>
              <w:ind w:firstLine="0"/>
              <w:jc w:val="center"/>
              <w:rPr>
                <w:rFonts w:ascii="Arial" w:hAnsi="Arial" w:cs="Arial"/>
                <w:b/>
                <w:bCs/>
                <w:color w:val="000000"/>
                <w:sz w:val="18"/>
                <w:szCs w:val="18"/>
              </w:rPr>
            </w:pPr>
            <w:r w:rsidRPr="00E32A92">
              <w:rPr>
                <w:rFonts w:ascii="Arial" w:hAnsi="Arial" w:cs="Arial"/>
                <w:b/>
                <w:bCs/>
                <w:color w:val="000000"/>
                <w:sz w:val="18"/>
                <w:szCs w:val="18"/>
              </w:rPr>
              <w:t xml:space="preserve"> Plan </w:t>
            </w:r>
            <w:r w:rsidRPr="00E32A92">
              <w:rPr>
                <w:rFonts w:ascii="Arial" w:hAnsi="Arial" w:cs="Arial"/>
                <w:b/>
                <w:bCs/>
                <w:color w:val="000000"/>
                <w:sz w:val="18"/>
                <w:szCs w:val="18"/>
              </w:rPr>
              <w:br/>
              <w:t>2026</w:t>
            </w:r>
          </w:p>
        </w:tc>
        <w:tc>
          <w:tcPr>
            <w:tcW w:w="1157" w:type="dxa"/>
            <w:vMerge w:val="restart"/>
            <w:shd w:val="clear" w:color="000000" w:fill="FFFFFF"/>
            <w:vAlign w:val="center"/>
            <w:hideMark/>
          </w:tcPr>
          <w:p w:rsidR="00F72E52" w:rsidRPr="00E32A92" w:rsidRDefault="00F72E52" w:rsidP="00F72E52">
            <w:pPr>
              <w:ind w:firstLine="0"/>
              <w:jc w:val="center"/>
              <w:rPr>
                <w:rFonts w:ascii="Arial" w:hAnsi="Arial" w:cs="Arial"/>
                <w:b/>
                <w:bCs/>
                <w:color w:val="000000"/>
                <w:sz w:val="18"/>
                <w:szCs w:val="18"/>
              </w:rPr>
            </w:pPr>
            <w:r w:rsidRPr="00E32A92">
              <w:rPr>
                <w:rFonts w:ascii="Arial" w:hAnsi="Arial" w:cs="Arial"/>
                <w:b/>
                <w:bCs/>
                <w:color w:val="000000"/>
                <w:sz w:val="18"/>
                <w:szCs w:val="18"/>
              </w:rPr>
              <w:t>Povećanje/</w:t>
            </w:r>
            <w:r w:rsidRPr="00E32A92">
              <w:rPr>
                <w:rFonts w:ascii="Arial" w:hAnsi="Arial" w:cs="Arial"/>
                <w:b/>
                <w:bCs/>
                <w:color w:val="000000"/>
                <w:sz w:val="18"/>
                <w:szCs w:val="18"/>
              </w:rPr>
              <w:br/>
              <w:t>smanjenje</w:t>
            </w:r>
          </w:p>
        </w:tc>
        <w:tc>
          <w:tcPr>
            <w:tcW w:w="1536" w:type="dxa"/>
            <w:vMerge w:val="restart"/>
            <w:shd w:val="clear" w:color="000000" w:fill="FFFFFF"/>
            <w:vAlign w:val="center"/>
            <w:hideMark/>
          </w:tcPr>
          <w:p w:rsidR="00F72E52" w:rsidRPr="00E32A92" w:rsidRDefault="00F72E52" w:rsidP="00F72E52">
            <w:pPr>
              <w:ind w:firstLine="0"/>
              <w:jc w:val="center"/>
              <w:rPr>
                <w:rFonts w:ascii="Arial" w:hAnsi="Arial" w:cs="Arial"/>
                <w:b/>
                <w:bCs/>
                <w:color w:val="000000"/>
                <w:sz w:val="18"/>
                <w:szCs w:val="18"/>
              </w:rPr>
            </w:pPr>
            <w:r w:rsidRPr="00E32A92">
              <w:rPr>
                <w:rFonts w:ascii="Arial" w:hAnsi="Arial" w:cs="Arial"/>
                <w:b/>
                <w:bCs/>
                <w:color w:val="000000"/>
                <w:sz w:val="18"/>
                <w:szCs w:val="18"/>
              </w:rPr>
              <w:t xml:space="preserve">Novi </w:t>
            </w:r>
            <w:r w:rsidRPr="00E32A92">
              <w:rPr>
                <w:rFonts w:ascii="Arial" w:hAnsi="Arial" w:cs="Arial"/>
                <w:b/>
                <w:bCs/>
                <w:color w:val="000000"/>
                <w:sz w:val="18"/>
                <w:szCs w:val="18"/>
              </w:rPr>
              <w:br/>
              <w:t>plan</w:t>
            </w:r>
          </w:p>
        </w:tc>
        <w:tc>
          <w:tcPr>
            <w:tcW w:w="787" w:type="dxa"/>
            <w:vMerge w:val="restart"/>
            <w:shd w:val="clear" w:color="000000" w:fill="FFFFFF"/>
            <w:vAlign w:val="center"/>
            <w:hideMark/>
          </w:tcPr>
          <w:p w:rsidR="00F72E52" w:rsidRPr="00E32A92" w:rsidRDefault="00F72E52" w:rsidP="00F72E52">
            <w:pPr>
              <w:ind w:firstLine="0"/>
              <w:jc w:val="center"/>
              <w:rPr>
                <w:rFonts w:ascii="Arial" w:hAnsi="Arial" w:cs="Arial"/>
                <w:b/>
                <w:bCs/>
                <w:color w:val="000000"/>
                <w:sz w:val="18"/>
                <w:szCs w:val="18"/>
              </w:rPr>
            </w:pPr>
            <w:r w:rsidRPr="00E32A92">
              <w:rPr>
                <w:rFonts w:ascii="Arial" w:hAnsi="Arial" w:cs="Arial"/>
                <w:b/>
                <w:bCs/>
                <w:color w:val="000000"/>
                <w:sz w:val="18"/>
                <w:szCs w:val="18"/>
              </w:rPr>
              <w:t>Indeks</w:t>
            </w:r>
          </w:p>
        </w:tc>
      </w:tr>
      <w:tr w:rsidR="00F72E52" w:rsidRPr="00E32A92" w:rsidTr="00F72E52">
        <w:trPr>
          <w:trHeight w:val="276"/>
        </w:trPr>
        <w:tc>
          <w:tcPr>
            <w:tcW w:w="767" w:type="dxa"/>
            <w:vMerge/>
            <w:tcBorders>
              <w:bottom w:val="single" w:sz="4" w:space="0" w:color="auto"/>
            </w:tcBorders>
            <w:vAlign w:val="center"/>
            <w:hideMark/>
          </w:tcPr>
          <w:p w:rsidR="00F72E52" w:rsidRPr="00E32A92" w:rsidRDefault="00F72E52" w:rsidP="00F72E52">
            <w:pPr>
              <w:ind w:firstLine="0"/>
              <w:jc w:val="left"/>
              <w:rPr>
                <w:rFonts w:ascii="Arial" w:hAnsi="Arial" w:cs="Arial"/>
                <w:b/>
                <w:bCs/>
                <w:color w:val="000000"/>
                <w:sz w:val="18"/>
                <w:szCs w:val="18"/>
              </w:rPr>
            </w:pPr>
          </w:p>
        </w:tc>
        <w:tc>
          <w:tcPr>
            <w:tcW w:w="3202" w:type="dxa"/>
            <w:vMerge/>
            <w:tcBorders>
              <w:bottom w:val="single" w:sz="4" w:space="0" w:color="auto"/>
            </w:tcBorders>
            <w:vAlign w:val="center"/>
            <w:hideMark/>
          </w:tcPr>
          <w:p w:rsidR="00F72E52" w:rsidRPr="00E32A92" w:rsidRDefault="00F72E52" w:rsidP="00F72E52">
            <w:pPr>
              <w:ind w:firstLine="0"/>
              <w:jc w:val="left"/>
              <w:rPr>
                <w:rFonts w:ascii="Arial" w:hAnsi="Arial" w:cs="Arial"/>
                <w:b/>
                <w:bCs/>
                <w:color w:val="000000"/>
                <w:sz w:val="18"/>
                <w:szCs w:val="18"/>
              </w:rPr>
            </w:pPr>
          </w:p>
        </w:tc>
        <w:tc>
          <w:tcPr>
            <w:tcW w:w="1559" w:type="dxa"/>
            <w:vMerge/>
            <w:tcBorders>
              <w:bottom w:val="single" w:sz="4" w:space="0" w:color="auto"/>
            </w:tcBorders>
            <w:vAlign w:val="center"/>
            <w:hideMark/>
          </w:tcPr>
          <w:p w:rsidR="00F72E52" w:rsidRPr="00E32A92" w:rsidRDefault="00F72E52" w:rsidP="00F72E52">
            <w:pPr>
              <w:ind w:firstLine="0"/>
              <w:jc w:val="left"/>
              <w:rPr>
                <w:rFonts w:ascii="Arial" w:hAnsi="Arial" w:cs="Arial"/>
                <w:b/>
                <w:bCs/>
                <w:color w:val="000000"/>
                <w:sz w:val="18"/>
                <w:szCs w:val="18"/>
              </w:rPr>
            </w:pPr>
          </w:p>
        </w:tc>
        <w:tc>
          <w:tcPr>
            <w:tcW w:w="1157" w:type="dxa"/>
            <w:vMerge/>
            <w:tcBorders>
              <w:bottom w:val="single" w:sz="4" w:space="0" w:color="auto"/>
            </w:tcBorders>
            <w:vAlign w:val="center"/>
            <w:hideMark/>
          </w:tcPr>
          <w:p w:rsidR="00F72E52" w:rsidRPr="00E32A92" w:rsidRDefault="00F72E52" w:rsidP="00F72E52">
            <w:pPr>
              <w:ind w:firstLine="0"/>
              <w:jc w:val="left"/>
              <w:rPr>
                <w:rFonts w:ascii="Arial" w:hAnsi="Arial" w:cs="Arial"/>
                <w:b/>
                <w:bCs/>
                <w:color w:val="000000"/>
                <w:sz w:val="18"/>
                <w:szCs w:val="18"/>
              </w:rPr>
            </w:pPr>
          </w:p>
        </w:tc>
        <w:tc>
          <w:tcPr>
            <w:tcW w:w="1536" w:type="dxa"/>
            <w:vMerge/>
            <w:tcBorders>
              <w:bottom w:val="single" w:sz="4" w:space="0" w:color="auto"/>
            </w:tcBorders>
            <w:vAlign w:val="center"/>
            <w:hideMark/>
          </w:tcPr>
          <w:p w:rsidR="00F72E52" w:rsidRPr="00E32A92" w:rsidRDefault="00F72E52" w:rsidP="00F72E52">
            <w:pPr>
              <w:ind w:firstLine="0"/>
              <w:jc w:val="left"/>
              <w:rPr>
                <w:rFonts w:ascii="Arial" w:hAnsi="Arial" w:cs="Arial"/>
                <w:b/>
                <w:bCs/>
                <w:color w:val="000000"/>
                <w:sz w:val="18"/>
                <w:szCs w:val="18"/>
              </w:rPr>
            </w:pPr>
          </w:p>
        </w:tc>
        <w:tc>
          <w:tcPr>
            <w:tcW w:w="787" w:type="dxa"/>
            <w:vMerge/>
            <w:tcBorders>
              <w:bottom w:val="single" w:sz="4" w:space="0" w:color="auto"/>
            </w:tcBorders>
            <w:vAlign w:val="center"/>
            <w:hideMark/>
          </w:tcPr>
          <w:p w:rsidR="00F72E52" w:rsidRPr="00E32A92" w:rsidRDefault="00F72E52" w:rsidP="00F72E52">
            <w:pPr>
              <w:ind w:firstLine="0"/>
              <w:jc w:val="left"/>
              <w:rPr>
                <w:rFonts w:ascii="Arial" w:hAnsi="Arial" w:cs="Arial"/>
                <w:b/>
                <w:bCs/>
                <w:color w:val="000000"/>
                <w:sz w:val="18"/>
                <w:szCs w:val="18"/>
              </w:rPr>
            </w:pPr>
          </w:p>
        </w:tc>
      </w:tr>
      <w:tr w:rsidR="00F72E52" w:rsidRPr="00E32A92" w:rsidTr="00F72E52">
        <w:trPr>
          <w:trHeight w:val="240"/>
        </w:trPr>
        <w:tc>
          <w:tcPr>
            <w:tcW w:w="767" w:type="dxa"/>
            <w:shd w:val="clear" w:color="auto" w:fill="D9D9D9" w:themeFill="background1" w:themeFillShade="D9"/>
            <w:noWrap/>
            <w:vAlign w:val="center"/>
            <w:hideMark/>
          </w:tcPr>
          <w:p w:rsidR="00F72E52" w:rsidRPr="00E32A92" w:rsidRDefault="00F72E52" w:rsidP="00F72E52">
            <w:pPr>
              <w:ind w:firstLine="0"/>
              <w:jc w:val="center"/>
              <w:rPr>
                <w:rFonts w:ascii="Arial" w:hAnsi="Arial" w:cs="Arial"/>
                <w:b/>
                <w:bCs/>
                <w:color w:val="000000"/>
                <w:sz w:val="18"/>
                <w:szCs w:val="18"/>
              </w:rPr>
            </w:pPr>
            <w:r w:rsidRPr="00E32A92">
              <w:rPr>
                <w:rFonts w:ascii="Arial" w:hAnsi="Arial" w:cs="Arial"/>
                <w:b/>
                <w:bCs/>
                <w:color w:val="000000"/>
                <w:sz w:val="18"/>
                <w:szCs w:val="18"/>
              </w:rPr>
              <w:t>61</w:t>
            </w:r>
          </w:p>
        </w:tc>
        <w:tc>
          <w:tcPr>
            <w:tcW w:w="3202" w:type="dxa"/>
            <w:shd w:val="clear" w:color="auto" w:fill="D9D9D9" w:themeFill="background1" w:themeFillShade="D9"/>
            <w:vAlign w:val="center"/>
            <w:hideMark/>
          </w:tcPr>
          <w:p w:rsidR="00F72E52" w:rsidRPr="00E32A92" w:rsidRDefault="00F72E52" w:rsidP="00F72E52">
            <w:pPr>
              <w:ind w:firstLine="0"/>
              <w:jc w:val="left"/>
              <w:rPr>
                <w:rFonts w:ascii="Arial" w:hAnsi="Arial" w:cs="Arial"/>
                <w:b/>
                <w:bCs/>
                <w:color w:val="000000"/>
                <w:sz w:val="18"/>
                <w:szCs w:val="18"/>
              </w:rPr>
            </w:pPr>
            <w:r w:rsidRPr="00E32A92">
              <w:rPr>
                <w:rFonts w:ascii="Arial" w:hAnsi="Arial" w:cs="Arial"/>
                <w:b/>
                <w:bCs/>
                <w:color w:val="000000"/>
                <w:sz w:val="18"/>
                <w:szCs w:val="18"/>
              </w:rPr>
              <w:t>Prihodi od poreza</w:t>
            </w:r>
          </w:p>
        </w:tc>
        <w:tc>
          <w:tcPr>
            <w:tcW w:w="1559" w:type="dxa"/>
            <w:shd w:val="clear" w:color="auto" w:fill="D9D9D9" w:themeFill="background1" w:themeFillShade="D9"/>
            <w:noWrap/>
            <w:vAlign w:val="center"/>
            <w:hideMark/>
          </w:tcPr>
          <w:p w:rsidR="00F72E52" w:rsidRPr="00E32A92" w:rsidRDefault="00F72E52" w:rsidP="00F72E52">
            <w:pPr>
              <w:ind w:firstLine="0"/>
              <w:jc w:val="right"/>
              <w:rPr>
                <w:rFonts w:ascii="Arial" w:hAnsi="Arial" w:cs="Arial"/>
                <w:b/>
                <w:bCs/>
                <w:color w:val="000000"/>
                <w:sz w:val="18"/>
                <w:szCs w:val="18"/>
              </w:rPr>
            </w:pPr>
            <w:r w:rsidRPr="00E32A92">
              <w:rPr>
                <w:rFonts w:ascii="Arial" w:hAnsi="Arial" w:cs="Arial"/>
                <w:b/>
                <w:bCs/>
                <w:color w:val="000000"/>
                <w:sz w:val="18"/>
                <w:szCs w:val="18"/>
              </w:rPr>
              <w:t>88.997.995,00</w:t>
            </w:r>
          </w:p>
        </w:tc>
        <w:tc>
          <w:tcPr>
            <w:tcW w:w="1157" w:type="dxa"/>
            <w:shd w:val="clear" w:color="auto" w:fill="D9D9D9" w:themeFill="background1" w:themeFillShade="D9"/>
            <w:noWrap/>
            <w:vAlign w:val="center"/>
            <w:hideMark/>
          </w:tcPr>
          <w:p w:rsidR="00F72E52" w:rsidRPr="00E32A92" w:rsidRDefault="00F72E52" w:rsidP="00F72E52">
            <w:pPr>
              <w:ind w:firstLine="0"/>
              <w:jc w:val="right"/>
              <w:rPr>
                <w:rFonts w:ascii="Arial" w:hAnsi="Arial" w:cs="Arial"/>
                <w:b/>
                <w:bCs/>
                <w:color w:val="000000"/>
                <w:sz w:val="18"/>
                <w:szCs w:val="18"/>
              </w:rPr>
            </w:pPr>
            <w:r w:rsidRPr="00E32A92">
              <w:rPr>
                <w:rFonts w:ascii="Arial" w:hAnsi="Arial" w:cs="Arial"/>
                <w:b/>
                <w:bCs/>
                <w:color w:val="000000"/>
                <w:sz w:val="18"/>
                <w:szCs w:val="18"/>
              </w:rPr>
              <w:t>150.500,00</w:t>
            </w:r>
          </w:p>
        </w:tc>
        <w:tc>
          <w:tcPr>
            <w:tcW w:w="1536" w:type="dxa"/>
            <w:shd w:val="clear" w:color="auto" w:fill="D9D9D9" w:themeFill="background1" w:themeFillShade="D9"/>
            <w:noWrap/>
            <w:vAlign w:val="center"/>
            <w:hideMark/>
          </w:tcPr>
          <w:p w:rsidR="00F72E52" w:rsidRPr="00E32A92" w:rsidRDefault="00F72E52" w:rsidP="00F72E52">
            <w:pPr>
              <w:ind w:firstLine="0"/>
              <w:jc w:val="right"/>
              <w:rPr>
                <w:rFonts w:ascii="Arial" w:hAnsi="Arial" w:cs="Arial"/>
                <w:b/>
                <w:bCs/>
                <w:color w:val="000000"/>
                <w:sz w:val="18"/>
                <w:szCs w:val="18"/>
              </w:rPr>
            </w:pPr>
            <w:r w:rsidRPr="00E32A92">
              <w:rPr>
                <w:rFonts w:ascii="Arial" w:hAnsi="Arial" w:cs="Arial"/>
                <w:b/>
                <w:bCs/>
                <w:color w:val="000000"/>
                <w:sz w:val="18"/>
                <w:szCs w:val="18"/>
              </w:rPr>
              <w:t>89.148.495,00</w:t>
            </w:r>
          </w:p>
        </w:tc>
        <w:tc>
          <w:tcPr>
            <w:tcW w:w="787" w:type="dxa"/>
            <w:shd w:val="clear" w:color="auto" w:fill="D9D9D9" w:themeFill="background1" w:themeFillShade="D9"/>
            <w:noWrap/>
            <w:vAlign w:val="center"/>
            <w:hideMark/>
          </w:tcPr>
          <w:p w:rsidR="00F72E52" w:rsidRPr="00E32A92" w:rsidRDefault="00F72E52" w:rsidP="00F72E52">
            <w:pPr>
              <w:ind w:firstLine="0"/>
              <w:jc w:val="right"/>
              <w:rPr>
                <w:rFonts w:ascii="Arial" w:hAnsi="Arial" w:cs="Arial"/>
                <w:b/>
                <w:bCs/>
                <w:color w:val="000000"/>
                <w:sz w:val="18"/>
                <w:szCs w:val="18"/>
              </w:rPr>
            </w:pPr>
            <w:r w:rsidRPr="00E32A92">
              <w:rPr>
                <w:rFonts w:ascii="Arial" w:hAnsi="Arial" w:cs="Arial"/>
                <w:b/>
                <w:bCs/>
                <w:color w:val="000000"/>
                <w:sz w:val="18"/>
                <w:szCs w:val="18"/>
              </w:rPr>
              <w:t>100,17</w:t>
            </w:r>
          </w:p>
        </w:tc>
      </w:tr>
      <w:tr w:rsidR="00F72E52" w:rsidRPr="00E32A92" w:rsidTr="00F72E52">
        <w:trPr>
          <w:trHeight w:val="240"/>
        </w:trPr>
        <w:tc>
          <w:tcPr>
            <w:tcW w:w="767" w:type="dxa"/>
            <w:shd w:val="clear" w:color="auto" w:fill="auto"/>
            <w:noWrap/>
            <w:vAlign w:val="center"/>
            <w:hideMark/>
          </w:tcPr>
          <w:p w:rsidR="00F72E52" w:rsidRPr="00E32A92" w:rsidRDefault="00F72E52" w:rsidP="00F72E52">
            <w:pPr>
              <w:ind w:firstLine="0"/>
              <w:jc w:val="center"/>
              <w:rPr>
                <w:rFonts w:ascii="Arial" w:hAnsi="Arial" w:cs="Arial"/>
                <w:color w:val="000000"/>
                <w:sz w:val="18"/>
                <w:szCs w:val="18"/>
              </w:rPr>
            </w:pPr>
            <w:r w:rsidRPr="00E32A92">
              <w:rPr>
                <w:rFonts w:ascii="Arial" w:hAnsi="Arial" w:cs="Arial"/>
                <w:color w:val="000000"/>
                <w:sz w:val="18"/>
                <w:szCs w:val="18"/>
              </w:rPr>
              <w:t>611</w:t>
            </w:r>
          </w:p>
        </w:tc>
        <w:tc>
          <w:tcPr>
            <w:tcW w:w="3202" w:type="dxa"/>
            <w:shd w:val="clear" w:color="auto" w:fill="auto"/>
            <w:vAlign w:val="center"/>
            <w:hideMark/>
          </w:tcPr>
          <w:p w:rsidR="00F72E52" w:rsidRPr="00E32A92" w:rsidRDefault="00F72E52" w:rsidP="00F72E52">
            <w:pPr>
              <w:ind w:firstLine="0"/>
              <w:jc w:val="left"/>
              <w:rPr>
                <w:rFonts w:ascii="Arial" w:hAnsi="Arial" w:cs="Arial"/>
                <w:color w:val="000000"/>
                <w:sz w:val="18"/>
                <w:szCs w:val="18"/>
              </w:rPr>
            </w:pPr>
            <w:r w:rsidRPr="00E32A92">
              <w:rPr>
                <w:rFonts w:ascii="Arial" w:hAnsi="Arial" w:cs="Arial"/>
                <w:color w:val="000000"/>
                <w:sz w:val="18"/>
                <w:szCs w:val="18"/>
              </w:rPr>
              <w:t>Porez i prirez na dohodak</w:t>
            </w:r>
          </w:p>
        </w:tc>
        <w:tc>
          <w:tcPr>
            <w:tcW w:w="1559" w:type="dxa"/>
            <w:shd w:val="clear" w:color="auto" w:fill="auto"/>
            <w:noWrap/>
            <w:vAlign w:val="center"/>
            <w:hideMark/>
          </w:tcPr>
          <w:p w:rsidR="00F72E52" w:rsidRPr="00E32A92" w:rsidRDefault="00F72E52" w:rsidP="00F72E52">
            <w:pPr>
              <w:ind w:firstLine="0"/>
              <w:jc w:val="right"/>
              <w:rPr>
                <w:rFonts w:ascii="Arial" w:hAnsi="Arial" w:cs="Arial"/>
                <w:color w:val="000000"/>
                <w:sz w:val="18"/>
                <w:szCs w:val="18"/>
              </w:rPr>
            </w:pPr>
            <w:r w:rsidRPr="00E32A92">
              <w:rPr>
                <w:rFonts w:ascii="Arial" w:hAnsi="Arial" w:cs="Arial"/>
                <w:color w:val="000000"/>
                <w:sz w:val="18"/>
                <w:szCs w:val="18"/>
              </w:rPr>
              <w:t>82.459.995,00</w:t>
            </w:r>
          </w:p>
        </w:tc>
        <w:tc>
          <w:tcPr>
            <w:tcW w:w="1157" w:type="dxa"/>
            <w:shd w:val="clear" w:color="auto" w:fill="auto"/>
            <w:noWrap/>
            <w:vAlign w:val="center"/>
            <w:hideMark/>
          </w:tcPr>
          <w:p w:rsidR="00F72E52" w:rsidRPr="00E32A92" w:rsidRDefault="00F72E52" w:rsidP="00F72E52">
            <w:pPr>
              <w:ind w:firstLine="0"/>
              <w:jc w:val="right"/>
              <w:rPr>
                <w:rFonts w:ascii="Arial" w:hAnsi="Arial" w:cs="Arial"/>
                <w:color w:val="000000"/>
                <w:sz w:val="18"/>
                <w:szCs w:val="18"/>
              </w:rPr>
            </w:pPr>
            <w:r w:rsidRPr="00E32A92">
              <w:rPr>
                <w:rFonts w:ascii="Arial" w:hAnsi="Arial" w:cs="Arial"/>
                <w:color w:val="000000"/>
                <w:sz w:val="18"/>
                <w:szCs w:val="18"/>
              </w:rPr>
              <w:t>0,00</w:t>
            </w:r>
          </w:p>
        </w:tc>
        <w:tc>
          <w:tcPr>
            <w:tcW w:w="1536" w:type="dxa"/>
            <w:shd w:val="clear" w:color="auto" w:fill="auto"/>
            <w:noWrap/>
            <w:vAlign w:val="center"/>
            <w:hideMark/>
          </w:tcPr>
          <w:p w:rsidR="00F72E52" w:rsidRPr="00E32A92" w:rsidRDefault="00F72E52" w:rsidP="00F72E52">
            <w:pPr>
              <w:ind w:firstLine="0"/>
              <w:jc w:val="right"/>
              <w:rPr>
                <w:rFonts w:ascii="Arial" w:hAnsi="Arial" w:cs="Arial"/>
                <w:color w:val="000000"/>
                <w:sz w:val="18"/>
                <w:szCs w:val="18"/>
              </w:rPr>
            </w:pPr>
            <w:r w:rsidRPr="00E32A92">
              <w:rPr>
                <w:rFonts w:ascii="Arial" w:hAnsi="Arial" w:cs="Arial"/>
                <w:color w:val="000000"/>
                <w:sz w:val="18"/>
                <w:szCs w:val="18"/>
              </w:rPr>
              <w:t>82.459.995,00</w:t>
            </w:r>
          </w:p>
        </w:tc>
        <w:tc>
          <w:tcPr>
            <w:tcW w:w="787" w:type="dxa"/>
            <w:shd w:val="clear" w:color="auto" w:fill="auto"/>
            <w:noWrap/>
            <w:vAlign w:val="center"/>
            <w:hideMark/>
          </w:tcPr>
          <w:p w:rsidR="00F72E52" w:rsidRPr="00E32A92" w:rsidRDefault="00F72E52" w:rsidP="00F72E52">
            <w:pPr>
              <w:ind w:firstLine="0"/>
              <w:jc w:val="right"/>
              <w:rPr>
                <w:rFonts w:ascii="Arial" w:hAnsi="Arial" w:cs="Arial"/>
                <w:color w:val="000000"/>
                <w:sz w:val="18"/>
                <w:szCs w:val="18"/>
              </w:rPr>
            </w:pPr>
            <w:r w:rsidRPr="00E32A92">
              <w:rPr>
                <w:rFonts w:ascii="Arial" w:hAnsi="Arial" w:cs="Arial"/>
                <w:color w:val="000000"/>
                <w:sz w:val="18"/>
                <w:szCs w:val="18"/>
              </w:rPr>
              <w:t>100,00</w:t>
            </w:r>
          </w:p>
        </w:tc>
      </w:tr>
      <w:tr w:rsidR="00F72E52" w:rsidRPr="00E32A92" w:rsidTr="00F72E52">
        <w:trPr>
          <w:trHeight w:val="240"/>
        </w:trPr>
        <w:tc>
          <w:tcPr>
            <w:tcW w:w="767" w:type="dxa"/>
            <w:shd w:val="clear" w:color="auto" w:fill="auto"/>
            <w:noWrap/>
            <w:vAlign w:val="center"/>
            <w:hideMark/>
          </w:tcPr>
          <w:p w:rsidR="00F72E52" w:rsidRPr="00E32A92" w:rsidRDefault="00F72E52" w:rsidP="00F72E52">
            <w:pPr>
              <w:ind w:firstLine="0"/>
              <w:jc w:val="center"/>
              <w:rPr>
                <w:rFonts w:ascii="Arial" w:hAnsi="Arial" w:cs="Arial"/>
                <w:color w:val="000000"/>
                <w:sz w:val="18"/>
                <w:szCs w:val="18"/>
              </w:rPr>
            </w:pPr>
            <w:r w:rsidRPr="00E32A92">
              <w:rPr>
                <w:rFonts w:ascii="Arial" w:hAnsi="Arial" w:cs="Arial"/>
                <w:color w:val="000000"/>
                <w:sz w:val="18"/>
                <w:szCs w:val="18"/>
              </w:rPr>
              <w:t> </w:t>
            </w:r>
          </w:p>
        </w:tc>
        <w:tc>
          <w:tcPr>
            <w:tcW w:w="3202" w:type="dxa"/>
            <w:shd w:val="clear" w:color="auto" w:fill="auto"/>
            <w:vAlign w:val="center"/>
            <w:hideMark/>
          </w:tcPr>
          <w:p w:rsidR="00F72E52" w:rsidRPr="00E32A92" w:rsidRDefault="00F72E52" w:rsidP="00F72E52">
            <w:pPr>
              <w:ind w:firstLine="0"/>
              <w:jc w:val="right"/>
              <w:rPr>
                <w:rFonts w:ascii="Arial" w:hAnsi="Arial" w:cs="Arial"/>
                <w:i/>
                <w:iCs/>
                <w:color w:val="000000"/>
                <w:sz w:val="18"/>
                <w:szCs w:val="18"/>
              </w:rPr>
            </w:pPr>
            <w:r w:rsidRPr="00E32A92">
              <w:rPr>
                <w:rFonts w:ascii="Arial" w:hAnsi="Arial" w:cs="Arial"/>
                <w:i/>
                <w:iCs/>
                <w:color w:val="000000"/>
                <w:sz w:val="18"/>
                <w:szCs w:val="18"/>
              </w:rPr>
              <w:t xml:space="preserve"> - porez na dohodak za ostale namjene</w:t>
            </w:r>
          </w:p>
        </w:tc>
        <w:tc>
          <w:tcPr>
            <w:tcW w:w="1559" w:type="dxa"/>
            <w:shd w:val="clear" w:color="auto" w:fill="auto"/>
            <w:noWrap/>
            <w:vAlign w:val="center"/>
            <w:hideMark/>
          </w:tcPr>
          <w:p w:rsidR="00F72E52" w:rsidRPr="00E32A92" w:rsidRDefault="00F72E52" w:rsidP="00F72E52">
            <w:pPr>
              <w:ind w:firstLine="0"/>
              <w:jc w:val="right"/>
              <w:rPr>
                <w:rFonts w:ascii="Arial" w:hAnsi="Arial" w:cs="Arial"/>
                <w:color w:val="000000"/>
                <w:sz w:val="18"/>
                <w:szCs w:val="18"/>
              </w:rPr>
            </w:pPr>
            <w:r w:rsidRPr="00E32A92">
              <w:rPr>
                <w:rFonts w:ascii="Arial" w:hAnsi="Arial" w:cs="Arial"/>
                <w:color w:val="000000"/>
                <w:sz w:val="18"/>
                <w:szCs w:val="18"/>
              </w:rPr>
              <w:t>68.772.000,00</w:t>
            </w:r>
          </w:p>
        </w:tc>
        <w:tc>
          <w:tcPr>
            <w:tcW w:w="1157" w:type="dxa"/>
            <w:shd w:val="clear" w:color="auto" w:fill="auto"/>
            <w:noWrap/>
            <w:vAlign w:val="center"/>
            <w:hideMark/>
          </w:tcPr>
          <w:p w:rsidR="00F72E52" w:rsidRPr="00E32A92" w:rsidRDefault="00F72E52" w:rsidP="00F72E52">
            <w:pPr>
              <w:ind w:firstLine="0"/>
              <w:jc w:val="right"/>
              <w:rPr>
                <w:rFonts w:ascii="Arial" w:hAnsi="Arial" w:cs="Arial"/>
                <w:i/>
                <w:iCs/>
                <w:color w:val="000000"/>
                <w:sz w:val="18"/>
                <w:szCs w:val="18"/>
              </w:rPr>
            </w:pPr>
            <w:r w:rsidRPr="00E32A92">
              <w:rPr>
                <w:rFonts w:ascii="Arial" w:hAnsi="Arial" w:cs="Arial"/>
                <w:i/>
                <w:iCs/>
                <w:color w:val="000000"/>
                <w:sz w:val="18"/>
                <w:szCs w:val="18"/>
              </w:rPr>
              <w:t>0,00</w:t>
            </w:r>
          </w:p>
        </w:tc>
        <w:tc>
          <w:tcPr>
            <w:tcW w:w="1536" w:type="dxa"/>
            <w:shd w:val="clear" w:color="auto" w:fill="auto"/>
            <w:noWrap/>
            <w:vAlign w:val="center"/>
            <w:hideMark/>
          </w:tcPr>
          <w:p w:rsidR="00F72E52" w:rsidRPr="00E32A92" w:rsidRDefault="00F72E52" w:rsidP="00F72E52">
            <w:pPr>
              <w:ind w:firstLine="0"/>
              <w:jc w:val="right"/>
              <w:rPr>
                <w:rFonts w:ascii="Arial" w:hAnsi="Arial" w:cs="Arial"/>
                <w:i/>
                <w:iCs/>
                <w:color w:val="000000"/>
                <w:sz w:val="18"/>
                <w:szCs w:val="18"/>
              </w:rPr>
            </w:pPr>
            <w:r w:rsidRPr="00E32A92">
              <w:rPr>
                <w:rFonts w:ascii="Arial" w:hAnsi="Arial" w:cs="Arial"/>
                <w:i/>
                <w:iCs/>
                <w:color w:val="000000"/>
                <w:sz w:val="18"/>
                <w:szCs w:val="18"/>
              </w:rPr>
              <w:t>68.772.000,00</w:t>
            </w:r>
          </w:p>
        </w:tc>
        <w:tc>
          <w:tcPr>
            <w:tcW w:w="787" w:type="dxa"/>
            <w:shd w:val="clear" w:color="auto" w:fill="auto"/>
            <w:noWrap/>
            <w:vAlign w:val="center"/>
            <w:hideMark/>
          </w:tcPr>
          <w:p w:rsidR="00F72E52" w:rsidRPr="00E32A92" w:rsidRDefault="00F72E52" w:rsidP="00F72E52">
            <w:pPr>
              <w:ind w:firstLine="0"/>
              <w:jc w:val="right"/>
              <w:rPr>
                <w:rFonts w:ascii="Arial" w:hAnsi="Arial" w:cs="Arial"/>
                <w:color w:val="000000"/>
                <w:sz w:val="18"/>
                <w:szCs w:val="18"/>
              </w:rPr>
            </w:pPr>
            <w:r w:rsidRPr="00E32A92">
              <w:rPr>
                <w:rFonts w:ascii="Arial" w:hAnsi="Arial" w:cs="Arial"/>
                <w:color w:val="000000"/>
                <w:sz w:val="18"/>
                <w:szCs w:val="18"/>
              </w:rPr>
              <w:t>100,00</w:t>
            </w:r>
          </w:p>
        </w:tc>
      </w:tr>
      <w:tr w:rsidR="00F72E52" w:rsidRPr="00E32A92" w:rsidTr="00F72E52">
        <w:trPr>
          <w:trHeight w:val="408"/>
        </w:trPr>
        <w:tc>
          <w:tcPr>
            <w:tcW w:w="767" w:type="dxa"/>
            <w:shd w:val="clear" w:color="auto" w:fill="auto"/>
            <w:noWrap/>
            <w:vAlign w:val="center"/>
            <w:hideMark/>
          </w:tcPr>
          <w:p w:rsidR="00F72E52" w:rsidRPr="00E32A92" w:rsidRDefault="00F72E52" w:rsidP="00F72E52">
            <w:pPr>
              <w:ind w:firstLine="0"/>
              <w:jc w:val="center"/>
              <w:rPr>
                <w:rFonts w:ascii="Arial" w:hAnsi="Arial" w:cs="Arial"/>
                <w:color w:val="000000"/>
                <w:sz w:val="18"/>
                <w:szCs w:val="18"/>
              </w:rPr>
            </w:pPr>
            <w:r w:rsidRPr="00E32A92">
              <w:rPr>
                <w:rFonts w:ascii="Arial" w:hAnsi="Arial" w:cs="Arial"/>
                <w:color w:val="000000"/>
                <w:sz w:val="18"/>
                <w:szCs w:val="18"/>
              </w:rPr>
              <w:t> </w:t>
            </w:r>
          </w:p>
        </w:tc>
        <w:tc>
          <w:tcPr>
            <w:tcW w:w="3202" w:type="dxa"/>
            <w:shd w:val="clear" w:color="auto" w:fill="auto"/>
            <w:vAlign w:val="center"/>
            <w:hideMark/>
          </w:tcPr>
          <w:p w:rsidR="00F72E52" w:rsidRPr="00E32A92" w:rsidRDefault="00F72E52" w:rsidP="00F72E52">
            <w:pPr>
              <w:ind w:firstLine="0"/>
              <w:jc w:val="right"/>
              <w:rPr>
                <w:rFonts w:ascii="Arial" w:hAnsi="Arial" w:cs="Arial"/>
                <w:i/>
                <w:iCs/>
                <w:color w:val="000000"/>
                <w:sz w:val="18"/>
                <w:szCs w:val="18"/>
              </w:rPr>
            </w:pPr>
            <w:r w:rsidRPr="00E32A92">
              <w:rPr>
                <w:rFonts w:ascii="Arial" w:hAnsi="Arial" w:cs="Arial"/>
                <w:i/>
                <w:iCs/>
                <w:color w:val="000000"/>
                <w:sz w:val="18"/>
                <w:szCs w:val="18"/>
              </w:rPr>
              <w:t xml:space="preserve"> - porez na dohodak na temelju ustupljene stope za decentralizirane funkcije</w:t>
            </w:r>
          </w:p>
        </w:tc>
        <w:tc>
          <w:tcPr>
            <w:tcW w:w="1559" w:type="dxa"/>
            <w:shd w:val="clear" w:color="auto" w:fill="auto"/>
            <w:noWrap/>
            <w:vAlign w:val="center"/>
            <w:hideMark/>
          </w:tcPr>
          <w:p w:rsidR="00F72E52" w:rsidRPr="00E32A92" w:rsidRDefault="00F72E52" w:rsidP="00F72E52">
            <w:pPr>
              <w:ind w:firstLine="0"/>
              <w:jc w:val="right"/>
              <w:rPr>
                <w:rFonts w:ascii="Arial" w:hAnsi="Arial" w:cs="Arial"/>
                <w:color w:val="000000"/>
                <w:sz w:val="18"/>
                <w:szCs w:val="18"/>
              </w:rPr>
            </w:pPr>
            <w:r w:rsidRPr="00E32A92">
              <w:rPr>
                <w:rFonts w:ascii="Arial" w:hAnsi="Arial" w:cs="Arial"/>
                <w:color w:val="000000"/>
                <w:sz w:val="18"/>
                <w:szCs w:val="18"/>
              </w:rPr>
              <w:t>13.687.995,00</w:t>
            </w:r>
          </w:p>
        </w:tc>
        <w:tc>
          <w:tcPr>
            <w:tcW w:w="1157" w:type="dxa"/>
            <w:shd w:val="clear" w:color="auto" w:fill="auto"/>
            <w:noWrap/>
            <w:vAlign w:val="center"/>
            <w:hideMark/>
          </w:tcPr>
          <w:p w:rsidR="00F72E52" w:rsidRPr="00E32A92" w:rsidRDefault="00F72E52" w:rsidP="00F72E52">
            <w:pPr>
              <w:ind w:firstLine="0"/>
              <w:jc w:val="right"/>
              <w:rPr>
                <w:rFonts w:ascii="Arial" w:hAnsi="Arial" w:cs="Arial"/>
                <w:i/>
                <w:iCs/>
                <w:color w:val="000000"/>
                <w:sz w:val="18"/>
                <w:szCs w:val="18"/>
              </w:rPr>
            </w:pPr>
            <w:r w:rsidRPr="00E32A92">
              <w:rPr>
                <w:rFonts w:ascii="Arial" w:hAnsi="Arial" w:cs="Arial"/>
                <w:i/>
                <w:iCs/>
                <w:color w:val="000000"/>
                <w:sz w:val="18"/>
                <w:szCs w:val="18"/>
              </w:rPr>
              <w:t>0,00</w:t>
            </w:r>
          </w:p>
        </w:tc>
        <w:tc>
          <w:tcPr>
            <w:tcW w:w="1536" w:type="dxa"/>
            <w:shd w:val="clear" w:color="auto" w:fill="auto"/>
            <w:noWrap/>
            <w:vAlign w:val="center"/>
            <w:hideMark/>
          </w:tcPr>
          <w:p w:rsidR="00F72E52" w:rsidRPr="00E32A92" w:rsidRDefault="00F72E52" w:rsidP="00F72E52">
            <w:pPr>
              <w:ind w:firstLine="0"/>
              <w:jc w:val="right"/>
              <w:rPr>
                <w:rFonts w:ascii="Arial" w:hAnsi="Arial" w:cs="Arial"/>
                <w:i/>
                <w:iCs/>
                <w:color w:val="000000"/>
                <w:sz w:val="18"/>
                <w:szCs w:val="18"/>
              </w:rPr>
            </w:pPr>
            <w:r w:rsidRPr="00E32A92">
              <w:rPr>
                <w:rFonts w:ascii="Arial" w:hAnsi="Arial" w:cs="Arial"/>
                <w:i/>
                <w:iCs/>
                <w:color w:val="000000"/>
                <w:sz w:val="18"/>
                <w:szCs w:val="18"/>
              </w:rPr>
              <w:t>13.687.995,00</w:t>
            </w:r>
          </w:p>
        </w:tc>
        <w:tc>
          <w:tcPr>
            <w:tcW w:w="787" w:type="dxa"/>
            <w:shd w:val="clear" w:color="auto" w:fill="auto"/>
            <w:noWrap/>
            <w:vAlign w:val="center"/>
            <w:hideMark/>
          </w:tcPr>
          <w:p w:rsidR="00F72E52" w:rsidRPr="00E32A92" w:rsidRDefault="00F72E52" w:rsidP="00F72E52">
            <w:pPr>
              <w:ind w:firstLine="0"/>
              <w:jc w:val="right"/>
              <w:rPr>
                <w:rFonts w:ascii="Arial" w:hAnsi="Arial" w:cs="Arial"/>
                <w:color w:val="000000"/>
                <w:sz w:val="18"/>
                <w:szCs w:val="18"/>
              </w:rPr>
            </w:pPr>
            <w:r w:rsidRPr="00E32A92">
              <w:rPr>
                <w:rFonts w:ascii="Arial" w:hAnsi="Arial" w:cs="Arial"/>
                <w:color w:val="000000"/>
                <w:sz w:val="18"/>
                <w:szCs w:val="18"/>
              </w:rPr>
              <w:t>100,00</w:t>
            </w:r>
          </w:p>
        </w:tc>
      </w:tr>
      <w:tr w:rsidR="00F72E52" w:rsidRPr="00E32A92" w:rsidTr="00F72E52">
        <w:trPr>
          <w:trHeight w:val="240"/>
        </w:trPr>
        <w:tc>
          <w:tcPr>
            <w:tcW w:w="767" w:type="dxa"/>
            <w:shd w:val="clear" w:color="auto" w:fill="auto"/>
            <w:noWrap/>
            <w:vAlign w:val="center"/>
            <w:hideMark/>
          </w:tcPr>
          <w:p w:rsidR="00F72E52" w:rsidRPr="00E32A92" w:rsidRDefault="00F72E52" w:rsidP="00F72E52">
            <w:pPr>
              <w:ind w:firstLine="0"/>
              <w:jc w:val="center"/>
              <w:rPr>
                <w:rFonts w:ascii="Arial" w:hAnsi="Arial" w:cs="Arial"/>
                <w:color w:val="000000"/>
                <w:sz w:val="18"/>
                <w:szCs w:val="18"/>
              </w:rPr>
            </w:pPr>
            <w:r w:rsidRPr="00E32A92">
              <w:rPr>
                <w:rFonts w:ascii="Arial" w:hAnsi="Arial" w:cs="Arial"/>
                <w:color w:val="000000"/>
                <w:sz w:val="18"/>
                <w:szCs w:val="18"/>
              </w:rPr>
              <w:t>613</w:t>
            </w:r>
          </w:p>
        </w:tc>
        <w:tc>
          <w:tcPr>
            <w:tcW w:w="3202" w:type="dxa"/>
            <w:shd w:val="clear" w:color="auto" w:fill="auto"/>
            <w:vAlign w:val="center"/>
            <w:hideMark/>
          </w:tcPr>
          <w:p w:rsidR="00F72E52" w:rsidRPr="00E32A92" w:rsidRDefault="00F72E52" w:rsidP="00F72E52">
            <w:pPr>
              <w:ind w:firstLine="0"/>
              <w:jc w:val="left"/>
              <w:rPr>
                <w:rFonts w:ascii="Arial" w:hAnsi="Arial" w:cs="Arial"/>
                <w:color w:val="000000"/>
                <w:sz w:val="18"/>
                <w:szCs w:val="18"/>
              </w:rPr>
            </w:pPr>
            <w:r w:rsidRPr="00E32A92">
              <w:rPr>
                <w:rFonts w:ascii="Arial" w:hAnsi="Arial" w:cs="Arial"/>
                <w:color w:val="000000"/>
                <w:sz w:val="18"/>
                <w:szCs w:val="18"/>
              </w:rPr>
              <w:t>Porezi na imovinu</w:t>
            </w:r>
          </w:p>
        </w:tc>
        <w:tc>
          <w:tcPr>
            <w:tcW w:w="1559" w:type="dxa"/>
            <w:shd w:val="clear" w:color="auto" w:fill="auto"/>
            <w:noWrap/>
            <w:vAlign w:val="center"/>
            <w:hideMark/>
          </w:tcPr>
          <w:p w:rsidR="00F72E52" w:rsidRPr="00E32A92" w:rsidRDefault="00F72E52" w:rsidP="00F72E52">
            <w:pPr>
              <w:ind w:firstLine="0"/>
              <w:jc w:val="right"/>
              <w:rPr>
                <w:rFonts w:ascii="Arial" w:hAnsi="Arial" w:cs="Arial"/>
                <w:color w:val="000000"/>
                <w:sz w:val="18"/>
                <w:szCs w:val="18"/>
              </w:rPr>
            </w:pPr>
            <w:r w:rsidRPr="00E32A92">
              <w:rPr>
                <w:rFonts w:ascii="Arial" w:hAnsi="Arial" w:cs="Arial"/>
                <w:color w:val="000000"/>
                <w:sz w:val="18"/>
                <w:szCs w:val="18"/>
              </w:rPr>
              <w:t>2.510.000,00</w:t>
            </w:r>
          </w:p>
        </w:tc>
        <w:tc>
          <w:tcPr>
            <w:tcW w:w="1157" w:type="dxa"/>
            <w:shd w:val="clear" w:color="auto" w:fill="auto"/>
            <w:noWrap/>
            <w:vAlign w:val="center"/>
            <w:hideMark/>
          </w:tcPr>
          <w:p w:rsidR="00F72E52" w:rsidRPr="00E32A92" w:rsidRDefault="00F72E52" w:rsidP="00F72E52">
            <w:pPr>
              <w:ind w:firstLine="0"/>
              <w:jc w:val="right"/>
              <w:rPr>
                <w:rFonts w:ascii="Arial" w:hAnsi="Arial" w:cs="Arial"/>
                <w:color w:val="000000"/>
                <w:sz w:val="18"/>
                <w:szCs w:val="18"/>
              </w:rPr>
            </w:pPr>
            <w:r w:rsidRPr="00E32A92">
              <w:rPr>
                <w:rFonts w:ascii="Arial" w:hAnsi="Arial" w:cs="Arial"/>
                <w:color w:val="000000"/>
                <w:sz w:val="18"/>
                <w:szCs w:val="18"/>
              </w:rPr>
              <w:t>0,00</w:t>
            </w:r>
          </w:p>
        </w:tc>
        <w:tc>
          <w:tcPr>
            <w:tcW w:w="1536" w:type="dxa"/>
            <w:shd w:val="clear" w:color="auto" w:fill="auto"/>
            <w:noWrap/>
            <w:vAlign w:val="center"/>
            <w:hideMark/>
          </w:tcPr>
          <w:p w:rsidR="00F72E52" w:rsidRPr="00E32A92" w:rsidRDefault="00F72E52" w:rsidP="00F72E52">
            <w:pPr>
              <w:ind w:firstLine="0"/>
              <w:jc w:val="right"/>
              <w:rPr>
                <w:rFonts w:ascii="Arial" w:hAnsi="Arial" w:cs="Arial"/>
                <w:color w:val="000000"/>
                <w:sz w:val="18"/>
                <w:szCs w:val="18"/>
              </w:rPr>
            </w:pPr>
            <w:r w:rsidRPr="00E32A92">
              <w:rPr>
                <w:rFonts w:ascii="Arial" w:hAnsi="Arial" w:cs="Arial"/>
                <w:color w:val="000000"/>
                <w:sz w:val="18"/>
                <w:szCs w:val="18"/>
              </w:rPr>
              <w:t>2.510.000,00</w:t>
            </w:r>
          </w:p>
        </w:tc>
        <w:tc>
          <w:tcPr>
            <w:tcW w:w="787" w:type="dxa"/>
            <w:shd w:val="clear" w:color="auto" w:fill="auto"/>
            <w:noWrap/>
            <w:vAlign w:val="center"/>
            <w:hideMark/>
          </w:tcPr>
          <w:p w:rsidR="00F72E52" w:rsidRPr="00E32A92" w:rsidRDefault="00F72E52" w:rsidP="00F72E52">
            <w:pPr>
              <w:ind w:firstLine="0"/>
              <w:jc w:val="right"/>
              <w:rPr>
                <w:rFonts w:ascii="Arial" w:hAnsi="Arial" w:cs="Arial"/>
                <w:color w:val="000000"/>
                <w:sz w:val="18"/>
                <w:szCs w:val="18"/>
              </w:rPr>
            </w:pPr>
            <w:r w:rsidRPr="00E32A92">
              <w:rPr>
                <w:rFonts w:ascii="Arial" w:hAnsi="Arial" w:cs="Arial"/>
                <w:color w:val="000000"/>
                <w:sz w:val="18"/>
                <w:szCs w:val="18"/>
              </w:rPr>
              <w:t>100,00</w:t>
            </w:r>
          </w:p>
        </w:tc>
      </w:tr>
      <w:tr w:rsidR="00F72E52" w:rsidRPr="00E32A92" w:rsidTr="00F72E52">
        <w:trPr>
          <w:trHeight w:val="240"/>
        </w:trPr>
        <w:tc>
          <w:tcPr>
            <w:tcW w:w="767" w:type="dxa"/>
            <w:shd w:val="clear" w:color="auto" w:fill="auto"/>
            <w:noWrap/>
            <w:vAlign w:val="center"/>
            <w:hideMark/>
          </w:tcPr>
          <w:p w:rsidR="00F72E52" w:rsidRPr="00E32A92" w:rsidRDefault="00F72E52" w:rsidP="00F72E52">
            <w:pPr>
              <w:ind w:firstLine="0"/>
              <w:jc w:val="center"/>
              <w:rPr>
                <w:rFonts w:ascii="Arial" w:hAnsi="Arial" w:cs="Arial"/>
                <w:color w:val="000000"/>
                <w:sz w:val="18"/>
                <w:szCs w:val="18"/>
              </w:rPr>
            </w:pPr>
            <w:r w:rsidRPr="00E32A92">
              <w:rPr>
                <w:rFonts w:ascii="Arial" w:hAnsi="Arial" w:cs="Arial"/>
                <w:color w:val="000000"/>
                <w:sz w:val="18"/>
                <w:szCs w:val="18"/>
              </w:rPr>
              <w:t>614</w:t>
            </w:r>
          </w:p>
        </w:tc>
        <w:tc>
          <w:tcPr>
            <w:tcW w:w="3202" w:type="dxa"/>
            <w:shd w:val="clear" w:color="auto" w:fill="auto"/>
            <w:vAlign w:val="center"/>
            <w:hideMark/>
          </w:tcPr>
          <w:p w:rsidR="00F72E52" w:rsidRPr="00E32A92" w:rsidRDefault="00F72E52" w:rsidP="00F72E52">
            <w:pPr>
              <w:ind w:firstLine="0"/>
              <w:jc w:val="left"/>
              <w:rPr>
                <w:rFonts w:ascii="Arial" w:hAnsi="Arial" w:cs="Arial"/>
                <w:color w:val="000000"/>
                <w:sz w:val="18"/>
                <w:szCs w:val="18"/>
              </w:rPr>
            </w:pPr>
            <w:r w:rsidRPr="00E32A92">
              <w:rPr>
                <w:rFonts w:ascii="Arial" w:hAnsi="Arial" w:cs="Arial"/>
                <w:color w:val="000000"/>
                <w:sz w:val="18"/>
                <w:szCs w:val="18"/>
              </w:rPr>
              <w:t>Porezi na robu i usluge</w:t>
            </w:r>
          </w:p>
        </w:tc>
        <w:tc>
          <w:tcPr>
            <w:tcW w:w="1559" w:type="dxa"/>
            <w:shd w:val="clear" w:color="auto" w:fill="auto"/>
            <w:noWrap/>
            <w:vAlign w:val="center"/>
            <w:hideMark/>
          </w:tcPr>
          <w:p w:rsidR="00F72E52" w:rsidRPr="00E32A92" w:rsidRDefault="00F72E52" w:rsidP="00F72E52">
            <w:pPr>
              <w:ind w:firstLine="0"/>
              <w:jc w:val="right"/>
              <w:rPr>
                <w:rFonts w:ascii="Arial" w:hAnsi="Arial" w:cs="Arial"/>
                <w:color w:val="000000"/>
                <w:sz w:val="18"/>
                <w:szCs w:val="18"/>
              </w:rPr>
            </w:pPr>
            <w:r w:rsidRPr="00E32A92">
              <w:rPr>
                <w:rFonts w:ascii="Arial" w:hAnsi="Arial" w:cs="Arial"/>
                <w:color w:val="000000"/>
                <w:sz w:val="18"/>
                <w:szCs w:val="18"/>
              </w:rPr>
              <w:t>4.028.000,00</w:t>
            </w:r>
          </w:p>
        </w:tc>
        <w:tc>
          <w:tcPr>
            <w:tcW w:w="1157" w:type="dxa"/>
            <w:shd w:val="clear" w:color="auto" w:fill="auto"/>
            <w:noWrap/>
            <w:vAlign w:val="center"/>
            <w:hideMark/>
          </w:tcPr>
          <w:p w:rsidR="00F72E52" w:rsidRPr="00E32A92" w:rsidRDefault="00F72E52" w:rsidP="00F72E52">
            <w:pPr>
              <w:ind w:firstLine="0"/>
              <w:jc w:val="right"/>
              <w:rPr>
                <w:rFonts w:ascii="Arial" w:hAnsi="Arial" w:cs="Arial"/>
                <w:color w:val="000000"/>
                <w:sz w:val="18"/>
                <w:szCs w:val="18"/>
              </w:rPr>
            </w:pPr>
            <w:r w:rsidRPr="00E32A92">
              <w:rPr>
                <w:rFonts w:ascii="Arial" w:hAnsi="Arial" w:cs="Arial"/>
                <w:color w:val="000000"/>
                <w:sz w:val="18"/>
                <w:szCs w:val="18"/>
              </w:rPr>
              <w:t>150.500,00</w:t>
            </w:r>
          </w:p>
        </w:tc>
        <w:tc>
          <w:tcPr>
            <w:tcW w:w="1536" w:type="dxa"/>
            <w:shd w:val="clear" w:color="auto" w:fill="auto"/>
            <w:noWrap/>
            <w:vAlign w:val="center"/>
            <w:hideMark/>
          </w:tcPr>
          <w:p w:rsidR="00F72E52" w:rsidRPr="00E32A92" w:rsidRDefault="00F72E52" w:rsidP="00F72E52">
            <w:pPr>
              <w:ind w:firstLine="0"/>
              <w:jc w:val="right"/>
              <w:rPr>
                <w:rFonts w:ascii="Arial" w:hAnsi="Arial" w:cs="Arial"/>
                <w:color w:val="000000"/>
                <w:sz w:val="18"/>
                <w:szCs w:val="18"/>
              </w:rPr>
            </w:pPr>
            <w:r w:rsidRPr="00E32A92">
              <w:rPr>
                <w:rFonts w:ascii="Arial" w:hAnsi="Arial" w:cs="Arial"/>
                <w:color w:val="000000"/>
                <w:sz w:val="18"/>
                <w:szCs w:val="18"/>
              </w:rPr>
              <w:t>4.178.500,00</w:t>
            </w:r>
          </w:p>
        </w:tc>
        <w:tc>
          <w:tcPr>
            <w:tcW w:w="787" w:type="dxa"/>
            <w:shd w:val="clear" w:color="auto" w:fill="auto"/>
            <w:noWrap/>
            <w:vAlign w:val="center"/>
            <w:hideMark/>
          </w:tcPr>
          <w:p w:rsidR="00F72E52" w:rsidRPr="00E32A92" w:rsidRDefault="00F72E52" w:rsidP="00F72E52">
            <w:pPr>
              <w:ind w:firstLine="0"/>
              <w:jc w:val="right"/>
              <w:rPr>
                <w:rFonts w:ascii="Arial" w:hAnsi="Arial" w:cs="Arial"/>
                <w:color w:val="000000"/>
                <w:sz w:val="18"/>
                <w:szCs w:val="18"/>
              </w:rPr>
            </w:pPr>
            <w:r w:rsidRPr="00E32A92">
              <w:rPr>
                <w:rFonts w:ascii="Arial" w:hAnsi="Arial" w:cs="Arial"/>
                <w:color w:val="000000"/>
                <w:sz w:val="18"/>
                <w:szCs w:val="18"/>
              </w:rPr>
              <w:t>103,74</w:t>
            </w:r>
          </w:p>
        </w:tc>
      </w:tr>
    </w:tbl>
    <w:p w:rsidR="00F72E52" w:rsidRPr="00E32A92" w:rsidRDefault="00F72E52" w:rsidP="008E5344">
      <w:pPr>
        <w:spacing w:after="120"/>
        <w:ind w:right="282" w:firstLine="708"/>
        <w:jc w:val="right"/>
        <w:rPr>
          <w:rFonts w:ascii="Arial" w:hAnsi="Arial" w:cs="Arial"/>
          <w:sz w:val="18"/>
          <w:szCs w:val="18"/>
        </w:rPr>
      </w:pPr>
    </w:p>
    <w:p w:rsidR="00D439A3" w:rsidRPr="00E32A92" w:rsidRDefault="00343293" w:rsidP="00F53E56">
      <w:pPr>
        <w:spacing w:after="120"/>
        <w:ind w:firstLine="708"/>
        <w:rPr>
          <w:rFonts w:ascii="Arial" w:hAnsi="Arial" w:cs="Arial"/>
        </w:rPr>
      </w:pPr>
      <w:r w:rsidRPr="00E32A92">
        <w:rPr>
          <w:rFonts w:ascii="Arial" w:hAnsi="Arial" w:cs="Arial"/>
          <w:b/>
        </w:rPr>
        <w:t>P</w:t>
      </w:r>
      <w:r w:rsidR="00EE4242" w:rsidRPr="00E32A92">
        <w:rPr>
          <w:rFonts w:ascii="Arial" w:hAnsi="Arial" w:cs="Arial"/>
          <w:b/>
        </w:rPr>
        <w:t>orez</w:t>
      </w:r>
      <w:r w:rsidR="006426BC" w:rsidRPr="00E32A92">
        <w:rPr>
          <w:rFonts w:ascii="Arial" w:hAnsi="Arial" w:cs="Arial"/>
          <w:b/>
        </w:rPr>
        <w:t xml:space="preserve"> na dohodak</w:t>
      </w:r>
      <w:r w:rsidR="00340764" w:rsidRPr="00E32A92">
        <w:rPr>
          <w:rFonts w:ascii="Arial" w:hAnsi="Arial" w:cs="Arial"/>
          <w:b/>
        </w:rPr>
        <w:t xml:space="preserve">, </w:t>
      </w:r>
      <w:r w:rsidR="00C11CD7" w:rsidRPr="00E32A92">
        <w:rPr>
          <w:rFonts w:ascii="Arial" w:hAnsi="Arial" w:cs="Arial"/>
        </w:rPr>
        <w:t xml:space="preserve">koji čini </w:t>
      </w:r>
      <w:r w:rsidR="00F4125A" w:rsidRPr="00E32A92">
        <w:rPr>
          <w:rFonts w:ascii="Arial" w:hAnsi="Arial" w:cs="Arial"/>
        </w:rPr>
        <w:t>preko</w:t>
      </w:r>
      <w:r w:rsidR="00C11CD7" w:rsidRPr="00E32A92">
        <w:rPr>
          <w:rFonts w:ascii="Arial" w:hAnsi="Arial" w:cs="Arial"/>
        </w:rPr>
        <w:t xml:space="preserve"> 9</w:t>
      </w:r>
      <w:r w:rsidR="00B23EF8" w:rsidRPr="00E32A92">
        <w:rPr>
          <w:rFonts w:ascii="Arial" w:hAnsi="Arial" w:cs="Arial"/>
        </w:rPr>
        <w:t>2</w:t>
      </w:r>
      <w:r w:rsidR="00C11CD7" w:rsidRPr="00E32A92">
        <w:rPr>
          <w:rFonts w:ascii="Arial" w:hAnsi="Arial" w:cs="Arial"/>
        </w:rPr>
        <w:t>% ukupnih poreznih prihoda Županije</w:t>
      </w:r>
      <w:r w:rsidR="00B23EF8" w:rsidRPr="00E32A92">
        <w:rPr>
          <w:rFonts w:ascii="Arial" w:hAnsi="Arial" w:cs="Arial"/>
        </w:rPr>
        <w:t xml:space="preserve"> u početnom Proračunu za 2026. godinu</w:t>
      </w:r>
      <w:r w:rsidR="00C11CD7" w:rsidRPr="00E32A92">
        <w:rPr>
          <w:rFonts w:ascii="Arial" w:hAnsi="Arial" w:cs="Arial"/>
        </w:rPr>
        <w:t xml:space="preserve">, </w:t>
      </w:r>
      <w:r w:rsidR="00FF62F3" w:rsidRPr="00E32A92">
        <w:rPr>
          <w:rFonts w:ascii="Arial" w:hAnsi="Arial" w:cs="Arial"/>
        </w:rPr>
        <w:t xml:space="preserve">ovim se </w:t>
      </w:r>
      <w:r w:rsidR="0076769B">
        <w:rPr>
          <w:rFonts w:ascii="Arial" w:hAnsi="Arial" w:cs="Arial"/>
        </w:rPr>
        <w:t>I</w:t>
      </w:r>
      <w:r w:rsidR="00F53E56" w:rsidRPr="00E32A92">
        <w:rPr>
          <w:rFonts w:ascii="Arial" w:hAnsi="Arial" w:cs="Arial"/>
        </w:rPr>
        <w:t xml:space="preserve">zmjenama i dopunama Proračuna, </w:t>
      </w:r>
      <w:r w:rsidR="00B23EF8" w:rsidRPr="00E32A92">
        <w:rPr>
          <w:rFonts w:ascii="Arial" w:hAnsi="Arial" w:cs="Arial"/>
        </w:rPr>
        <w:t>ne mijenja.</w:t>
      </w:r>
      <w:r w:rsidR="00F53E56" w:rsidRPr="00E32A92">
        <w:rPr>
          <w:rFonts w:ascii="Arial" w:hAnsi="Arial" w:cs="Arial"/>
        </w:rPr>
        <w:t xml:space="preserve"> </w:t>
      </w:r>
      <w:r w:rsidR="00B23EF8" w:rsidRPr="00E32A92">
        <w:rPr>
          <w:rFonts w:ascii="Arial" w:hAnsi="Arial" w:cs="Arial"/>
        </w:rPr>
        <w:t xml:space="preserve">Jedini porezni prihodi koji se ovim rebalansom korigiraju je </w:t>
      </w:r>
      <w:r w:rsidR="00B23EF8" w:rsidRPr="00E32A92">
        <w:rPr>
          <w:rFonts w:ascii="Arial" w:hAnsi="Arial" w:cs="Arial"/>
          <w:b/>
        </w:rPr>
        <w:t>porez na cestovna motorna vozila</w:t>
      </w:r>
      <w:r w:rsidR="00B23EF8" w:rsidRPr="00E32A92">
        <w:rPr>
          <w:rFonts w:ascii="Arial" w:hAnsi="Arial" w:cs="Arial"/>
        </w:rPr>
        <w:t xml:space="preserve"> (150.500,00 eura ili 4,07%), u sklopu </w:t>
      </w:r>
      <w:r w:rsidR="00B23EF8" w:rsidRPr="0076769B">
        <w:rPr>
          <w:rFonts w:ascii="Arial" w:hAnsi="Arial" w:cs="Arial"/>
          <w:b/>
        </w:rPr>
        <w:t>podskupine poreza na robu i usluge</w:t>
      </w:r>
    </w:p>
    <w:p w:rsidR="0085583D" w:rsidRPr="00E32A92" w:rsidRDefault="0085583D" w:rsidP="0027718A">
      <w:pPr>
        <w:ind w:right="423"/>
        <w:jc w:val="right"/>
        <w:rPr>
          <w:rFonts w:ascii="Arial" w:hAnsi="Arial" w:cs="Arial"/>
          <w:sz w:val="18"/>
          <w:szCs w:val="18"/>
        </w:rPr>
      </w:pPr>
    </w:p>
    <w:p w:rsidR="008B3D4E" w:rsidRDefault="00911D8A" w:rsidP="008B3D4E">
      <w:pPr>
        <w:spacing w:after="120"/>
        <w:ind w:firstLine="708"/>
        <w:rPr>
          <w:rFonts w:ascii="Arial" w:hAnsi="Arial" w:cs="Arial"/>
        </w:rPr>
      </w:pPr>
      <w:r w:rsidRPr="00E32A92">
        <w:rPr>
          <w:rFonts w:ascii="Arial" w:hAnsi="Arial" w:cs="Arial"/>
        </w:rPr>
        <w:t xml:space="preserve">Ukupan </w:t>
      </w:r>
      <w:r w:rsidRPr="00E32A92">
        <w:rPr>
          <w:rFonts w:ascii="Arial" w:hAnsi="Arial" w:cs="Arial"/>
          <w:b/>
        </w:rPr>
        <w:t xml:space="preserve">prihod od pomoći iz inozemstva i od subjekata unutar opće države </w:t>
      </w:r>
      <w:r w:rsidR="0080197C" w:rsidRPr="00E32A92">
        <w:rPr>
          <w:rFonts w:ascii="Arial" w:hAnsi="Arial" w:cs="Arial"/>
        </w:rPr>
        <w:t xml:space="preserve">na razini konsolidiranog </w:t>
      </w:r>
      <w:r w:rsidR="0009167A" w:rsidRPr="00E32A92">
        <w:rPr>
          <w:rFonts w:ascii="Arial" w:hAnsi="Arial" w:cs="Arial"/>
        </w:rPr>
        <w:t>P</w:t>
      </w:r>
      <w:r w:rsidR="0080197C" w:rsidRPr="00E32A92">
        <w:rPr>
          <w:rFonts w:ascii="Arial" w:hAnsi="Arial" w:cs="Arial"/>
        </w:rPr>
        <w:t xml:space="preserve">roračuna </w:t>
      </w:r>
      <w:r w:rsidR="00EE47AC" w:rsidRPr="00E32A92">
        <w:rPr>
          <w:rFonts w:ascii="Arial" w:hAnsi="Arial" w:cs="Arial"/>
        </w:rPr>
        <w:t xml:space="preserve">povećava se za </w:t>
      </w:r>
      <w:r w:rsidR="00B23EF8" w:rsidRPr="00E32A92">
        <w:rPr>
          <w:rFonts w:ascii="Arial" w:hAnsi="Arial" w:cs="Arial"/>
        </w:rPr>
        <w:t>2.732.145,88</w:t>
      </w:r>
      <w:r w:rsidR="00E00D0D" w:rsidRPr="00E32A92">
        <w:rPr>
          <w:rFonts w:ascii="Arial" w:hAnsi="Arial" w:cs="Arial"/>
        </w:rPr>
        <w:t xml:space="preserve"> eura</w:t>
      </w:r>
      <w:r w:rsidR="00E648B2" w:rsidRPr="00E32A92">
        <w:rPr>
          <w:rFonts w:ascii="Arial" w:hAnsi="Arial" w:cs="Arial"/>
        </w:rPr>
        <w:t xml:space="preserve"> (</w:t>
      </w:r>
      <w:r w:rsidR="00B23EF8" w:rsidRPr="00E32A92">
        <w:rPr>
          <w:rFonts w:ascii="Arial" w:hAnsi="Arial" w:cs="Arial"/>
        </w:rPr>
        <w:t>1,66</w:t>
      </w:r>
      <w:r w:rsidR="00E648B2" w:rsidRPr="00E32A92">
        <w:rPr>
          <w:rFonts w:ascii="Arial" w:hAnsi="Arial" w:cs="Arial"/>
        </w:rPr>
        <w:t>%)</w:t>
      </w:r>
      <w:r w:rsidR="00EE47AC" w:rsidRPr="00E32A92">
        <w:rPr>
          <w:rFonts w:ascii="Arial" w:hAnsi="Arial" w:cs="Arial"/>
        </w:rPr>
        <w:t xml:space="preserve">, odnosno na razinu od </w:t>
      </w:r>
      <w:r w:rsidR="00B23EF8" w:rsidRPr="00E32A92">
        <w:rPr>
          <w:rFonts w:ascii="Arial" w:hAnsi="Arial" w:cs="Arial"/>
        </w:rPr>
        <w:t>166.862.959,85</w:t>
      </w:r>
      <w:r w:rsidR="00E00D0D" w:rsidRPr="00E32A92">
        <w:rPr>
          <w:rFonts w:ascii="Arial" w:hAnsi="Arial" w:cs="Arial"/>
        </w:rPr>
        <w:t xml:space="preserve"> eura</w:t>
      </w:r>
      <w:r w:rsidR="00EE47AC" w:rsidRPr="00E32A92">
        <w:rPr>
          <w:rFonts w:ascii="Arial" w:hAnsi="Arial" w:cs="Arial"/>
        </w:rPr>
        <w:t xml:space="preserve">. </w:t>
      </w:r>
      <w:r w:rsidR="00DF0AC7" w:rsidRPr="00E32A92">
        <w:rPr>
          <w:rFonts w:ascii="Arial" w:hAnsi="Arial" w:cs="Arial"/>
        </w:rPr>
        <w:t>Navedeno povećanje je rezultat povećanja prihoda od</w:t>
      </w:r>
      <w:r w:rsidR="00E35CF2" w:rsidRPr="00E32A92">
        <w:rPr>
          <w:rFonts w:ascii="Arial" w:hAnsi="Arial" w:cs="Arial"/>
        </w:rPr>
        <w:t xml:space="preserve"> pomoći </w:t>
      </w:r>
      <w:r w:rsidR="008B69CD" w:rsidRPr="00E32A92">
        <w:rPr>
          <w:rFonts w:ascii="Arial" w:hAnsi="Arial" w:cs="Arial"/>
        </w:rPr>
        <w:t xml:space="preserve">proračunskih korisnika </w:t>
      </w:r>
      <w:r w:rsidR="00C142CE" w:rsidRPr="00E32A92">
        <w:rPr>
          <w:rFonts w:ascii="Arial" w:hAnsi="Arial" w:cs="Arial"/>
        </w:rPr>
        <w:t xml:space="preserve">za </w:t>
      </w:r>
      <w:r w:rsidR="001C0BB8" w:rsidRPr="00E32A92">
        <w:rPr>
          <w:rFonts w:ascii="Arial" w:hAnsi="Arial" w:cs="Arial"/>
        </w:rPr>
        <w:t xml:space="preserve">16.566.771,36 </w:t>
      </w:r>
      <w:r w:rsidR="00DF0AC7" w:rsidRPr="00E32A92">
        <w:rPr>
          <w:rFonts w:ascii="Arial" w:hAnsi="Arial" w:cs="Arial"/>
        </w:rPr>
        <w:t xml:space="preserve">eura </w:t>
      </w:r>
      <w:r w:rsidR="00B23EF8" w:rsidRPr="00E32A92">
        <w:rPr>
          <w:rFonts w:ascii="Arial" w:hAnsi="Arial" w:cs="Arial"/>
        </w:rPr>
        <w:t>te smanjenja</w:t>
      </w:r>
      <w:r w:rsidR="00DF0AC7" w:rsidRPr="00E32A92">
        <w:rPr>
          <w:rFonts w:ascii="Arial" w:hAnsi="Arial" w:cs="Arial"/>
        </w:rPr>
        <w:t xml:space="preserve"> </w:t>
      </w:r>
      <w:r w:rsidR="00CA4E4E" w:rsidRPr="00E32A92">
        <w:rPr>
          <w:rFonts w:ascii="Arial" w:hAnsi="Arial" w:cs="Arial"/>
        </w:rPr>
        <w:t xml:space="preserve">prihoda </w:t>
      </w:r>
      <w:r w:rsidR="000A030F" w:rsidRPr="00E32A92">
        <w:rPr>
          <w:rFonts w:ascii="Arial" w:hAnsi="Arial" w:cs="Arial"/>
        </w:rPr>
        <w:t xml:space="preserve">Županije za </w:t>
      </w:r>
      <w:r w:rsidR="00B23EF8" w:rsidRPr="00E32A92">
        <w:rPr>
          <w:rFonts w:ascii="Arial" w:hAnsi="Arial" w:cs="Arial"/>
        </w:rPr>
        <w:t>13.834.625,48</w:t>
      </w:r>
      <w:r w:rsidR="00DF0AC7" w:rsidRPr="00E32A92">
        <w:rPr>
          <w:rFonts w:ascii="Arial" w:hAnsi="Arial" w:cs="Arial"/>
        </w:rPr>
        <w:t xml:space="preserve"> eura</w:t>
      </w:r>
      <w:r w:rsidR="00602C5B" w:rsidRPr="00E32A92">
        <w:rPr>
          <w:rFonts w:ascii="Arial" w:hAnsi="Arial" w:cs="Arial"/>
        </w:rPr>
        <w:t>.</w:t>
      </w:r>
      <w:r w:rsidR="000A030F" w:rsidRPr="00E32A92">
        <w:rPr>
          <w:rFonts w:ascii="Arial" w:hAnsi="Arial" w:cs="Arial"/>
        </w:rPr>
        <w:t xml:space="preserve"> </w:t>
      </w:r>
      <w:r w:rsidR="00162A0D" w:rsidRPr="00E32A92">
        <w:rPr>
          <w:rFonts w:ascii="Arial" w:hAnsi="Arial" w:cs="Arial"/>
        </w:rPr>
        <w:t xml:space="preserve">Tako se </w:t>
      </w:r>
      <w:r w:rsidR="00CA4E4E" w:rsidRPr="00E32A92">
        <w:rPr>
          <w:rFonts w:ascii="Arial" w:hAnsi="Arial" w:cs="Arial"/>
        </w:rPr>
        <w:t xml:space="preserve">prihodi od </w:t>
      </w:r>
      <w:r w:rsidR="00162A0D" w:rsidRPr="00E32A92">
        <w:rPr>
          <w:rFonts w:ascii="Arial" w:hAnsi="Arial" w:cs="Arial"/>
        </w:rPr>
        <w:t>p</w:t>
      </w:r>
      <w:r w:rsidR="000815D5" w:rsidRPr="00E32A92">
        <w:rPr>
          <w:rFonts w:ascii="Arial" w:hAnsi="Arial" w:cs="Arial"/>
        </w:rPr>
        <w:t xml:space="preserve">omoći </w:t>
      </w:r>
      <w:r w:rsidR="00CA4E4E" w:rsidRPr="00E32A92">
        <w:rPr>
          <w:rFonts w:ascii="Arial" w:hAnsi="Arial" w:cs="Arial"/>
        </w:rPr>
        <w:t>proračunski</w:t>
      </w:r>
      <w:r w:rsidR="003E2B8F" w:rsidRPr="00E32A92">
        <w:rPr>
          <w:rFonts w:ascii="Arial" w:hAnsi="Arial" w:cs="Arial"/>
        </w:rPr>
        <w:t>h</w:t>
      </w:r>
      <w:r w:rsidR="00CA4E4E" w:rsidRPr="00E32A92">
        <w:rPr>
          <w:rFonts w:ascii="Arial" w:hAnsi="Arial" w:cs="Arial"/>
        </w:rPr>
        <w:t xml:space="preserve"> korisni</w:t>
      </w:r>
      <w:r w:rsidR="003E2B8F" w:rsidRPr="00E32A92">
        <w:rPr>
          <w:rFonts w:ascii="Arial" w:hAnsi="Arial" w:cs="Arial"/>
        </w:rPr>
        <w:t>ka</w:t>
      </w:r>
      <w:r w:rsidR="00CA4E4E" w:rsidRPr="00E32A92">
        <w:rPr>
          <w:rFonts w:ascii="Arial" w:hAnsi="Arial" w:cs="Arial"/>
        </w:rPr>
        <w:t xml:space="preserve"> povećavaju sa </w:t>
      </w:r>
      <w:r w:rsidR="00B23EF8" w:rsidRPr="00E32A92">
        <w:rPr>
          <w:rFonts w:ascii="Arial" w:hAnsi="Arial" w:cs="Arial"/>
        </w:rPr>
        <w:t>122.483.804,36</w:t>
      </w:r>
      <w:r w:rsidR="00DF0AC7" w:rsidRPr="00E32A92">
        <w:rPr>
          <w:rFonts w:ascii="Arial" w:hAnsi="Arial" w:cs="Arial"/>
        </w:rPr>
        <w:t xml:space="preserve"> eura</w:t>
      </w:r>
      <w:r w:rsidR="00602C5B" w:rsidRPr="00E32A92">
        <w:rPr>
          <w:rFonts w:ascii="Arial" w:hAnsi="Arial" w:cs="Arial"/>
        </w:rPr>
        <w:t xml:space="preserve"> na </w:t>
      </w:r>
      <w:r w:rsidR="00B23EF8" w:rsidRPr="00E32A92">
        <w:rPr>
          <w:rFonts w:ascii="Arial" w:hAnsi="Arial" w:cs="Arial"/>
        </w:rPr>
        <w:t>139.050.575,72</w:t>
      </w:r>
      <w:r w:rsidR="00DF0AC7" w:rsidRPr="00E32A92">
        <w:rPr>
          <w:rFonts w:ascii="Arial" w:hAnsi="Arial" w:cs="Arial"/>
        </w:rPr>
        <w:t xml:space="preserve"> </w:t>
      </w:r>
      <w:r w:rsidR="000F2636" w:rsidRPr="00E32A92">
        <w:rPr>
          <w:rFonts w:ascii="Arial" w:hAnsi="Arial" w:cs="Arial"/>
        </w:rPr>
        <w:t>e</w:t>
      </w:r>
      <w:r w:rsidR="00DF0AC7" w:rsidRPr="00E32A92">
        <w:rPr>
          <w:rFonts w:ascii="Arial" w:hAnsi="Arial" w:cs="Arial"/>
        </w:rPr>
        <w:t>ur</w:t>
      </w:r>
      <w:r w:rsidR="00B23EF8" w:rsidRPr="00E32A92">
        <w:rPr>
          <w:rFonts w:ascii="Arial" w:hAnsi="Arial" w:cs="Arial"/>
        </w:rPr>
        <w:t>a</w:t>
      </w:r>
      <w:r w:rsidR="00602C5B" w:rsidRPr="00E32A92">
        <w:rPr>
          <w:rFonts w:ascii="Arial" w:hAnsi="Arial" w:cs="Arial"/>
        </w:rPr>
        <w:t xml:space="preserve"> dok se </w:t>
      </w:r>
      <w:r w:rsidR="00946058" w:rsidRPr="00E32A92">
        <w:rPr>
          <w:rFonts w:ascii="Arial" w:hAnsi="Arial" w:cs="Arial"/>
        </w:rPr>
        <w:t>prihodi od pomoći Županije</w:t>
      </w:r>
      <w:r w:rsidR="00602C5B" w:rsidRPr="00E32A92">
        <w:rPr>
          <w:rFonts w:ascii="Arial" w:hAnsi="Arial" w:cs="Arial"/>
        </w:rPr>
        <w:t xml:space="preserve"> sa </w:t>
      </w:r>
      <w:r w:rsidR="00B23EF8" w:rsidRPr="00E32A92">
        <w:rPr>
          <w:rFonts w:ascii="Arial" w:hAnsi="Arial" w:cs="Arial"/>
        </w:rPr>
        <w:t>41.647.009,61</w:t>
      </w:r>
      <w:r w:rsidR="000F2636" w:rsidRPr="00E32A92">
        <w:rPr>
          <w:rFonts w:ascii="Arial" w:hAnsi="Arial" w:cs="Arial"/>
        </w:rPr>
        <w:t xml:space="preserve"> </w:t>
      </w:r>
      <w:r w:rsidR="00DF0AC7" w:rsidRPr="00E32A92">
        <w:rPr>
          <w:rFonts w:ascii="Arial" w:hAnsi="Arial" w:cs="Arial"/>
        </w:rPr>
        <w:t>eur</w:t>
      </w:r>
      <w:r w:rsidR="00B23EF8" w:rsidRPr="00E32A92">
        <w:rPr>
          <w:rFonts w:ascii="Arial" w:hAnsi="Arial" w:cs="Arial"/>
        </w:rPr>
        <w:t>o</w:t>
      </w:r>
      <w:r w:rsidR="001E6165" w:rsidRPr="00E32A92">
        <w:rPr>
          <w:rFonts w:ascii="Arial" w:hAnsi="Arial" w:cs="Arial"/>
        </w:rPr>
        <w:t xml:space="preserve"> </w:t>
      </w:r>
      <w:r w:rsidR="00B23EF8" w:rsidRPr="00E32A92">
        <w:rPr>
          <w:rFonts w:ascii="Arial" w:hAnsi="Arial" w:cs="Arial"/>
        </w:rPr>
        <w:t>smanjuju</w:t>
      </w:r>
      <w:r w:rsidR="00602C5B" w:rsidRPr="00E32A92">
        <w:rPr>
          <w:rFonts w:ascii="Arial" w:hAnsi="Arial" w:cs="Arial"/>
        </w:rPr>
        <w:t xml:space="preserve"> na </w:t>
      </w:r>
      <w:r w:rsidR="00B23EF8" w:rsidRPr="00E32A92">
        <w:rPr>
          <w:rFonts w:ascii="Arial" w:hAnsi="Arial" w:cs="Arial"/>
        </w:rPr>
        <w:t>27.812.384,13</w:t>
      </w:r>
      <w:r w:rsidR="00DF0AC7" w:rsidRPr="00E32A92">
        <w:rPr>
          <w:rFonts w:ascii="Arial" w:hAnsi="Arial" w:cs="Arial"/>
        </w:rPr>
        <w:t xml:space="preserve"> eura</w:t>
      </w:r>
      <w:r w:rsidR="00602C5B" w:rsidRPr="00E32A92">
        <w:rPr>
          <w:rFonts w:ascii="Arial" w:hAnsi="Arial" w:cs="Arial"/>
        </w:rPr>
        <w:t>.</w:t>
      </w:r>
      <w:r w:rsidR="00FC1124" w:rsidRPr="00E32A92">
        <w:rPr>
          <w:rFonts w:ascii="Arial" w:hAnsi="Arial" w:cs="Arial"/>
        </w:rPr>
        <w:t xml:space="preserve"> Struktura promjena planiranih prihoda od pomoći iz inozemstva i od subjekata unutar opće države dana je u Tablici </w:t>
      </w:r>
      <w:r w:rsidR="00BA28FE" w:rsidRPr="00E32A92">
        <w:rPr>
          <w:rFonts w:ascii="Arial" w:hAnsi="Arial" w:cs="Arial"/>
        </w:rPr>
        <w:t>5</w:t>
      </w:r>
      <w:r w:rsidR="00FC1124" w:rsidRPr="00E32A92">
        <w:rPr>
          <w:rFonts w:ascii="Arial" w:hAnsi="Arial" w:cs="Arial"/>
        </w:rPr>
        <w:t>.</w:t>
      </w:r>
    </w:p>
    <w:p w:rsidR="008B3D4E" w:rsidRPr="008B3D4E" w:rsidRDefault="008B3D4E" w:rsidP="008B3D4E">
      <w:pPr>
        <w:spacing w:after="120"/>
        <w:ind w:firstLine="708"/>
        <w:rPr>
          <w:rFonts w:ascii="Arial" w:hAnsi="Arial" w:cs="Arial"/>
          <w:sz w:val="8"/>
          <w:szCs w:val="8"/>
        </w:rPr>
      </w:pPr>
    </w:p>
    <w:p w:rsidR="00FC1124" w:rsidRPr="00E32A92" w:rsidRDefault="00FC1124" w:rsidP="000F2636">
      <w:pPr>
        <w:ind w:left="1418" w:hanging="1418"/>
        <w:rPr>
          <w:rFonts w:ascii="Arial" w:hAnsi="Arial" w:cs="Arial"/>
        </w:rPr>
      </w:pPr>
      <w:r w:rsidRPr="00E32A92">
        <w:rPr>
          <w:rFonts w:ascii="Arial" w:hAnsi="Arial" w:cs="Arial"/>
          <w:b/>
        </w:rPr>
        <w:t xml:space="preserve">Tablica </w:t>
      </w:r>
      <w:r w:rsidR="00BA28FE" w:rsidRPr="00E32A92">
        <w:rPr>
          <w:rFonts w:ascii="Arial" w:hAnsi="Arial" w:cs="Arial"/>
          <w:b/>
        </w:rPr>
        <w:t>5</w:t>
      </w:r>
      <w:r w:rsidRPr="00E32A92">
        <w:rPr>
          <w:rFonts w:ascii="Arial" w:hAnsi="Arial" w:cs="Arial"/>
          <w:b/>
        </w:rPr>
        <w:t>. :</w:t>
      </w:r>
      <w:r w:rsidR="00A212E4" w:rsidRPr="00E32A92">
        <w:rPr>
          <w:rFonts w:ascii="Arial" w:hAnsi="Arial" w:cs="Arial"/>
          <w:b/>
        </w:rPr>
        <w:t xml:space="preserve"> </w:t>
      </w:r>
      <w:r w:rsidR="00946058" w:rsidRPr="00E32A92">
        <w:rPr>
          <w:rFonts w:ascii="Arial" w:hAnsi="Arial" w:cs="Arial"/>
        </w:rPr>
        <w:t>Struktura k</w:t>
      </w:r>
      <w:r w:rsidR="00F07A03" w:rsidRPr="00E32A92">
        <w:rPr>
          <w:rFonts w:ascii="Arial" w:hAnsi="Arial" w:cs="Arial"/>
        </w:rPr>
        <w:t>onsolidirani</w:t>
      </w:r>
      <w:r w:rsidR="00946058" w:rsidRPr="00E32A92">
        <w:rPr>
          <w:rFonts w:ascii="Arial" w:hAnsi="Arial" w:cs="Arial"/>
        </w:rPr>
        <w:t>h prihoda</w:t>
      </w:r>
      <w:r w:rsidRPr="00E32A92">
        <w:rPr>
          <w:rFonts w:ascii="Arial" w:hAnsi="Arial" w:cs="Arial"/>
        </w:rPr>
        <w:t xml:space="preserve"> od pomoći</w:t>
      </w:r>
      <w:r w:rsidR="000F2636" w:rsidRPr="00E32A92">
        <w:rPr>
          <w:rFonts w:ascii="Arial" w:hAnsi="Arial" w:cs="Arial"/>
        </w:rPr>
        <w:t xml:space="preserve"> u Izmjenama i dopunama Proračuna PGŽ za 20</w:t>
      </w:r>
      <w:r w:rsidR="00B23EF8" w:rsidRPr="00E32A92">
        <w:rPr>
          <w:rFonts w:ascii="Arial" w:hAnsi="Arial" w:cs="Arial"/>
        </w:rPr>
        <w:t>26</w:t>
      </w:r>
      <w:r w:rsidR="000F2636" w:rsidRPr="00E32A92">
        <w:rPr>
          <w:rFonts w:ascii="Arial" w:hAnsi="Arial" w:cs="Arial"/>
        </w:rPr>
        <w:t>. godinu</w:t>
      </w:r>
    </w:p>
    <w:p w:rsidR="00A212E4" w:rsidRPr="00E32A92" w:rsidRDefault="00A212E4" w:rsidP="000F2636">
      <w:pPr>
        <w:ind w:left="1418" w:hanging="1418"/>
        <w:rPr>
          <w:rFonts w:ascii="Arial" w:hAnsi="Arial" w:cs="Arial"/>
          <w:b/>
          <w:sz w:val="8"/>
          <w:szCs w:val="8"/>
        </w:rPr>
      </w:pPr>
    </w:p>
    <w:p w:rsidR="0027718A" w:rsidRPr="00E32A92" w:rsidRDefault="00A212E4" w:rsidP="0027718A">
      <w:pPr>
        <w:ind w:right="140"/>
        <w:jc w:val="right"/>
        <w:rPr>
          <w:rFonts w:ascii="Arial" w:hAnsi="Arial" w:cs="Arial"/>
          <w:sz w:val="18"/>
          <w:szCs w:val="18"/>
        </w:rPr>
      </w:pPr>
      <w:r w:rsidRPr="00E32A92">
        <w:rPr>
          <w:rFonts w:ascii="Arial" w:hAnsi="Arial" w:cs="Arial"/>
          <w:sz w:val="18"/>
          <w:szCs w:val="18"/>
        </w:rPr>
        <w:t>-</w:t>
      </w:r>
      <w:r w:rsidR="00330C00" w:rsidRPr="00E32A92">
        <w:rPr>
          <w:rFonts w:ascii="Arial" w:hAnsi="Arial" w:cs="Arial"/>
          <w:sz w:val="18"/>
          <w:szCs w:val="18"/>
        </w:rPr>
        <w:t>u</w:t>
      </w:r>
      <w:r w:rsidR="0027718A" w:rsidRPr="00E32A92">
        <w:rPr>
          <w:rFonts w:ascii="Arial" w:hAnsi="Arial" w:cs="Arial"/>
          <w:sz w:val="18"/>
          <w:szCs w:val="18"/>
        </w:rPr>
        <w:t xml:space="preserve"> eurima</w:t>
      </w:r>
    </w:p>
    <w:p w:rsidR="00B23EF8" w:rsidRPr="008B3D4E" w:rsidRDefault="00B23EF8" w:rsidP="0027718A">
      <w:pPr>
        <w:ind w:right="140"/>
        <w:jc w:val="right"/>
        <w:rPr>
          <w:rFonts w:ascii="Arial" w:hAnsi="Arial" w:cs="Arial"/>
          <w:sz w:val="12"/>
          <w:szCs w:val="12"/>
        </w:rPr>
      </w:pPr>
    </w:p>
    <w:tbl>
      <w:tblPr>
        <w:tblW w:w="9466" w:type="dxa"/>
        <w:tblInd w:w="-142" w:type="dxa"/>
        <w:tblBorders>
          <w:top w:val="single" w:sz="4" w:space="0" w:color="auto"/>
          <w:bottom w:val="single" w:sz="4" w:space="0" w:color="auto"/>
          <w:insideH w:val="single" w:sz="4" w:space="0" w:color="auto"/>
        </w:tblBorders>
        <w:tblLook w:val="04A0" w:firstRow="1" w:lastRow="0" w:firstColumn="1" w:lastColumn="0" w:noHBand="0" w:noVBand="1"/>
      </w:tblPr>
      <w:tblGrid>
        <w:gridCol w:w="767"/>
        <w:gridCol w:w="3344"/>
        <w:gridCol w:w="1600"/>
        <w:gridCol w:w="1500"/>
        <w:gridCol w:w="1468"/>
        <w:gridCol w:w="787"/>
      </w:tblGrid>
      <w:tr w:rsidR="001C0BB8" w:rsidRPr="00E32A92" w:rsidTr="001C0BB8">
        <w:trPr>
          <w:trHeight w:val="240"/>
        </w:trPr>
        <w:tc>
          <w:tcPr>
            <w:tcW w:w="767" w:type="dxa"/>
            <w:vMerge w:val="restart"/>
            <w:shd w:val="clear" w:color="000000" w:fill="FFFFFF"/>
            <w:vAlign w:val="center"/>
            <w:hideMark/>
          </w:tcPr>
          <w:p w:rsidR="001C0BB8" w:rsidRPr="00E32A92" w:rsidRDefault="001C0BB8" w:rsidP="001C0BB8">
            <w:pPr>
              <w:ind w:firstLine="0"/>
              <w:jc w:val="center"/>
              <w:rPr>
                <w:rFonts w:ascii="Arial" w:hAnsi="Arial" w:cs="Arial"/>
                <w:b/>
                <w:bCs/>
                <w:color w:val="000000"/>
                <w:sz w:val="18"/>
                <w:szCs w:val="18"/>
              </w:rPr>
            </w:pPr>
            <w:r w:rsidRPr="00E32A92">
              <w:rPr>
                <w:rFonts w:ascii="Arial" w:hAnsi="Arial" w:cs="Arial"/>
                <w:b/>
                <w:bCs/>
                <w:color w:val="000000"/>
                <w:sz w:val="18"/>
                <w:szCs w:val="18"/>
              </w:rPr>
              <w:t>Račun</w:t>
            </w:r>
          </w:p>
        </w:tc>
        <w:tc>
          <w:tcPr>
            <w:tcW w:w="3344" w:type="dxa"/>
            <w:vMerge w:val="restart"/>
            <w:shd w:val="clear" w:color="000000" w:fill="FFFFFF"/>
            <w:vAlign w:val="center"/>
            <w:hideMark/>
          </w:tcPr>
          <w:p w:rsidR="001C0BB8" w:rsidRPr="00E32A92" w:rsidRDefault="001C0BB8" w:rsidP="001C0BB8">
            <w:pPr>
              <w:ind w:firstLine="0"/>
              <w:jc w:val="center"/>
              <w:rPr>
                <w:rFonts w:ascii="Arial" w:hAnsi="Arial" w:cs="Arial"/>
                <w:b/>
                <w:bCs/>
                <w:color w:val="000000"/>
                <w:sz w:val="18"/>
                <w:szCs w:val="18"/>
              </w:rPr>
            </w:pPr>
            <w:r w:rsidRPr="00E32A92">
              <w:rPr>
                <w:rFonts w:ascii="Arial" w:hAnsi="Arial" w:cs="Arial"/>
                <w:b/>
                <w:bCs/>
                <w:color w:val="000000"/>
                <w:sz w:val="18"/>
                <w:szCs w:val="18"/>
              </w:rPr>
              <w:t>Opis</w:t>
            </w:r>
          </w:p>
        </w:tc>
        <w:tc>
          <w:tcPr>
            <w:tcW w:w="1600" w:type="dxa"/>
            <w:vMerge w:val="restart"/>
            <w:shd w:val="clear" w:color="000000" w:fill="FFFFFF"/>
            <w:vAlign w:val="center"/>
            <w:hideMark/>
          </w:tcPr>
          <w:p w:rsidR="001C0BB8" w:rsidRPr="00E32A92" w:rsidRDefault="001C0BB8" w:rsidP="001C0BB8">
            <w:pPr>
              <w:ind w:firstLine="0"/>
              <w:jc w:val="center"/>
              <w:rPr>
                <w:rFonts w:ascii="Arial" w:hAnsi="Arial" w:cs="Arial"/>
                <w:b/>
                <w:bCs/>
                <w:color w:val="000000"/>
                <w:sz w:val="18"/>
                <w:szCs w:val="18"/>
              </w:rPr>
            </w:pPr>
            <w:r w:rsidRPr="00E32A92">
              <w:rPr>
                <w:rFonts w:ascii="Arial" w:hAnsi="Arial" w:cs="Arial"/>
                <w:b/>
                <w:bCs/>
                <w:color w:val="000000"/>
                <w:sz w:val="18"/>
                <w:szCs w:val="18"/>
              </w:rPr>
              <w:t xml:space="preserve"> Plan </w:t>
            </w:r>
            <w:r w:rsidRPr="00E32A92">
              <w:rPr>
                <w:rFonts w:ascii="Arial" w:hAnsi="Arial" w:cs="Arial"/>
                <w:b/>
                <w:bCs/>
                <w:color w:val="000000"/>
                <w:sz w:val="18"/>
                <w:szCs w:val="18"/>
              </w:rPr>
              <w:br/>
              <w:t>2026</w:t>
            </w:r>
          </w:p>
        </w:tc>
        <w:tc>
          <w:tcPr>
            <w:tcW w:w="1500" w:type="dxa"/>
            <w:vMerge w:val="restart"/>
            <w:shd w:val="clear" w:color="000000" w:fill="FFFFFF"/>
            <w:vAlign w:val="center"/>
            <w:hideMark/>
          </w:tcPr>
          <w:p w:rsidR="001C0BB8" w:rsidRPr="00E32A92" w:rsidRDefault="001C0BB8" w:rsidP="001C0BB8">
            <w:pPr>
              <w:ind w:firstLine="0"/>
              <w:jc w:val="center"/>
              <w:rPr>
                <w:rFonts w:ascii="Arial" w:hAnsi="Arial" w:cs="Arial"/>
                <w:b/>
                <w:bCs/>
                <w:color w:val="000000"/>
                <w:sz w:val="18"/>
                <w:szCs w:val="18"/>
              </w:rPr>
            </w:pPr>
            <w:r w:rsidRPr="00E32A92">
              <w:rPr>
                <w:rFonts w:ascii="Arial" w:hAnsi="Arial" w:cs="Arial"/>
                <w:b/>
                <w:bCs/>
                <w:color w:val="000000"/>
                <w:sz w:val="18"/>
                <w:szCs w:val="18"/>
              </w:rPr>
              <w:t>Povećanje/</w:t>
            </w:r>
            <w:r w:rsidRPr="00E32A92">
              <w:rPr>
                <w:rFonts w:ascii="Arial" w:hAnsi="Arial" w:cs="Arial"/>
                <w:b/>
                <w:bCs/>
                <w:color w:val="000000"/>
                <w:sz w:val="18"/>
                <w:szCs w:val="18"/>
              </w:rPr>
              <w:br/>
              <w:t>smanjenje</w:t>
            </w:r>
          </w:p>
        </w:tc>
        <w:tc>
          <w:tcPr>
            <w:tcW w:w="1468" w:type="dxa"/>
            <w:vMerge w:val="restart"/>
            <w:shd w:val="clear" w:color="000000" w:fill="FFFFFF"/>
            <w:vAlign w:val="center"/>
            <w:hideMark/>
          </w:tcPr>
          <w:p w:rsidR="001C0BB8" w:rsidRPr="00E32A92" w:rsidRDefault="001C0BB8" w:rsidP="001C0BB8">
            <w:pPr>
              <w:ind w:firstLine="0"/>
              <w:jc w:val="center"/>
              <w:rPr>
                <w:rFonts w:ascii="Arial" w:hAnsi="Arial" w:cs="Arial"/>
                <w:b/>
                <w:bCs/>
                <w:color w:val="000000"/>
                <w:sz w:val="18"/>
                <w:szCs w:val="18"/>
              </w:rPr>
            </w:pPr>
            <w:r w:rsidRPr="00E32A92">
              <w:rPr>
                <w:rFonts w:ascii="Arial" w:hAnsi="Arial" w:cs="Arial"/>
                <w:b/>
                <w:bCs/>
                <w:color w:val="000000"/>
                <w:sz w:val="18"/>
                <w:szCs w:val="18"/>
              </w:rPr>
              <w:t xml:space="preserve">Novi </w:t>
            </w:r>
            <w:r w:rsidRPr="00E32A92">
              <w:rPr>
                <w:rFonts w:ascii="Arial" w:hAnsi="Arial" w:cs="Arial"/>
                <w:b/>
                <w:bCs/>
                <w:color w:val="000000"/>
                <w:sz w:val="18"/>
                <w:szCs w:val="18"/>
              </w:rPr>
              <w:br/>
              <w:t>plan</w:t>
            </w:r>
          </w:p>
        </w:tc>
        <w:tc>
          <w:tcPr>
            <w:tcW w:w="787" w:type="dxa"/>
            <w:vMerge w:val="restart"/>
            <w:shd w:val="clear" w:color="000000" w:fill="FFFFFF"/>
            <w:vAlign w:val="center"/>
            <w:hideMark/>
          </w:tcPr>
          <w:p w:rsidR="001C0BB8" w:rsidRPr="00E32A92" w:rsidRDefault="001C0BB8" w:rsidP="001C0BB8">
            <w:pPr>
              <w:ind w:firstLine="0"/>
              <w:jc w:val="center"/>
              <w:rPr>
                <w:rFonts w:ascii="Arial" w:hAnsi="Arial" w:cs="Arial"/>
                <w:b/>
                <w:bCs/>
                <w:color w:val="000000"/>
                <w:sz w:val="18"/>
                <w:szCs w:val="18"/>
              </w:rPr>
            </w:pPr>
            <w:r w:rsidRPr="00E32A92">
              <w:rPr>
                <w:rFonts w:ascii="Arial" w:hAnsi="Arial" w:cs="Arial"/>
                <w:b/>
                <w:bCs/>
                <w:color w:val="000000"/>
                <w:sz w:val="18"/>
                <w:szCs w:val="18"/>
              </w:rPr>
              <w:t>Indeks</w:t>
            </w:r>
          </w:p>
        </w:tc>
      </w:tr>
      <w:tr w:rsidR="001C0BB8" w:rsidRPr="00E32A92" w:rsidTr="001C0BB8">
        <w:trPr>
          <w:trHeight w:val="276"/>
        </w:trPr>
        <w:tc>
          <w:tcPr>
            <w:tcW w:w="767" w:type="dxa"/>
            <w:vMerge/>
            <w:vAlign w:val="center"/>
            <w:hideMark/>
          </w:tcPr>
          <w:p w:rsidR="001C0BB8" w:rsidRPr="00E32A92" w:rsidRDefault="001C0BB8" w:rsidP="001C0BB8">
            <w:pPr>
              <w:ind w:firstLine="0"/>
              <w:jc w:val="left"/>
              <w:rPr>
                <w:rFonts w:ascii="Arial" w:hAnsi="Arial" w:cs="Arial"/>
                <w:b/>
                <w:bCs/>
                <w:color w:val="000000"/>
                <w:sz w:val="18"/>
                <w:szCs w:val="18"/>
              </w:rPr>
            </w:pPr>
          </w:p>
        </w:tc>
        <w:tc>
          <w:tcPr>
            <w:tcW w:w="3344" w:type="dxa"/>
            <w:vMerge/>
            <w:vAlign w:val="center"/>
            <w:hideMark/>
          </w:tcPr>
          <w:p w:rsidR="001C0BB8" w:rsidRPr="00E32A92" w:rsidRDefault="001C0BB8" w:rsidP="001C0BB8">
            <w:pPr>
              <w:ind w:firstLine="0"/>
              <w:jc w:val="left"/>
              <w:rPr>
                <w:rFonts w:ascii="Arial" w:hAnsi="Arial" w:cs="Arial"/>
                <w:b/>
                <w:bCs/>
                <w:color w:val="000000"/>
                <w:sz w:val="18"/>
                <w:szCs w:val="18"/>
              </w:rPr>
            </w:pPr>
          </w:p>
        </w:tc>
        <w:tc>
          <w:tcPr>
            <w:tcW w:w="1600" w:type="dxa"/>
            <w:vMerge/>
            <w:vAlign w:val="center"/>
            <w:hideMark/>
          </w:tcPr>
          <w:p w:rsidR="001C0BB8" w:rsidRPr="00E32A92" w:rsidRDefault="001C0BB8" w:rsidP="001C0BB8">
            <w:pPr>
              <w:ind w:firstLine="0"/>
              <w:jc w:val="left"/>
              <w:rPr>
                <w:rFonts w:ascii="Arial" w:hAnsi="Arial" w:cs="Arial"/>
                <w:b/>
                <w:bCs/>
                <w:color w:val="000000"/>
                <w:sz w:val="18"/>
                <w:szCs w:val="18"/>
              </w:rPr>
            </w:pPr>
          </w:p>
        </w:tc>
        <w:tc>
          <w:tcPr>
            <w:tcW w:w="1500" w:type="dxa"/>
            <w:vMerge/>
            <w:vAlign w:val="center"/>
            <w:hideMark/>
          </w:tcPr>
          <w:p w:rsidR="001C0BB8" w:rsidRPr="00E32A92" w:rsidRDefault="001C0BB8" w:rsidP="001C0BB8">
            <w:pPr>
              <w:ind w:firstLine="0"/>
              <w:jc w:val="left"/>
              <w:rPr>
                <w:rFonts w:ascii="Arial" w:hAnsi="Arial" w:cs="Arial"/>
                <w:b/>
                <w:bCs/>
                <w:color w:val="000000"/>
                <w:sz w:val="18"/>
                <w:szCs w:val="18"/>
              </w:rPr>
            </w:pPr>
          </w:p>
        </w:tc>
        <w:tc>
          <w:tcPr>
            <w:tcW w:w="1468" w:type="dxa"/>
            <w:vMerge/>
            <w:vAlign w:val="center"/>
            <w:hideMark/>
          </w:tcPr>
          <w:p w:rsidR="001C0BB8" w:rsidRPr="00E32A92" w:rsidRDefault="001C0BB8" w:rsidP="001C0BB8">
            <w:pPr>
              <w:ind w:firstLine="0"/>
              <w:jc w:val="left"/>
              <w:rPr>
                <w:rFonts w:ascii="Arial" w:hAnsi="Arial" w:cs="Arial"/>
                <w:b/>
                <w:bCs/>
                <w:color w:val="000000"/>
                <w:sz w:val="18"/>
                <w:szCs w:val="18"/>
              </w:rPr>
            </w:pPr>
          </w:p>
        </w:tc>
        <w:tc>
          <w:tcPr>
            <w:tcW w:w="787" w:type="dxa"/>
            <w:vMerge/>
            <w:vAlign w:val="center"/>
            <w:hideMark/>
          </w:tcPr>
          <w:p w:rsidR="001C0BB8" w:rsidRPr="00E32A92" w:rsidRDefault="001C0BB8" w:rsidP="001C0BB8">
            <w:pPr>
              <w:ind w:firstLine="0"/>
              <w:jc w:val="left"/>
              <w:rPr>
                <w:rFonts w:ascii="Arial" w:hAnsi="Arial" w:cs="Arial"/>
                <w:b/>
                <w:bCs/>
                <w:color w:val="000000"/>
                <w:sz w:val="18"/>
                <w:szCs w:val="18"/>
              </w:rPr>
            </w:pPr>
          </w:p>
        </w:tc>
      </w:tr>
      <w:tr w:rsidR="001C0BB8" w:rsidRPr="00E32A92" w:rsidTr="001C0BB8">
        <w:trPr>
          <w:trHeight w:val="450"/>
        </w:trPr>
        <w:tc>
          <w:tcPr>
            <w:tcW w:w="767" w:type="dxa"/>
            <w:shd w:val="clear" w:color="000000" w:fill="FFFFFF"/>
            <w:noWrap/>
            <w:vAlign w:val="center"/>
            <w:hideMark/>
          </w:tcPr>
          <w:p w:rsidR="001C0BB8" w:rsidRPr="00E32A92" w:rsidRDefault="001C0BB8" w:rsidP="001C0BB8">
            <w:pPr>
              <w:ind w:firstLine="0"/>
              <w:jc w:val="center"/>
              <w:rPr>
                <w:rFonts w:ascii="Arial" w:hAnsi="Arial" w:cs="Arial"/>
                <w:b/>
                <w:bCs/>
                <w:color w:val="000000"/>
                <w:sz w:val="18"/>
                <w:szCs w:val="18"/>
              </w:rPr>
            </w:pPr>
            <w:r w:rsidRPr="00E32A92">
              <w:rPr>
                <w:rFonts w:ascii="Arial" w:hAnsi="Arial" w:cs="Arial"/>
                <w:b/>
                <w:bCs/>
                <w:color w:val="000000"/>
                <w:sz w:val="18"/>
                <w:szCs w:val="18"/>
              </w:rPr>
              <w:t>63</w:t>
            </w:r>
          </w:p>
        </w:tc>
        <w:tc>
          <w:tcPr>
            <w:tcW w:w="3344" w:type="dxa"/>
            <w:shd w:val="clear" w:color="000000" w:fill="FFFFFF"/>
            <w:vAlign w:val="center"/>
            <w:hideMark/>
          </w:tcPr>
          <w:p w:rsidR="001C0BB8" w:rsidRPr="00E32A92" w:rsidRDefault="001C0BB8" w:rsidP="001C0BB8">
            <w:pPr>
              <w:ind w:firstLine="0"/>
              <w:jc w:val="left"/>
              <w:rPr>
                <w:rFonts w:ascii="Arial" w:hAnsi="Arial" w:cs="Arial"/>
                <w:b/>
                <w:bCs/>
                <w:color w:val="000000"/>
                <w:sz w:val="18"/>
                <w:szCs w:val="18"/>
              </w:rPr>
            </w:pPr>
            <w:r w:rsidRPr="00E32A92">
              <w:rPr>
                <w:rFonts w:ascii="Arial" w:hAnsi="Arial" w:cs="Arial"/>
                <w:b/>
                <w:bCs/>
                <w:color w:val="000000"/>
                <w:sz w:val="18"/>
                <w:szCs w:val="18"/>
              </w:rPr>
              <w:t>Pomoći iz inozemstva i od subjekata unutar opće države</w:t>
            </w:r>
          </w:p>
        </w:tc>
        <w:tc>
          <w:tcPr>
            <w:tcW w:w="1600" w:type="dxa"/>
            <w:shd w:val="clear" w:color="000000" w:fill="FFFFFF"/>
            <w:noWrap/>
            <w:vAlign w:val="center"/>
            <w:hideMark/>
          </w:tcPr>
          <w:p w:rsidR="001C0BB8" w:rsidRPr="00E32A92" w:rsidRDefault="001C0BB8" w:rsidP="001C0BB8">
            <w:pPr>
              <w:ind w:firstLine="0"/>
              <w:jc w:val="right"/>
              <w:rPr>
                <w:rFonts w:ascii="Arial" w:hAnsi="Arial" w:cs="Arial"/>
                <w:b/>
                <w:bCs/>
                <w:color w:val="000000"/>
                <w:sz w:val="18"/>
                <w:szCs w:val="18"/>
              </w:rPr>
            </w:pPr>
            <w:r w:rsidRPr="00E32A92">
              <w:rPr>
                <w:rFonts w:ascii="Arial" w:hAnsi="Arial" w:cs="Arial"/>
                <w:b/>
                <w:bCs/>
                <w:color w:val="000000"/>
                <w:sz w:val="18"/>
                <w:szCs w:val="18"/>
              </w:rPr>
              <w:t>164.130.813,97</w:t>
            </w:r>
          </w:p>
        </w:tc>
        <w:tc>
          <w:tcPr>
            <w:tcW w:w="1500" w:type="dxa"/>
            <w:shd w:val="clear" w:color="000000" w:fill="FFFFFF"/>
            <w:noWrap/>
            <w:vAlign w:val="center"/>
            <w:hideMark/>
          </w:tcPr>
          <w:p w:rsidR="001C0BB8" w:rsidRPr="00E32A92" w:rsidRDefault="001C0BB8" w:rsidP="001C0BB8">
            <w:pPr>
              <w:ind w:firstLine="0"/>
              <w:jc w:val="right"/>
              <w:rPr>
                <w:rFonts w:ascii="Arial" w:hAnsi="Arial" w:cs="Arial"/>
                <w:b/>
                <w:bCs/>
                <w:color w:val="000000"/>
                <w:sz w:val="18"/>
                <w:szCs w:val="18"/>
              </w:rPr>
            </w:pPr>
            <w:r w:rsidRPr="00E32A92">
              <w:rPr>
                <w:rFonts w:ascii="Arial" w:hAnsi="Arial" w:cs="Arial"/>
                <w:b/>
                <w:bCs/>
                <w:color w:val="000000"/>
                <w:sz w:val="18"/>
                <w:szCs w:val="18"/>
              </w:rPr>
              <w:t>2.732.145,88</w:t>
            </w:r>
          </w:p>
        </w:tc>
        <w:tc>
          <w:tcPr>
            <w:tcW w:w="1468" w:type="dxa"/>
            <w:shd w:val="clear" w:color="000000" w:fill="FFFFFF"/>
            <w:noWrap/>
            <w:vAlign w:val="center"/>
            <w:hideMark/>
          </w:tcPr>
          <w:p w:rsidR="001C0BB8" w:rsidRPr="00E32A92" w:rsidRDefault="001C0BB8" w:rsidP="001C0BB8">
            <w:pPr>
              <w:ind w:firstLine="0"/>
              <w:jc w:val="right"/>
              <w:rPr>
                <w:rFonts w:ascii="Arial" w:hAnsi="Arial" w:cs="Arial"/>
                <w:b/>
                <w:bCs/>
                <w:color w:val="000000"/>
                <w:sz w:val="18"/>
                <w:szCs w:val="18"/>
              </w:rPr>
            </w:pPr>
            <w:r w:rsidRPr="00E32A92">
              <w:rPr>
                <w:rFonts w:ascii="Arial" w:hAnsi="Arial" w:cs="Arial"/>
                <w:b/>
                <w:bCs/>
                <w:color w:val="000000"/>
                <w:sz w:val="18"/>
                <w:szCs w:val="18"/>
              </w:rPr>
              <w:t>166.862.959,85</w:t>
            </w:r>
          </w:p>
        </w:tc>
        <w:tc>
          <w:tcPr>
            <w:tcW w:w="787" w:type="dxa"/>
            <w:shd w:val="clear" w:color="000000" w:fill="FFFFFF"/>
            <w:noWrap/>
            <w:vAlign w:val="center"/>
            <w:hideMark/>
          </w:tcPr>
          <w:p w:rsidR="001C0BB8" w:rsidRPr="00E32A92" w:rsidRDefault="001C0BB8" w:rsidP="001C0BB8">
            <w:pPr>
              <w:ind w:firstLine="0"/>
              <w:jc w:val="right"/>
              <w:rPr>
                <w:rFonts w:ascii="Arial" w:hAnsi="Arial" w:cs="Arial"/>
                <w:b/>
                <w:bCs/>
                <w:color w:val="000000"/>
                <w:sz w:val="18"/>
                <w:szCs w:val="18"/>
              </w:rPr>
            </w:pPr>
            <w:r w:rsidRPr="00E32A92">
              <w:rPr>
                <w:rFonts w:ascii="Arial" w:hAnsi="Arial" w:cs="Arial"/>
                <w:b/>
                <w:bCs/>
                <w:color w:val="000000"/>
                <w:sz w:val="18"/>
                <w:szCs w:val="18"/>
              </w:rPr>
              <w:t>101,66</w:t>
            </w:r>
          </w:p>
        </w:tc>
      </w:tr>
      <w:tr w:rsidR="001C0BB8" w:rsidRPr="00E32A92" w:rsidTr="001C0BB8">
        <w:trPr>
          <w:trHeight w:val="240"/>
        </w:trPr>
        <w:tc>
          <w:tcPr>
            <w:tcW w:w="767" w:type="dxa"/>
            <w:shd w:val="clear" w:color="000000" w:fill="FFFFFF"/>
            <w:noWrap/>
            <w:vAlign w:val="center"/>
            <w:hideMark/>
          </w:tcPr>
          <w:p w:rsidR="001C0BB8" w:rsidRPr="00E32A92" w:rsidRDefault="001C0BB8" w:rsidP="001C0BB8">
            <w:pPr>
              <w:ind w:firstLine="0"/>
              <w:jc w:val="center"/>
              <w:rPr>
                <w:rFonts w:ascii="Arial" w:hAnsi="Arial" w:cs="Arial"/>
                <w:color w:val="000000"/>
                <w:sz w:val="18"/>
                <w:szCs w:val="18"/>
              </w:rPr>
            </w:pPr>
            <w:r w:rsidRPr="00E32A92">
              <w:rPr>
                <w:rFonts w:ascii="Arial" w:hAnsi="Arial" w:cs="Arial"/>
                <w:color w:val="000000"/>
                <w:sz w:val="18"/>
                <w:szCs w:val="18"/>
              </w:rPr>
              <w:t>631</w:t>
            </w:r>
          </w:p>
        </w:tc>
        <w:tc>
          <w:tcPr>
            <w:tcW w:w="3344" w:type="dxa"/>
            <w:shd w:val="clear" w:color="000000" w:fill="FFFFFF"/>
            <w:vAlign w:val="center"/>
            <w:hideMark/>
          </w:tcPr>
          <w:p w:rsidR="001C0BB8" w:rsidRPr="00E32A92" w:rsidRDefault="001C0BB8" w:rsidP="001C0BB8">
            <w:pPr>
              <w:ind w:firstLine="0"/>
              <w:jc w:val="left"/>
              <w:rPr>
                <w:rFonts w:ascii="Arial" w:hAnsi="Arial" w:cs="Arial"/>
                <w:color w:val="000000"/>
                <w:sz w:val="18"/>
                <w:szCs w:val="18"/>
              </w:rPr>
            </w:pPr>
            <w:r w:rsidRPr="00E32A92">
              <w:rPr>
                <w:rFonts w:ascii="Arial" w:hAnsi="Arial" w:cs="Arial"/>
                <w:color w:val="000000"/>
                <w:sz w:val="18"/>
                <w:szCs w:val="18"/>
              </w:rPr>
              <w:t>Pomoći od inozemnih vlada</w:t>
            </w:r>
          </w:p>
        </w:tc>
        <w:tc>
          <w:tcPr>
            <w:tcW w:w="1600" w:type="dxa"/>
            <w:shd w:val="clear" w:color="000000" w:fill="FFFFFF"/>
            <w:noWrap/>
            <w:vAlign w:val="center"/>
            <w:hideMark/>
          </w:tcPr>
          <w:p w:rsidR="001C0BB8" w:rsidRPr="00E32A92" w:rsidRDefault="001C0BB8" w:rsidP="001C0BB8">
            <w:pPr>
              <w:ind w:firstLine="0"/>
              <w:jc w:val="right"/>
              <w:rPr>
                <w:rFonts w:ascii="Arial" w:hAnsi="Arial" w:cs="Arial"/>
                <w:color w:val="000000"/>
                <w:sz w:val="18"/>
                <w:szCs w:val="18"/>
              </w:rPr>
            </w:pPr>
            <w:r w:rsidRPr="00E32A92">
              <w:rPr>
                <w:rFonts w:ascii="Arial" w:hAnsi="Arial" w:cs="Arial"/>
                <w:color w:val="000000"/>
                <w:sz w:val="18"/>
                <w:szCs w:val="18"/>
              </w:rPr>
              <w:t>1.671.794,16</w:t>
            </w:r>
          </w:p>
        </w:tc>
        <w:tc>
          <w:tcPr>
            <w:tcW w:w="1500" w:type="dxa"/>
            <w:shd w:val="clear" w:color="000000" w:fill="FFFFFF"/>
            <w:noWrap/>
            <w:vAlign w:val="center"/>
            <w:hideMark/>
          </w:tcPr>
          <w:p w:rsidR="001C0BB8" w:rsidRPr="00E32A92" w:rsidRDefault="001C0BB8" w:rsidP="001C0BB8">
            <w:pPr>
              <w:ind w:firstLine="0"/>
              <w:jc w:val="right"/>
              <w:rPr>
                <w:rFonts w:ascii="Arial" w:hAnsi="Arial" w:cs="Arial"/>
                <w:color w:val="000000"/>
                <w:sz w:val="18"/>
                <w:szCs w:val="18"/>
              </w:rPr>
            </w:pPr>
            <w:r w:rsidRPr="00E32A92">
              <w:rPr>
                <w:rFonts w:ascii="Arial" w:hAnsi="Arial" w:cs="Arial"/>
                <w:color w:val="000000"/>
                <w:sz w:val="18"/>
                <w:szCs w:val="18"/>
              </w:rPr>
              <w:t>319.751,43</w:t>
            </w:r>
          </w:p>
        </w:tc>
        <w:tc>
          <w:tcPr>
            <w:tcW w:w="1468" w:type="dxa"/>
            <w:shd w:val="clear" w:color="000000" w:fill="FFFFFF"/>
            <w:noWrap/>
            <w:vAlign w:val="center"/>
            <w:hideMark/>
          </w:tcPr>
          <w:p w:rsidR="001C0BB8" w:rsidRPr="00E32A92" w:rsidRDefault="001C0BB8" w:rsidP="001C0BB8">
            <w:pPr>
              <w:ind w:firstLine="0"/>
              <w:jc w:val="right"/>
              <w:rPr>
                <w:rFonts w:ascii="Arial" w:hAnsi="Arial" w:cs="Arial"/>
                <w:color w:val="000000"/>
                <w:sz w:val="18"/>
                <w:szCs w:val="18"/>
              </w:rPr>
            </w:pPr>
            <w:r w:rsidRPr="00E32A92">
              <w:rPr>
                <w:rFonts w:ascii="Arial" w:hAnsi="Arial" w:cs="Arial"/>
                <w:color w:val="000000"/>
                <w:sz w:val="18"/>
                <w:szCs w:val="18"/>
              </w:rPr>
              <w:t>1.991.545,59</w:t>
            </w:r>
          </w:p>
        </w:tc>
        <w:tc>
          <w:tcPr>
            <w:tcW w:w="787" w:type="dxa"/>
            <w:shd w:val="clear" w:color="000000" w:fill="FFFFFF"/>
            <w:noWrap/>
            <w:vAlign w:val="center"/>
            <w:hideMark/>
          </w:tcPr>
          <w:p w:rsidR="001C0BB8" w:rsidRPr="00E32A92" w:rsidRDefault="001C0BB8" w:rsidP="001C0BB8">
            <w:pPr>
              <w:ind w:firstLine="0"/>
              <w:jc w:val="right"/>
              <w:rPr>
                <w:rFonts w:ascii="Arial" w:hAnsi="Arial" w:cs="Arial"/>
                <w:color w:val="000000"/>
                <w:sz w:val="18"/>
                <w:szCs w:val="18"/>
              </w:rPr>
            </w:pPr>
            <w:r w:rsidRPr="00E32A92">
              <w:rPr>
                <w:rFonts w:ascii="Arial" w:hAnsi="Arial" w:cs="Arial"/>
                <w:color w:val="000000"/>
                <w:sz w:val="18"/>
                <w:szCs w:val="18"/>
              </w:rPr>
              <w:t> </w:t>
            </w:r>
          </w:p>
        </w:tc>
      </w:tr>
      <w:tr w:rsidR="001C0BB8" w:rsidRPr="00E32A92" w:rsidTr="001C0BB8">
        <w:trPr>
          <w:trHeight w:val="450"/>
        </w:trPr>
        <w:tc>
          <w:tcPr>
            <w:tcW w:w="767" w:type="dxa"/>
            <w:shd w:val="clear" w:color="000000" w:fill="FFFFFF"/>
            <w:noWrap/>
            <w:vAlign w:val="center"/>
            <w:hideMark/>
          </w:tcPr>
          <w:p w:rsidR="001C0BB8" w:rsidRPr="00E32A92" w:rsidRDefault="001C0BB8" w:rsidP="001C0BB8">
            <w:pPr>
              <w:ind w:firstLine="0"/>
              <w:jc w:val="center"/>
              <w:rPr>
                <w:rFonts w:ascii="Arial" w:hAnsi="Arial" w:cs="Arial"/>
                <w:color w:val="000000"/>
                <w:sz w:val="18"/>
                <w:szCs w:val="18"/>
              </w:rPr>
            </w:pPr>
            <w:r w:rsidRPr="00E32A92">
              <w:rPr>
                <w:rFonts w:ascii="Arial" w:hAnsi="Arial" w:cs="Arial"/>
                <w:color w:val="000000"/>
                <w:sz w:val="18"/>
                <w:szCs w:val="18"/>
              </w:rPr>
              <w:t>632</w:t>
            </w:r>
          </w:p>
        </w:tc>
        <w:tc>
          <w:tcPr>
            <w:tcW w:w="3344" w:type="dxa"/>
            <w:shd w:val="clear" w:color="000000" w:fill="FFFFFF"/>
            <w:vAlign w:val="center"/>
            <w:hideMark/>
          </w:tcPr>
          <w:p w:rsidR="001C0BB8" w:rsidRPr="00E32A92" w:rsidRDefault="001C0BB8" w:rsidP="001C0BB8">
            <w:pPr>
              <w:ind w:firstLine="0"/>
              <w:jc w:val="left"/>
              <w:rPr>
                <w:rFonts w:ascii="Arial" w:hAnsi="Arial" w:cs="Arial"/>
                <w:color w:val="000000"/>
                <w:sz w:val="18"/>
                <w:szCs w:val="18"/>
              </w:rPr>
            </w:pPr>
            <w:r w:rsidRPr="00E32A92">
              <w:rPr>
                <w:rFonts w:ascii="Arial" w:hAnsi="Arial" w:cs="Arial"/>
                <w:color w:val="000000"/>
                <w:sz w:val="18"/>
                <w:szCs w:val="18"/>
              </w:rPr>
              <w:t>Pomoći od međunarodnih organizacija te institucija i tijela EU</w:t>
            </w:r>
          </w:p>
        </w:tc>
        <w:tc>
          <w:tcPr>
            <w:tcW w:w="1600" w:type="dxa"/>
            <w:shd w:val="clear" w:color="000000" w:fill="FFFFFF"/>
            <w:noWrap/>
            <w:vAlign w:val="center"/>
            <w:hideMark/>
          </w:tcPr>
          <w:p w:rsidR="001C0BB8" w:rsidRPr="00E32A92" w:rsidRDefault="001C0BB8" w:rsidP="001C0BB8">
            <w:pPr>
              <w:ind w:firstLine="0"/>
              <w:jc w:val="right"/>
              <w:rPr>
                <w:rFonts w:ascii="Arial" w:hAnsi="Arial" w:cs="Arial"/>
                <w:color w:val="000000"/>
                <w:sz w:val="18"/>
                <w:szCs w:val="18"/>
              </w:rPr>
            </w:pPr>
            <w:r w:rsidRPr="00E32A92">
              <w:rPr>
                <w:rFonts w:ascii="Arial" w:hAnsi="Arial" w:cs="Arial"/>
                <w:color w:val="000000"/>
                <w:sz w:val="18"/>
                <w:szCs w:val="18"/>
              </w:rPr>
              <w:t>108.235,49</w:t>
            </w:r>
          </w:p>
        </w:tc>
        <w:tc>
          <w:tcPr>
            <w:tcW w:w="1500" w:type="dxa"/>
            <w:shd w:val="clear" w:color="000000" w:fill="FFFFFF"/>
            <w:noWrap/>
            <w:vAlign w:val="center"/>
            <w:hideMark/>
          </w:tcPr>
          <w:p w:rsidR="001C0BB8" w:rsidRPr="00E32A92" w:rsidRDefault="001C0BB8" w:rsidP="001C0BB8">
            <w:pPr>
              <w:ind w:firstLine="0"/>
              <w:jc w:val="right"/>
              <w:rPr>
                <w:rFonts w:ascii="Arial" w:hAnsi="Arial" w:cs="Arial"/>
                <w:color w:val="000000"/>
                <w:sz w:val="18"/>
                <w:szCs w:val="18"/>
              </w:rPr>
            </w:pPr>
            <w:r w:rsidRPr="00E32A92">
              <w:rPr>
                <w:rFonts w:ascii="Arial" w:hAnsi="Arial" w:cs="Arial"/>
                <w:color w:val="000000"/>
                <w:sz w:val="18"/>
                <w:szCs w:val="18"/>
              </w:rPr>
              <w:t>-82.335,49</w:t>
            </w:r>
          </w:p>
        </w:tc>
        <w:tc>
          <w:tcPr>
            <w:tcW w:w="1468" w:type="dxa"/>
            <w:shd w:val="clear" w:color="000000" w:fill="FFFFFF"/>
            <w:noWrap/>
            <w:vAlign w:val="center"/>
            <w:hideMark/>
          </w:tcPr>
          <w:p w:rsidR="001C0BB8" w:rsidRPr="00E32A92" w:rsidRDefault="001C0BB8" w:rsidP="001C0BB8">
            <w:pPr>
              <w:ind w:firstLine="0"/>
              <w:jc w:val="right"/>
              <w:rPr>
                <w:rFonts w:ascii="Arial" w:hAnsi="Arial" w:cs="Arial"/>
                <w:color w:val="000000"/>
                <w:sz w:val="18"/>
                <w:szCs w:val="18"/>
              </w:rPr>
            </w:pPr>
            <w:r w:rsidRPr="00E32A92">
              <w:rPr>
                <w:rFonts w:ascii="Arial" w:hAnsi="Arial" w:cs="Arial"/>
                <w:color w:val="000000"/>
                <w:sz w:val="18"/>
                <w:szCs w:val="18"/>
              </w:rPr>
              <w:t>25.900,00</w:t>
            </w:r>
          </w:p>
        </w:tc>
        <w:tc>
          <w:tcPr>
            <w:tcW w:w="787" w:type="dxa"/>
            <w:shd w:val="clear" w:color="000000" w:fill="FFFFFF"/>
            <w:noWrap/>
            <w:vAlign w:val="center"/>
            <w:hideMark/>
          </w:tcPr>
          <w:p w:rsidR="001C0BB8" w:rsidRPr="00E32A92" w:rsidRDefault="001C0BB8" w:rsidP="001C0BB8">
            <w:pPr>
              <w:ind w:firstLine="0"/>
              <w:jc w:val="right"/>
              <w:rPr>
                <w:rFonts w:ascii="Arial" w:hAnsi="Arial" w:cs="Arial"/>
                <w:color w:val="000000"/>
                <w:sz w:val="18"/>
                <w:szCs w:val="18"/>
              </w:rPr>
            </w:pPr>
            <w:r w:rsidRPr="00E32A92">
              <w:rPr>
                <w:rFonts w:ascii="Arial" w:hAnsi="Arial" w:cs="Arial"/>
                <w:color w:val="000000"/>
                <w:sz w:val="18"/>
                <w:szCs w:val="18"/>
              </w:rPr>
              <w:t>23,93</w:t>
            </w:r>
          </w:p>
        </w:tc>
      </w:tr>
      <w:tr w:rsidR="001C0BB8" w:rsidRPr="00E32A92" w:rsidTr="001C0BB8">
        <w:trPr>
          <w:trHeight w:val="450"/>
        </w:trPr>
        <w:tc>
          <w:tcPr>
            <w:tcW w:w="767" w:type="dxa"/>
            <w:shd w:val="clear" w:color="000000" w:fill="FFFFFF"/>
            <w:noWrap/>
            <w:vAlign w:val="center"/>
            <w:hideMark/>
          </w:tcPr>
          <w:p w:rsidR="001C0BB8" w:rsidRPr="00E32A92" w:rsidRDefault="001C0BB8" w:rsidP="001C0BB8">
            <w:pPr>
              <w:ind w:firstLine="0"/>
              <w:jc w:val="center"/>
              <w:rPr>
                <w:rFonts w:ascii="Arial" w:hAnsi="Arial" w:cs="Arial"/>
                <w:color w:val="000000"/>
                <w:sz w:val="18"/>
                <w:szCs w:val="18"/>
              </w:rPr>
            </w:pPr>
            <w:r w:rsidRPr="00E32A92">
              <w:rPr>
                <w:rFonts w:ascii="Arial" w:hAnsi="Arial" w:cs="Arial"/>
                <w:color w:val="000000"/>
                <w:sz w:val="18"/>
                <w:szCs w:val="18"/>
              </w:rPr>
              <w:t>633</w:t>
            </w:r>
          </w:p>
        </w:tc>
        <w:tc>
          <w:tcPr>
            <w:tcW w:w="3344" w:type="dxa"/>
            <w:shd w:val="clear" w:color="000000" w:fill="FFFFFF"/>
            <w:vAlign w:val="center"/>
            <w:hideMark/>
          </w:tcPr>
          <w:p w:rsidR="001C0BB8" w:rsidRPr="00E32A92" w:rsidRDefault="001C0BB8" w:rsidP="001C0BB8">
            <w:pPr>
              <w:ind w:firstLine="0"/>
              <w:jc w:val="left"/>
              <w:rPr>
                <w:rFonts w:ascii="Arial" w:hAnsi="Arial" w:cs="Arial"/>
                <w:color w:val="000000"/>
                <w:sz w:val="18"/>
                <w:szCs w:val="18"/>
              </w:rPr>
            </w:pPr>
            <w:r w:rsidRPr="00E32A92">
              <w:rPr>
                <w:rFonts w:ascii="Arial" w:hAnsi="Arial" w:cs="Arial"/>
                <w:color w:val="000000"/>
                <w:sz w:val="18"/>
                <w:szCs w:val="18"/>
              </w:rPr>
              <w:t>Pomoći proračunu i izvanproračunskim korisnicima iz drugih proračuna</w:t>
            </w:r>
          </w:p>
        </w:tc>
        <w:tc>
          <w:tcPr>
            <w:tcW w:w="1600" w:type="dxa"/>
            <w:shd w:val="clear" w:color="000000" w:fill="FFFFFF"/>
            <w:noWrap/>
            <w:vAlign w:val="center"/>
            <w:hideMark/>
          </w:tcPr>
          <w:p w:rsidR="001C0BB8" w:rsidRPr="00E32A92" w:rsidRDefault="001C0BB8" w:rsidP="001C0BB8">
            <w:pPr>
              <w:ind w:firstLine="0"/>
              <w:jc w:val="right"/>
              <w:rPr>
                <w:rFonts w:ascii="Arial" w:hAnsi="Arial" w:cs="Arial"/>
                <w:color w:val="000000"/>
                <w:sz w:val="18"/>
                <w:szCs w:val="18"/>
              </w:rPr>
            </w:pPr>
            <w:r w:rsidRPr="00E32A92">
              <w:rPr>
                <w:rFonts w:ascii="Arial" w:hAnsi="Arial" w:cs="Arial"/>
                <w:color w:val="000000"/>
                <w:sz w:val="18"/>
                <w:szCs w:val="18"/>
              </w:rPr>
              <w:t>13.433.119,67</w:t>
            </w:r>
          </w:p>
        </w:tc>
        <w:tc>
          <w:tcPr>
            <w:tcW w:w="1500" w:type="dxa"/>
            <w:shd w:val="clear" w:color="000000" w:fill="FFFFFF"/>
            <w:noWrap/>
            <w:vAlign w:val="center"/>
            <w:hideMark/>
          </w:tcPr>
          <w:p w:rsidR="001C0BB8" w:rsidRPr="00E32A92" w:rsidRDefault="001C0BB8" w:rsidP="001C0BB8">
            <w:pPr>
              <w:ind w:firstLine="0"/>
              <w:jc w:val="right"/>
              <w:rPr>
                <w:rFonts w:ascii="Arial" w:hAnsi="Arial" w:cs="Arial"/>
                <w:color w:val="000000"/>
                <w:sz w:val="18"/>
                <w:szCs w:val="18"/>
              </w:rPr>
            </w:pPr>
            <w:r w:rsidRPr="00E32A92">
              <w:rPr>
                <w:rFonts w:ascii="Arial" w:hAnsi="Arial" w:cs="Arial"/>
                <w:color w:val="000000"/>
                <w:sz w:val="18"/>
                <w:szCs w:val="18"/>
              </w:rPr>
              <w:t>-4.191.473,83</w:t>
            </w:r>
          </w:p>
        </w:tc>
        <w:tc>
          <w:tcPr>
            <w:tcW w:w="1468" w:type="dxa"/>
            <w:shd w:val="clear" w:color="000000" w:fill="FFFFFF"/>
            <w:noWrap/>
            <w:vAlign w:val="center"/>
            <w:hideMark/>
          </w:tcPr>
          <w:p w:rsidR="001C0BB8" w:rsidRPr="00E32A92" w:rsidRDefault="001C0BB8" w:rsidP="001C0BB8">
            <w:pPr>
              <w:ind w:firstLine="0"/>
              <w:jc w:val="right"/>
              <w:rPr>
                <w:rFonts w:ascii="Arial" w:hAnsi="Arial" w:cs="Arial"/>
                <w:color w:val="000000"/>
                <w:sz w:val="18"/>
                <w:szCs w:val="18"/>
              </w:rPr>
            </w:pPr>
            <w:r w:rsidRPr="00E32A92">
              <w:rPr>
                <w:rFonts w:ascii="Arial" w:hAnsi="Arial" w:cs="Arial"/>
                <w:color w:val="000000"/>
                <w:sz w:val="18"/>
                <w:szCs w:val="18"/>
              </w:rPr>
              <w:t>9.241.645,84</w:t>
            </w:r>
          </w:p>
        </w:tc>
        <w:tc>
          <w:tcPr>
            <w:tcW w:w="787" w:type="dxa"/>
            <w:shd w:val="clear" w:color="000000" w:fill="FFFFFF"/>
            <w:noWrap/>
            <w:vAlign w:val="center"/>
            <w:hideMark/>
          </w:tcPr>
          <w:p w:rsidR="001C0BB8" w:rsidRPr="00E32A92" w:rsidRDefault="001C0BB8" w:rsidP="001C0BB8">
            <w:pPr>
              <w:ind w:firstLine="0"/>
              <w:jc w:val="right"/>
              <w:rPr>
                <w:rFonts w:ascii="Arial" w:hAnsi="Arial" w:cs="Arial"/>
                <w:color w:val="000000"/>
                <w:sz w:val="18"/>
                <w:szCs w:val="18"/>
              </w:rPr>
            </w:pPr>
            <w:r w:rsidRPr="00E32A92">
              <w:rPr>
                <w:rFonts w:ascii="Arial" w:hAnsi="Arial" w:cs="Arial"/>
                <w:color w:val="000000"/>
                <w:sz w:val="18"/>
                <w:szCs w:val="18"/>
              </w:rPr>
              <w:t>68,80</w:t>
            </w:r>
          </w:p>
        </w:tc>
      </w:tr>
      <w:tr w:rsidR="001C0BB8" w:rsidRPr="00E32A92" w:rsidTr="001C0BB8">
        <w:trPr>
          <w:trHeight w:val="240"/>
        </w:trPr>
        <w:tc>
          <w:tcPr>
            <w:tcW w:w="767" w:type="dxa"/>
            <w:shd w:val="clear" w:color="000000" w:fill="FFFFFF"/>
            <w:noWrap/>
            <w:vAlign w:val="center"/>
            <w:hideMark/>
          </w:tcPr>
          <w:p w:rsidR="001C0BB8" w:rsidRPr="00E32A92" w:rsidRDefault="001C0BB8" w:rsidP="001C0BB8">
            <w:pPr>
              <w:ind w:firstLine="0"/>
              <w:jc w:val="center"/>
              <w:rPr>
                <w:rFonts w:ascii="Arial" w:hAnsi="Arial" w:cs="Arial"/>
                <w:color w:val="000000"/>
                <w:sz w:val="18"/>
                <w:szCs w:val="18"/>
              </w:rPr>
            </w:pPr>
            <w:r w:rsidRPr="00E32A92">
              <w:rPr>
                <w:rFonts w:ascii="Arial" w:hAnsi="Arial" w:cs="Arial"/>
                <w:color w:val="000000"/>
                <w:sz w:val="18"/>
                <w:szCs w:val="18"/>
              </w:rPr>
              <w:t>634</w:t>
            </w:r>
          </w:p>
        </w:tc>
        <w:tc>
          <w:tcPr>
            <w:tcW w:w="3344" w:type="dxa"/>
            <w:shd w:val="clear" w:color="000000" w:fill="FFFFFF"/>
            <w:vAlign w:val="center"/>
            <w:hideMark/>
          </w:tcPr>
          <w:p w:rsidR="001C0BB8" w:rsidRPr="00E32A92" w:rsidRDefault="001C0BB8" w:rsidP="001C0BB8">
            <w:pPr>
              <w:ind w:firstLine="0"/>
              <w:jc w:val="left"/>
              <w:rPr>
                <w:rFonts w:ascii="Arial" w:hAnsi="Arial" w:cs="Arial"/>
                <w:color w:val="000000"/>
                <w:sz w:val="18"/>
                <w:szCs w:val="18"/>
              </w:rPr>
            </w:pPr>
            <w:r w:rsidRPr="00E32A92">
              <w:rPr>
                <w:rFonts w:ascii="Arial" w:hAnsi="Arial" w:cs="Arial"/>
                <w:color w:val="000000"/>
                <w:sz w:val="18"/>
                <w:szCs w:val="18"/>
              </w:rPr>
              <w:t>Pomoći od izvanproračunskih korisnika</w:t>
            </w:r>
          </w:p>
        </w:tc>
        <w:tc>
          <w:tcPr>
            <w:tcW w:w="1600" w:type="dxa"/>
            <w:shd w:val="clear" w:color="000000" w:fill="FFFFFF"/>
            <w:noWrap/>
            <w:vAlign w:val="center"/>
            <w:hideMark/>
          </w:tcPr>
          <w:p w:rsidR="001C0BB8" w:rsidRPr="00E32A92" w:rsidRDefault="001C0BB8" w:rsidP="001C0BB8">
            <w:pPr>
              <w:ind w:firstLine="0"/>
              <w:jc w:val="right"/>
              <w:rPr>
                <w:rFonts w:ascii="Arial" w:hAnsi="Arial" w:cs="Arial"/>
                <w:color w:val="000000"/>
                <w:sz w:val="18"/>
                <w:szCs w:val="18"/>
              </w:rPr>
            </w:pPr>
            <w:r w:rsidRPr="00E32A92">
              <w:rPr>
                <w:rFonts w:ascii="Arial" w:hAnsi="Arial" w:cs="Arial"/>
                <w:color w:val="000000"/>
                <w:sz w:val="18"/>
                <w:szCs w:val="18"/>
              </w:rPr>
              <w:t>558.835,76</w:t>
            </w:r>
          </w:p>
        </w:tc>
        <w:tc>
          <w:tcPr>
            <w:tcW w:w="1500" w:type="dxa"/>
            <w:shd w:val="clear" w:color="000000" w:fill="FFFFFF"/>
            <w:noWrap/>
            <w:vAlign w:val="center"/>
            <w:hideMark/>
          </w:tcPr>
          <w:p w:rsidR="001C0BB8" w:rsidRPr="00E32A92" w:rsidRDefault="001C0BB8" w:rsidP="001C0BB8">
            <w:pPr>
              <w:ind w:firstLine="0"/>
              <w:jc w:val="right"/>
              <w:rPr>
                <w:rFonts w:ascii="Arial" w:hAnsi="Arial" w:cs="Arial"/>
                <w:color w:val="000000"/>
                <w:sz w:val="18"/>
                <w:szCs w:val="18"/>
              </w:rPr>
            </w:pPr>
            <w:r w:rsidRPr="00E32A92">
              <w:rPr>
                <w:rFonts w:ascii="Arial" w:hAnsi="Arial" w:cs="Arial"/>
                <w:color w:val="000000"/>
                <w:sz w:val="18"/>
                <w:szCs w:val="18"/>
              </w:rPr>
              <w:t>174.388,00</w:t>
            </w:r>
          </w:p>
        </w:tc>
        <w:tc>
          <w:tcPr>
            <w:tcW w:w="1468" w:type="dxa"/>
            <w:shd w:val="clear" w:color="000000" w:fill="FFFFFF"/>
            <w:noWrap/>
            <w:vAlign w:val="center"/>
            <w:hideMark/>
          </w:tcPr>
          <w:p w:rsidR="001C0BB8" w:rsidRPr="00E32A92" w:rsidRDefault="001C0BB8" w:rsidP="001C0BB8">
            <w:pPr>
              <w:ind w:firstLine="0"/>
              <w:jc w:val="right"/>
              <w:rPr>
                <w:rFonts w:ascii="Arial" w:hAnsi="Arial" w:cs="Arial"/>
                <w:color w:val="000000"/>
                <w:sz w:val="18"/>
                <w:szCs w:val="18"/>
              </w:rPr>
            </w:pPr>
            <w:r w:rsidRPr="00E32A92">
              <w:rPr>
                <w:rFonts w:ascii="Arial" w:hAnsi="Arial" w:cs="Arial"/>
                <w:color w:val="000000"/>
                <w:sz w:val="18"/>
                <w:szCs w:val="18"/>
              </w:rPr>
              <w:t>733.223,76</w:t>
            </w:r>
          </w:p>
        </w:tc>
        <w:tc>
          <w:tcPr>
            <w:tcW w:w="787" w:type="dxa"/>
            <w:shd w:val="clear" w:color="000000" w:fill="FFFFFF"/>
            <w:noWrap/>
            <w:vAlign w:val="center"/>
            <w:hideMark/>
          </w:tcPr>
          <w:p w:rsidR="001C0BB8" w:rsidRPr="00E32A92" w:rsidRDefault="001C0BB8" w:rsidP="001C0BB8">
            <w:pPr>
              <w:ind w:firstLine="0"/>
              <w:jc w:val="right"/>
              <w:rPr>
                <w:rFonts w:ascii="Arial" w:hAnsi="Arial" w:cs="Arial"/>
                <w:color w:val="000000"/>
                <w:sz w:val="18"/>
                <w:szCs w:val="18"/>
              </w:rPr>
            </w:pPr>
            <w:r w:rsidRPr="00E32A92">
              <w:rPr>
                <w:rFonts w:ascii="Arial" w:hAnsi="Arial" w:cs="Arial"/>
                <w:color w:val="000000"/>
                <w:sz w:val="18"/>
                <w:szCs w:val="18"/>
              </w:rPr>
              <w:t>131,21</w:t>
            </w:r>
          </w:p>
        </w:tc>
      </w:tr>
      <w:tr w:rsidR="001C0BB8" w:rsidRPr="00E32A92" w:rsidTr="001C0BB8">
        <w:trPr>
          <w:trHeight w:val="450"/>
        </w:trPr>
        <w:tc>
          <w:tcPr>
            <w:tcW w:w="767" w:type="dxa"/>
            <w:shd w:val="clear" w:color="000000" w:fill="FFFFFF"/>
            <w:noWrap/>
            <w:vAlign w:val="center"/>
            <w:hideMark/>
          </w:tcPr>
          <w:p w:rsidR="001C0BB8" w:rsidRPr="00E32A92" w:rsidRDefault="001C0BB8" w:rsidP="001C0BB8">
            <w:pPr>
              <w:ind w:firstLine="0"/>
              <w:jc w:val="center"/>
              <w:rPr>
                <w:rFonts w:ascii="Arial" w:hAnsi="Arial" w:cs="Arial"/>
                <w:color w:val="000000"/>
                <w:sz w:val="18"/>
                <w:szCs w:val="18"/>
              </w:rPr>
            </w:pPr>
            <w:r w:rsidRPr="00E32A92">
              <w:rPr>
                <w:rFonts w:ascii="Arial" w:hAnsi="Arial" w:cs="Arial"/>
                <w:color w:val="000000"/>
                <w:sz w:val="18"/>
                <w:szCs w:val="18"/>
              </w:rPr>
              <w:t>635</w:t>
            </w:r>
          </w:p>
        </w:tc>
        <w:tc>
          <w:tcPr>
            <w:tcW w:w="3344" w:type="dxa"/>
            <w:shd w:val="clear" w:color="000000" w:fill="FFFFFF"/>
            <w:vAlign w:val="center"/>
            <w:hideMark/>
          </w:tcPr>
          <w:p w:rsidR="001C0BB8" w:rsidRPr="00E32A92" w:rsidRDefault="001C0BB8" w:rsidP="001C0BB8">
            <w:pPr>
              <w:ind w:firstLine="0"/>
              <w:jc w:val="left"/>
              <w:rPr>
                <w:rFonts w:ascii="Arial" w:hAnsi="Arial" w:cs="Arial"/>
                <w:color w:val="000000"/>
                <w:sz w:val="18"/>
                <w:szCs w:val="18"/>
              </w:rPr>
            </w:pPr>
            <w:r w:rsidRPr="00E32A92">
              <w:rPr>
                <w:rFonts w:ascii="Arial" w:hAnsi="Arial" w:cs="Arial"/>
                <w:color w:val="000000"/>
                <w:sz w:val="18"/>
                <w:szCs w:val="18"/>
              </w:rPr>
              <w:t>Pomoći izravnanja za decentralizirane funkcije i fiskalnog izravnanja</w:t>
            </w:r>
          </w:p>
        </w:tc>
        <w:tc>
          <w:tcPr>
            <w:tcW w:w="1600" w:type="dxa"/>
            <w:shd w:val="clear" w:color="000000" w:fill="FFFFFF"/>
            <w:noWrap/>
            <w:vAlign w:val="center"/>
            <w:hideMark/>
          </w:tcPr>
          <w:p w:rsidR="001C0BB8" w:rsidRPr="00E32A92" w:rsidRDefault="001C0BB8" w:rsidP="001C0BB8">
            <w:pPr>
              <w:ind w:firstLine="0"/>
              <w:jc w:val="right"/>
              <w:rPr>
                <w:rFonts w:ascii="Arial" w:hAnsi="Arial" w:cs="Arial"/>
                <w:color w:val="000000"/>
                <w:sz w:val="18"/>
                <w:szCs w:val="18"/>
              </w:rPr>
            </w:pPr>
            <w:r w:rsidRPr="00E32A92">
              <w:rPr>
                <w:rFonts w:ascii="Arial" w:hAnsi="Arial" w:cs="Arial"/>
                <w:color w:val="000000"/>
                <w:sz w:val="18"/>
                <w:szCs w:val="18"/>
              </w:rPr>
              <w:t>1.025.610,00</w:t>
            </w:r>
          </w:p>
        </w:tc>
        <w:tc>
          <w:tcPr>
            <w:tcW w:w="1500" w:type="dxa"/>
            <w:shd w:val="clear" w:color="000000" w:fill="FFFFFF"/>
            <w:noWrap/>
            <w:vAlign w:val="center"/>
            <w:hideMark/>
          </w:tcPr>
          <w:p w:rsidR="001C0BB8" w:rsidRPr="00E32A92" w:rsidRDefault="001C0BB8" w:rsidP="001C0BB8">
            <w:pPr>
              <w:ind w:firstLine="0"/>
              <w:jc w:val="right"/>
              <w:rPr>
                <w:rFonts w:ascii="Arial" w:hAnsi="Arial" w:cs="Arial"/>
                <w:color w:val="000000"/>
                <w:sz w:val="18"/>
                <w:szCs w:val="18"/>
              </w:rPr>
            </w:pPr>
            <w:r w:rsidRPr="00E32A92">
              <w:rPr>
                <w:rFonts w:ascii="Arial" w:hAnsi="Arial" w:cs="Arial"/>
                <w:color w:val="000000"/>
                <w:sz w:val="18"/>
                <w:szCs w:val="18"/>
              </w:rPr>
              <w:t>-17.326,00</w:t>
            </w:r>
          </w:p>
        </w:tc>
        <w:tc>
          <w:tcPr>
            <w:tcW w:w="1468" w:type="dxa"/>
            <w:shd w:val="clear" w:color="000000" w:fill="FFFFFF"/>
            <w:noWrap/>
            <w:vAlign w:val="center"/>
            <w:hideMark/>
          </w:tcPr>
          <w:p w:rsidR="001C0BB8" w:rsidRPr="00E32A92" w:rsidRDefault="001C0BB8" w:rsidP="001C0BB8">
            <w:pPr>
              <w:ind w:firstLine="0"/>
              <w:jc w:val="right"/>
              <w:rPr>
                <w:rFonts w:ascii="Arial" w:hAnsi="Arial" w:cs="Arial"/>
                <w:color w:val="000000"/>
                <w:sz w:val="18"/>
                <w:szCs w:val="18"/>
              </w:rPr>
            </w:pPr>
            <w:r w:rsidRPr="00E32A92">
              <w:rPr>
                <w:rFonts w:ascii="Arial" w:hAnsi="Arial" w:cs="Arial"/>
                <w:color w:val="000000"/>
                <w:sz w:val="18"/>
                <w:szCs w:val="18"/>
              </w:rPr>
              <w:t>1.008.284,00</w:t>
            </w:r>
          </w:p>
        </w:tc>
        <w:tc>
          <w:tcPr>
            <w:tcW w:w="787" w:type="dxa"/>
            <w:shd w:val="clear" w:color="000000" w:fill="FFFFFF"/>
            <w:noWrap/>
            <w:vAlign w:val="center"/>
            <w:hideMark/>
          </w:tcPr>
          <w:p w:rsidR="001C0BB8" w:rsidRPr="00E32A92" w:rsidRDefault="001C0BB8" w:rsidP="001C0BB8">
            <w:pPr>
              <w:ind w:firstLine="0"/>
              <w:jc w:val="right"/>
              <w:rPr>
                <w:rFonts w:ascii="Arial" w:hAnsi="Arial" w:cs="Arial"/>
                <w:color w:val="000000"/>
                <w:sz w:val="18"/>
                <w:szCs w:val="18"/>
              </w:rPr>
            </w:pPr>
            <w:r w:rsidRPr="00E32A92">
              <w:rPr>
                <w:rFonts w:ascii="Arial" w:hAnsi="Arial" w:cs="Arial"/>
                <w:color w:val="000000"/>
                <w:sz w:val="18"/>
                <w:szCs w:val="18"/>
              </w:rPr>
              <w:t>98,31</w:t>
            </w:r>
          </w:p>
        </w:tc>
      </w:tr>
      <w:tr w:rsidR="001C0BB8" w:rsidRPr="00E32A92" w:rsidTr="001C0BB8">
        <w:trPr>
          <w:trHeight w:val="450"/>
        </w:trPr>
        <w:tc>
          <w:tcPr>
            <w:tcW w:w="767" w:type="dxa"/>
            <w:shd w:val="clear" w:color="000000" w:fill="FFFFFF"/>
            <w:noWrap/>
            <w:vAlign w:val="center"/>
            <w:hideMark/>
          </w:tcPr>
          <w:p w:rsidR="001C0BB8" w:rsidRPr="00E32A92" w:rsidRDefault="001C0BB8" w:rsidP="001C0BB8">
            <w:pPr>
              <w:ind w:firstLine="0"/>
              <w:jc w:val="center"/>
              <w:rPr>
                <w:rFonts w:ascii="Arial" w:hAnsi="Arial" w:cs="Arial"/>
                <w:color w:val="000000"/>
                <w:sz w:val="18"/>
                <w:szCs w:val="18"/>
              </w:rPr>
            </w:pPr>
            <w:r w:rsidRPr="00E32A92">
              <w:rPr>
                <w:rFonts w:ascii="Arial" w:hAnsi="Arial" w:cs="Arial"/>
                <w:color w:val="000000"/>
                <w:sz w:val="18"/>
                <w:szCs w:val="18"/>
              </w:rPr>
              <w:t>636</w:t>
            </w:r>
          </w:p>
        </w:tc>
        <w:tc>
          <w:tcPr>
            <w:tcW w:w="3344" w:type="dxa"/>
            <w:shd w:val="clear" w:color="000000" w:fill="FFFFFF"/>
            <w:vAlign w:val="center"/>
            <w:hideMark/>
          </w:tcPr>
          <w:p w:rsidR="001C0BB8" w:rsidRPr="00E32A92" w:rsidRDefault="001C0BB8" w:rsidP="001C0BB8">
            <w:pPr>
              <w:ind w:firstLine="0"/>
              <w:jc w:val="left"/>
              <w:rPr>
                <w:rFonts w:ascii="Arial" w:hAnsi="Arial" w:cs="Arial"/>
                <w:color w:val="000000"/>
                <w:sz w:val="18"/>
                <w:szCs w:val="18"/>
              </w:rPr>
            </w:pPr>
            <w:r w:rsidRPr="00E32A92">
              <w:rPr>
                <w:rFonts w:ascii="Arial" w:hAnsi="Arial" w:cs="Arial"/>
                <w:color w:val="000000"/>
                <w:sz w:val="18"/>
                <w:szCs w:val="18"/>
              </w:rPr>
              <w:t>Pomoći proračunskim korisnicima iz proračuna koji im nije nadležan</w:t>
            </w:r>
          </w:p>
        </w:tc>
        <w:tc>
          <w:tcPr>
            <w:tcW w:w="1600" w:type="dxa"/>
            <w:shd w:val="clear" w:color="000000" w:fill="FFFFFF"/>
            <w:noWrap/>
            <w:vAlign w:val="center"/>
            <w:hideMark/>
          </w:tcPr>
          <w:p w:rsidR="001C0BB8" w:rsidRPr="00E32A92" w:rsidRDefault="001C0BB8" w:rsidP="001C0BB8">
            <w:pPr>
              <w:ind w:firstLine="0"/>
              <w:jc w:val="right"/>
              <w:rPr>
                <w:rFonts w:ascii="Arial" w:hAnsi="Arial" w:cs="Arial"/>
                <w:color w:val="000000"/>
                <w:sz w:val="18"/>
                <w:szCs w:val="18"/>
              </w:rPr>
            </w:pPr>
            <w:r w:rsidRPr="00E32A92">
              <w:rPr>
                <w:rFonts w:ascii="Arial" w:hAnsi="Arial" w:cs="Arial"/>
                <w:color w:val="000000"/>
                <w:sz w:val="18"/>
                <w:szCs w:val="18"/>
              </w:rPr>
              <w:t>110.348.373,55</w:t>
            </w:r>
          </w:p>
        </w:tc>
        <w:tc>
          <w:tcPr>
            <w:tcW w:w="1500" w:type="dxa"/>
            <w:shd w:val="clear" w:color="000000" w:fill="FFFFFF"/>
            <w:noWrap/>
            <w:vAlign w:val="center"/>
            <w:hideMark/>
          </w:tcPr>
          <w:p w:rsidR="001C0BB8" w:rsidRPr="00E32A92" w:rsidRDefault="001C0BB8" w:rsidP="001C0BB8">
            <w:pPr>
              <w:ind w:firstLine="0"/>
              <w:jc w:val="right"/>
              <w:rPr>
                <w:rFonts w:ascii="Arial" w:hAnsi="Arial" w:cs="Arial"/>
                <w:color w:val="000000"/>
                <w:sz w:val="18"/>
                <w:szCs w:val="18"/>
              </w:rPr>
            </w:pPr>
            <w:r w:rsidRPr="00E32A92">
              <w:rPr>
                <w:rFonts w:ascii="Arial" w:hAnsi="Arial" w:cs="Arial"/>
                <w:color w:val="000000"/>
                <w:sz w:val="18"/>
                <w:szCs w:val="18"/>
              </w:rPr>
              <w:t>9.088.824,81</w:t>
            </w:r>
          </w:p>
        </w:tc>
        <w:tc>
          <w:tcPr>
            <w:tcW w:w="1468" w:type="dxa"/>
            <w:shd w:val="clear" w:color="000000" w:fill="FFFFFF"/>
            <w:noWrap/>
            <w:vAlign w:val="center"/>
            <w:hideMark/>
          </w:tcPr>
          <w:p w:rsidR="001C0BB8" w:rsidRPr="00E32A92" w:rsidRDefault="001C0BB8" w:rsidP="001C0BB8">
            <w:pPr>
              <w:ind w:firstLine="0"/>
              <w:jc w:val="right"/>
              <w:rPr>
                <w:rFonts w:ascii="Arial" w:hAnsi="Arial" w:cs="Arial"/>
                <w:color w:val="000000"/>
                <w:sz w:val="18"/>
                <w:szCs w:val="18"/>
              </w:rPr>
            </w:pPr>
            <w:r w:rsidRPr="00E32A92">
              <w:rPr>
                <w:rFonts w:ascii="Arial" w:hAnsi="Arial" w:cs="Arial"/>
                <w:color w:val="000000"/>
                <w:sz w:val="18"/>
                <w:szCs w:val="18"/>
              </w:rPr>
              <w:t>119.437.198,36</w:t>
            </w:r>
          </w:p>
        </w:tc>
        <w:tc>
          <w:tcPr>
            <w:tcW w:w="787" w:type="dxa"/>
            <w:shd w:val="clear" w:color="000000" w:fill="FFFFFF"/>
            <w:noWrap/>
            <w:vAlign w:val="center"/>
            <w:hideMark/>
          </w:tcPr>
          <w:p w:rsidR="001C0BB8" w:rsidRPr="00E32A92" w:rsidRDefault="001C0BB8" w:rsidP="001C0BB8">
            <w:pPr>
              <w:ind w:firstLine="0"/>
              <w:jc w:val="right"/>
              <w:rPr>
                <w:rFonts w:ascii="Arial" w:hAnsi="Arial" w:cs="Arial"/>
                <w:color w:val="000000"/>
                <w:sz w:val="18"/>
                <w:szCs w:val="18"/>
              </w:rPr>
            </w:pPr>
            <w:r w:rsidRPr="00E32A92">
              <w:rPr>
                <w:rFonts w:ascii="Arial" w:hAnsi="Arial" w:cs="Arial"/>
                <w:color w:val="000000"/>
                <w:sz w:val="18"/>
                <w:szCs w:val="18"/>
              </w:rPr>
              <w:t>108,24</w:t>
            </w:r>
          </w:p>
        </w:tc>
      </w:tr>
      <w:tr w:rsidR="001C0BB8" w:rsidRPr="00E32A92" w:rsidTr="001C0BB8">
        <w:trPr>
          <w:trHeight w:val="240"/>
        </w:trPr>
        <w:tc>
          <w:tcPr>
            <w:tcW w:w="767" w:type="dxa"/>
            <w:shd w:val="clear" w:color="000000" w:fill="FFFFFF"/>
            <w:noWrap/>
            <w:vAlign w:val="center"/>
            <w:hideMark/>
          </w:tcPr>
          <w:p w:rsidR="001C0BB8" w:rsidRPr="00E32A92" w:rsidRDefault="001C0BB8" w:rsidP="001C0BB8">
            <w:pPr>
              <w:ind w:firstLine="0"/>
              <w:jc w:val="center"/>
              <w:rPr>
                <w:rFonts w:ascii="Arial" w:hAnsi="Arial" w:cs="Arial"/>
                <w:color w:val="000000"/>
                <w:sz w:val="18"/>
                <w:szCs w:val="18"/>
              </w:rPr>
            </w:pPr>
            <w:r w:rsidRPr="00E32A92">
              <w:rPr>
                <w:rFonts w:ascii="Arial" w:hAnsi="Arial" w:cs="Arial"/>
                <w:color w:val="000000"/>
                <w:sz w:val="18"/>
                <w:szCs w:val="18"/>
              </w:rPr>
              <w:t>638</w:t>
            </w:r>
          </w:p>
        </w:tc>
        <w:tc>
          <w:tcPr>
            <w:tcW w:w="3344" w:type="dxa"/>
            <w:shd w:val="clear" w:color="000000" w:fill="FFFFFF"/>
            <w:vAlign w:val="center"/>
            <w:hideMark/>
          </w:tcPr>
          <w:p w:rsidR="001C0BB8" w:rsidRPr="00E32A92" w:rsidRDefault="001C0BB8" w:rsidP="001C0BB8">
            <w:pPr>
              <w:ind w:firstLine="0"/>
              <w:jc w:val="left"/>
              <w:rPr>
                <w:rFonts w:ascii="Arial" w:hAnsi="Arial" w:cs="Arial"/>
                <w:color w:val="000000"/>
                <w:sz w:val="18"/>
                <w:szCs w:val="18"/>
              </w:rPr>
            </w:pPr>
            <w:r w:rsidRPr="00E32A92">
              <w:rPr>
                <w:rFonts w:ascii="Arial" w:hAnsi="Arial" w:cs="Arial"/>
                <w:color w:val="000000"/>
                <w:sz w:val="18"/>
                <w:szCs w:val="18"/>
              </w:rPr>
              <w:t>Pomoći temeljem prijenosa EU sredstava</w:t>
            </w:r>
          </w:p>
        </w:tc>
        <w:tc>
          <w:tcPr>
            <w:tcW w:w="1600" w:type="dxa"/>
            <w:shd w:val="clear" w:color="000000" w:fill="FFFFFF"/>
            <w:noWrap/>
            <w:vAlign w:val="center"/>
            <w:hideMark/>
          </w:tcPr>
          <w:p w:rsidR="001C0BB8" w:rsidRPr="00E32A92" w:rsidRDefault="001C0BB8" w:rsidP="001C0BB8">
            <w:pPr>
              <w:ind w:firstLine="0"/>
              <w:jc w:val="right"/>
              <w:rPr>
                <w:rFonts w:ascii="Arial" w:hAnsi="Arial" w:cs="Arial"/>
                <w:color w:val="000000"/>
                <w:sz w:val="18"/>
                <w:szCs w:val="18"/>
              </w:rPr>
            </w:pPr>
            <w:r w:rsidRPr="00E32A92">
              <w:rPr>
                <w:rFonts w:ascii="Arial" w:hAnsi="Arial" w:cs="Arial"/>
                <w:color w:val="000000"/>
                <w:sz w:val="18"/>
                <w:szCs w:val="18"/>
              </w:rPr>
              <w:t>36.869.102,26</w:t>
            </w:r>
          </w:p>
        </w:tc>
        <w:tc>
          <w:tcPr>
            <w:tcW w:w="1500" w:type="dxa"/>
            <w:shd w:val="clear" w:color="000000" w:fill="FFFFFF"/>
            <w:noWrap/>
            <w:vAlign w:val="center"/>
            <w:hideMark/>
          </w:tcPr>
          <w:p w:rsidR="001C0BB8" w:rsidRPr="00E32A92" w:rsidRDefault="001C0BB8" w:rsidP="001C0BB8">
            <w:pPr>
              <w:ind w:firstLine="0"/>
              <w:jc w:val="right"/>
              <w:rPr>
                <w:rFonts w:ascii="Arial" w:hAnsi="Arial" w:cs="Arial"/>
                <w:color w:val="000000"/>
                <w:sz w:val="18"/>
                <w:szCs w:val="18"/>
              </w:rPr>
            </w:pPr>
            <w:r w:rsidRPr="00E32A92">
              <w:rPr>
                <w:rFonts w:ascii="Arial" w:hAnsi="Arial" w:cs="Arial"/>
                <w:color w:val="000000"/>
                <w:sz w:val="18"/>
                <w:szCs w:val="18"/>
              </w:rPr>
              <w:t>-2.558.183,04</w:t>
            </w:r>
          </w:p>
        </w:tc>
        <w:tc>
          <w:tcPr>
            <w:tcW w:w="1468" w:type="dxa"/>
            <w:shd w:val="clear" w:color="000000" w:fill="FFFFFF"/>
            <w:noWrap/>
            <w:vAlign w:val="center"/>
            <w:hideMark/>
          </w:tcPr>
          <w:p w:rsidR="001C0BB8" w:rsidRPr="00E32A92" w:rsidRDefault="001C0BB8" w:rsidP="001C0BB8">
            <w:pPr>
              <w:ind w:firstLine="0"/>
              <w:jc w:val="right"/>
              <w:rPr>
                <w:rFonts w:ascii="Arial" w:hAnsi="Arial" w:cs="Arial"/>
                <w:color w:val="000000"/>
                <w:sz w:val="18"/>
                <w:szCs w:val="18"/>
              </w:rPr>
            </w:pPr>
            <w:r w:rsidRPr="00E32A92">
              <w:rPr>
                <w:rFonts w:ascii="Arial" w:hAnsi="Arial" w:cs="Arial"/>
                <w:color w:val="000000"/>
                <w:sz w:val="18"/>
                <w:szCs w:val="18"/>
              </w:rPr>
              <w:t>34.310.919,22</w:t>
            </w:r>
          </w:p>
        </w:tc>
        <w:tc>
          <w:tcPr>
            <w:tcW w:w="787" w:type="dxa"/>
            <w:shd w:val="clear" w:color="000000" w:fill="FFFFFF"/>
            <w:noWrap/>
            <w:vAlign w:val="center"/>
            <w:hideMark/>
          </w:tcPr>
          <w:p w:rsidR="001C0BB8" w:rsidRPr="00E32A92" w:rsidRDefault="001C0BB8" w:rsidP="001C0BB8">
            <w:pPr>
              <w:ind w:firstLine="0"/>
              <w:jc w:val="right"/>
              <w:rPr>
                <w:rFonts w:ascii="Arial" w:hAnsi="Arial" w:cs="Arial"/>
                <w:color w:val="000000"/>
                <w:sz w:val="18"/>
                <w:szCs w:val="18"/>
              </w:rPr>
            </w:pPr>
            <w:r w:rsidRPr="00E32A92">
              <w:rPr>
                <w:rFonts w:ascii="Arial" w:hAnsi="Arial" w:cs="Arial"/>
                <w:color w:val="000000"/>
                <w:sz w:val="18"/>
                <w:szCs w:val="18"/>
              </w:rPr>
              <w:t>93,06</w:t>
            </w:r>
          </w:p>
        </w:tc>
      </w:tr>
      <w:tr w:rsidR="001C0BB8" w:rsidRPr="00E32A92" w:rsidTr="001C0BB8">
        <w:trPr>
          <w:trHeight w:val="450"/>
        </w:trPr>
        <w:tc>
          <w:tcPr>
            <w:tcW w:w="767" w:type="dxa"/>
            <w:shd w:val="clear" w:color="000000" w:fill="FFFFFF"/>
            <w:noWrap/>
            <w:vAlign w:val="center"/>
            <w:hideMark/>
          </w:tcPr>
          <w:p w:rsidR="001C0BB8" w:rsidRPr="00E32A92" w:rsidRDefault="001C0BB8" w:rsidP="001C0BB8">
            <w:pPr>
              <w:ind w:firstLine="0"/>
              <w:jc w:val="center"/>
              <w:rPr>
                <w:rFonts w:ascii="Arial" w:hAnsi="Arial" w:cs="Arial"/>
                <w:color w:val="000000"/>
                <w:sz w:val="18"/>
                <w:szCs w:val="18"/>
              </w:rPr>
            </w:pPr>
            <w:r w:rsidRPr="00E32A92">
              <w:rPr>
                <w:rFonts w:ascii="Arial" w:hAnsi="Arial" w:cs="Arial"/>
                <w:color w:val="000000"/>
                <w:sz w:val="18"/>
                <w:szCs w:val="18"/>
              </w:rPr>
              <w:t>639</w:t>
            </w:r>
          </w:p>
        </w:tc>
        <w:tc>
          <w:tcPr>
            <w:tcW w:w="3344" w:type="dxa"/>
            <w:shd w:val="clear" w:color="000000" w:fill="FFFFFF"/>
            <w:vAlign w:val="center"/>
            <w:hideMark/>
          </w:tcPr>
          <w:p w:rsidR="001C0BB8" w:rsidRPr="00E32A92" w:rsidRDefault="001C0BB8" w:rsidP="001C0BB8">
            <w:pPr>
              <w:ind w:firstLine="0"/>
              <w:jc w:val="left"/>
              <w:rPr>
                <w:rFonts w:ascii="Arial" w:hAnsi="Arial" w:cs="Arial"/>
                <w:color w:val="000000"/>
                <w:sz w:val="18"/>
                <w:szCs w:val="18"/>
              </w:rPr>
            </w:pPr>
            <w:r w:rsidRPr="00E32A92">
              <w:rPr>
                <w:rFonts w:ascii="Arial" w:hAnsi="Arial" w:cs="Arial"/>
                <w:color w:val="000000"/>
                <w:sz w:val="18"/>
                <w:szCs w:val="18"/>
              </w:rPr>
              <w:t>Prijenosi između proračunskih korisnika istog proračuna</w:t>
            </w:r>
          </w:p>
        </w:tc>
        <w:tc>
          <w:tcPr>
            <w:tcW w:w="1600" w:type="dxa"/>
            <w:shd w:val="clear" w:color="000000" w:fill="FFFFFF"/>
            <w:noWrap/>
            <w:vAlign w:val="center"/>
            <w:hideMark/>
          </w:tcPr>
          <w:p w:rsidR="001C0BB8" w:rsidRPr="00E32A92" w:rsidRDefault="001C0BB8" w:rsidP="001C0BB8">
            <w:pPr>
              <w:ind w:firstLine="0"/>
              <w:jc w:val="right"/>
              <w:rPr>
                <w:rFonts w:ascii="Arial" w:hAnsi="Arial" w:cs="Arial"/>
                <w:color w:val="000000"/>
                <w:sz w:val="18"/>
                <w:szCs w:val="18"/>
              </w:rPr>
            </w:pPr>
            <w:r w:rsidRPr="00E32A92">
              <w:rPr>
                <w:rFonts w:ascii="Arial" w:hAnsi="Arial" w:cs="Arial"/>
                <w:color w:val="000000"/>
                <w:sz w:val="18"/>
                <w:szCs w:val="18"/>
              </w:rPr>
              <w:t>115.743,08</w:t>
            </w:r>
          </w:p>
        </w:tc>
        <w:tc>
          <w:tcPr>
            <w:tcW w:w="1500" w:type="dxa"/>
            <w:shd w:val="clear" w:color="000000" w:fill="FFFFFF"/>
            <w:noWrap/>
            <w:vAlign w:val="center"/>
            <w:hideMark/>
          </w:tcPr>
          <w:p w:rsidR="001C0BB8" w:rsidRPr="00E32A92" w:rsidRDefault="001C0BB8" w:rsidP="001C0BB8">
            <w:pPr>
              <w:ind w:firstLine="0"/>
              <w:jc w:val="right"/>
              <w:rPr>
                <w:rFonts w:ascii="Arial" w:hAnsi="Arial" w:cs="Arial"/>
                <w:color w:val="000000"/>
                <w:sz w:val="18"/>
                <w:szCs w:val="18"/>
              </w:rPr>
            </w:pPr>
            <w:r w:rsidRPr="00E32A92">
              <w:rPr>
                <w:rFonts w:ascii="Arial" w:hAnsi="Arial" w:cs="Arial"/>
                <w:color w:val="000000"/>
                <w:sz w:val="18"/>
                <w:szCs w:val="18"/>
              </w:rPr>
              <w:t>-1.500,00</w:t>
            </w:r>
          </w:p>
        </w:tc>
        <w:tc>
          <w:tcPr>
            <w:tcW w:w="1468" w:type="dxa"/>
            <w:shd w:val="clear" w:color="000000" w:fill="FFFFFF"/>
            <w:noWrap/>
            <w:vAlign w:val="center"/>
            <w:hideMark/>
          </w:tcPr>
          <w:p w:rsidR="001C0BB8" w:rsidRPr="00E32A92" w:rsidRDefault="001C0BB8" w:rsidP="001C0BB8">
            <w:pPr>
              <w:ind w:firstLine="0"/>
              <w:jc w:val="right"/>
              <w:rPr>
                <w:rFonts w:ascii="Arial" w:hAnsi="Arial" w:cs="Arial"/>
                <w:color w:val="000000"/>
                <w:sz w:val="18"/>
                <w:szCs w:val="18"/>
              </w:rPr>
            </w:pPr>
            <w:r w:rsidRPr="00E32A92">
              <w:rPr>
                <w:rFonts w:ascii="Arial" w:hAnsi="Arial" w:cs="Arial"/>
                <w:color w:val="000000"/>
                <w:sz w:val="18"/>
                <w:szCs w:val="18"/>
              </w:rPr>
              <w:t>114.243,08</w:t>
            </w:r>
          </w:p>
        </w:tc>
        <w:tc>
          <w:tcPr>
            <w:tcW w:w="787" w:type="dxa"/>
            <w:shd w:val="clear" w:color="000000" w:fill="FFFFFF"/>
            <w:noWrap/>
            <w:vAlign w:val="center"/>
            <w:hideMark/>
          </w:tcPr>
          <w:p w:rsidR="001C0BB8" w:rsidRPr="00E32A92" w:rsidRDefault="001C0BB8" w:rsidP="001C0BB8">
            <w:pPr>
              <w:ind w:firstLine="0"/>
              <w:jc w:val="right"/>
              <w:rPr>
                <w:rFonts w:ascii="Arial" w:hAnsi="Arial" w:cs="Arial"/>
                <w:color w:val="000000"/>
                <w:sz w:val="18"/>
                <w:szCs w:val="18"/>
              </w:rPr>
            </w:pPr>
            <w:r w:rsidRPr="00E32A92">
              <w:rPr>
                <w:rFonts w:ascii="Arial" w:hAnsi="Arial" w:cs="Arial"/>
                <w:color w:val="000000"/>
                <w:sz w:val="18"/>
                <w:szCs w:val="18"/>
              </w:rPr>
              <w:t>98,70</w:t>
            </w:r>
          </w:p>
        </w:tc>
      </w:tr>
    </w:tbl>
    <w:p w:rsidR="00B23EF8" w:rsidRPr="00E32A92" w:rsidRDefault="00B23EF8" w:rsidP="0027718A">
      <w:pPr>
        <w:ind w:right="140"/>
        <w:jc w:val="right"/>
        <w:rPr>
          <w:rFonts w:ascii="Arial" w:hAnsi="Arial" w:cs="Arial"/>
          <w:sz w:val="18"/>
          <w:szCs w:val="18"/>
        </w:rPr>
      </w:pPr>
    </w:p>
    <w:p w:rsidR="00B23EF8" w:rsidRPr="00E32A92" w:rsidRDefault="00B23EF8" w:rsidP="0027718A">
      <w:pPr>
        <w:ind w:right="140"/>
        <w:jc w:val="right"/>
        <w:rPr>
          <w:rFonts w:ascii="Arial" w:hAnsi="Arial" w:cs="Arial"/>
          <w:sz w:val="18"/>
          <w:szCs w:val="18"/>
        </w:rPr>
      </w:pPr>
    </w:p>
    <w:p w:rsidR="001C0BB8" w:rsidRPr="00E32A92" w:rsidRDefault="001C0BB8" w:rsidP="001C0BB8">
      <w:pPr>
        <w:spacing w:after="120"/>
        <w:ind w:firstLine="708"/>
        <w:rPr>
          <w:rFonts w:ascii="Arial" w:hAnsi="Arial" w:cs="Arial"/>
        </w:rPr>
      </w:pPr>
      <w:r w:rsidRPr="00E32A92">
        <w:rPr>
          <w:rFonts w:ascii="Arial" w:hAnsi="Arial" w:cs="Arial"/>
          <w:b/>
        </w:rPr>
        <w:lastRenderedPageBreak/>
        <w:t>Pomoći od inozemnih vlada</w:t>
      </w:r>
      <w:r w:rsidRPr="00E32A92">
        <w:rPr>
          <w:rFonts w:ascii="Arial" w:hAnsi="Arial" w:cs="Arial"/>
        </w:rPr>
        <w:t xml:space="preserve"> ovim se </w:t>
      </w:r>
      <w:r w:rsidR="004A5711">
        <w:rPr>
          <w:rFonts w:ascii="Arial" w:hAnsi="Arial" w:cs="Arial"/>
        </w:rPr>
        <w:t>I</w:t>
      </w:r>
      <w:r w:rsidRPr="00E32A92">
        <w:rPr>
          <w:rFonts w:ascii="Arial" w:hAnsi="Arial" w:cs="Arial"/>
        </w:rPr>
        <w:t>zmjenama i dopunama Proračuna povećavaju za 319.751,43 eura, pri čemu se prihodi Županije povećavaju za 132.486,83 eura (11,55%), a prihodi korisnika za 187.264,60 eura (35,94%).</w:t>
      </w:r>
    </w:p>
    <w:p w:rsidR="001C0BB8" w:rsidRPr="00E32A92" w:rsidRDefault="001C0BB8" w:rsidP="001C0BB8">
      <w:pPr>
        <w:spacing w:after="120"/>
        <w:ind w:firstLine="708"/>
        <w:rPr>
          <w:rFonts w:ascii="Arial" w:hAnsi="Arial" w:cs="Arial"/>
        </w:rPr>
      </w:pPr>
      <w:r w:rsidRPr="00E32A92">
        <w:rPr>
          <w:rFonts w:ascii="Arial" w:hAnsi="Arial" w:cs="Arial"/>
        </w:rPr>
        <w:t xml:space="preserve">Povećanje županijskih prihoda </w:t>
      </w:r>
      <w:r w:rsidR="0065577D" w:rsidRPr="00E32A92">
        <w:rPr>
          <w:rFonts w:ascii="Arial" w:hAnsi="Arial" w:cs="Arial"/>
        </w:rPr>
        <w:t xml:space="preserve">pomoći </w:t>
      </w:r>
      <w:r w:rsidRPr="00E32A92">
        <w:rPr>
          <w:rFonts w:ascii="Arial" w:hAnsi="Arial" w:cs="Arial"/>
        </w:rPr>
        <w:t xml:space="preserve">od inozemnih vlada rezultat povećanja prihoda od pomoći EU projekte </w:t>
      </w:r>
      <w:proofErr w:type="spellStart"/>
      <w:r w:rsidRPr="00E32A92">
        <w:rPr>
          <w:rFonts w:ascii="Arial" w:hAnsi="Arial" w:cs="Arial"/>
        </w:rPr>
        <w:t>Digi</w:t>
      </w:r>
      <w:proofErr w:type="spellEnd"/>
      <w:r w:rsidRPr="00E32A92">
        <w:rPr>
          <w:rFonts w:ascii="Arial" w:hAnsi="Arial" w:cs="Arial"/>
        </w:rPr>
        <w:t>-B-</w:t>
      </w:r>
      <w:proofErr w:type="spellStart"/>
      <w:r w:rsidRPr="00E32A92">
        <w:rPr>
          <w:rFonts w:ascii="Arial" w:hAnsi="Arial" w:cs="Arial"/>
        </w:rPr>
        <w:t>Well</w:t>
      </w:r>
      <w:proofErr w:type="spellEnd"/>
      <w:r w:rsidRPr="00E32A92">
        <w:rPr>
          <w:rFonts w:ascii="Arial" w:hAnsi="Arial" w:cs="Arial"/>
        </w:rPr>
        <w:t xml:space="preserve"> (100.000,00 eura), </w:t>
      </w:r>
      <w:proofErr w:type="spellStart"/>
      <w:r w:rsidRPr="00E32A92">
        <w:rPr>
          <w:rFonts w:ascii="Arial" w:hAnsi="Arial" w:cs="Arial"/>
        </w:rPr>
        <w:t>Cyross</w:t>
      </w:r>
      <w:proofErr w:type="spellEnd"/>
      <w:r w:rsidRPr="00E32A92">
        <w:rPr>
          <w:rFonts w:ascii="Arial" w:hAnsi="Arial" w:cs="Arial"/>
        </w:rPr>
        <w:t xml:space="preserve"> (90.846,75 eura) i Projekt Mala 3ARKA (4.800,00 eura) te smanjenja za EU projekte </w:t>
      </w:r>
      <w:proofErr w:type="spellStart"/>
      <w:r w:rsidR="00B101CA" w:rsidRPr="00E32A92">
        <w:rPr>
          <w:rFonts w:ascii="Arial" w:hAnsi="Arial" w:cs="Arial"/>
        </w:rPr>
        <w:t>RurALL</w:t>
      </w:r>
      <w:proofErr w:type="spellEnd"/>
      <w:r w:rsidR="00B101CA" w:rsidRPr="00E32A92">
        <w:rPr>
          <w:rFonts w:ascii="Arial" w:hAnsi="Arial" w:cs="Arial"/>
        </w:rPr>
        <w:t xml:space="preserve"> (33.000,00 eura) i BRAVE (30.159,92 eura).</w:t>
      </w:r>
    </w:p>
    <w:p w:rsidR="0065577D" w:rsidRPr="00E32A92" w:rsidRDefault="0065577D" w:rsidP="0065577D">
      <w:pPr>
        <w:spacing w:after="120"/>
        <w:ind w:firstLine="708"/>
        <w:rPr>
          <w:rFonts w:ascii="Arial" w:hAnsi="Arial" w:cs="Arial"/>
        </w:rPr>
      </w:pPr>
      <w:r w:rsidRPr="00E32A92">
        <w:rPr>
          <w:rFonts w:ascii="Arial" w:hAnsi="Arial" w:cs="Arial"/>
        </w:rPr>
        <w:t>Povećanje ove podskupine prihoda kod proračunskih korisnika rezultat je povećanja planiranih prihoda od pomoći od inozemnih vlada kod ustanova školstva (68.039,05 eura), Prirodoslovnog muzeja Rijeka (53.014,88 eura), Regionalne razvojne agencije (44.075,16 eura), Zavoda za prostorno uređenje PGŽ (17.975,51 eura) te Regionalne energetske agencije Kvarner (4.160,00 eura).</w:t>
      </w:r>
    </w:p>
    <w:p w:rsidR="009638D3" w:rsidRPr="00E32A92" w:rsidRDefault="00FF0518" w:rsidP="000847A6">
      <w:pPr>
        <w:spacing w:after="120"/>
        <w:ind w:firstLine="708"/>
        <w:rPr>
          <w:rFonts w:ascii="Arial" w:hAnsi="Arial" w:cs="Arial"/>
        </w:rPr>
      </w:pPr>
      <w:r w:rsidRPr="00E32A92">
        <w:rPr>
          <w:rFonts w:ascii="Arial" w:hAnsi="Arial" w:cs="Arial"/>
          <w:b/>
        </w:rPr>
        <w:t>Pomoći</w:t>
      </w:r>
      <w:r w:rsidR="001757E3" w:rsidRPr="00E32A92">
        <w:rPr>
          <w:rFonts w:ascii="Arial" w:hAnsi="Arial" w:cs="Arial"/>
          <w:b/>
        </w:rPr>
        <w:t xml:space="preserve"> od međunarodnih organizacija te institucija i tijela EU</w:t>
      </w:r>
      <w:r w:rsidR="009F6A6E">
        <w:rPr>
          <w:rFonts w:ascii="Arial" w:hAnsi="Arial" w:cs="Arial"/>
        </w:rPr>
        <w:t xml:space="preserve"> ovim se I</w:t>
      </w:r>
      <w:r w:rsidR="001757E3" w:rsidRPr="00E32A92">
        <w:rPr>
          <w:rFonts w:ascii="Arial" w:hAnsi="Arial" w:cs="Arial"/>
        </w:rPr>
        <w:t>zmjenama i dopunama Proračuna</w:t>
      </w:r>
      <w:r w:rsidR="009638D3" w:rsidRPr="00E32A92">
        <w:rPr>
          <w:rFonts w:ascii="Arial" w:hAnsi="Arial" w:cs="Arial"/>
        </w:rPr>
        <w:t xml:space="preserve"> </w:t>
      </w:r>
      <w:r w:rsidR="00C64B23" w:rsidRPr="00E32A92">
        <w:rPr>
          <w:rFonts w:ascii="Arial" w:hAnsi="Arial" w:cs="Arial"/>
        </w:rPr>
        <w:t>smanjuju</w:t>
      </w:r>
      <w:r w:rsidR="009638D3" w:rsidRPr="00E32A92">
        <w:rPr>
          <w:rFonts w:ascii="Arial" w:hAnsi="Arial" w:cs="Arial"/>
        </w:rPr>
        <w:t xml:space="preserve"> </w:t>
      </w:r>
      <w:r w:rsidR="001757E3" w:rsidRPr="00E32A92">
        <w:rPr>
          <w:rFonts w:ascii="Arial" w:hAnsi="Arial" w:cs="Arial"/>
        </w:rPr>
        <w:t>za</w:t>
      </w:r>
      <w:r w:rsidR="00E4576A" w:rsidRPr="00E32A92">
        <w:rPr>
          <w:rFonts w:ascii="Arial" w:hAnsi="Arial" w:cs="Arial"/>
        </w:rPr>
        <w:t xml:space="preserve"> </w:t>
      </w:r>
      <w:r w:rsidR="00C64B23" w:rsidRPr="00E32A92">
        <w:rPr>
          <w:rFonts w:ascii="Arial" w:hAnsi="Arial" w:cs="Arial"/>
        </w:rPr>
        <w:t>82.335,49</w:t>
      </w:r>
      <w:r w:rsidR="00864E5F" w:rsidRPr="00E32A92">
        <w:rPr>
          <w:rFonts w:ascii="Arial" w:hAnsi="Arial" w:cs="Arial"/>
        </w:rPr>
        <w:t xml:space="preserve"> eura</w:t>
      </w:r>
      <w:r w:rsidR="00E4576A" w:rsidRPr="00E32A92">
        <w:rPr>
          <w:rFonts w:ascii="Arial" w:hAnsi="Arial" w:cs="Arial"/>
        </w:rPr>
        <w:t xml:space="preserve">, pri čemu </w:t>
      </w:r>
      <w:r w:rsidR="00C64B23" w:rsidRPr="00E32A92">
        <w:rPr>
          <w:rFonts w:ascii="Arial" w:hAnsi="Arial" w:cs="Arial"/>
        </w:rPr>
        <w:t>se cjelokupno smanjenja odnosi na prihode županijskih proračunskih korisnika: Zavoda za prostorno uređenje PGŽ (28.493,09 eura), Prve sušačke gimnazije u Rijeci (45.000,00 eura), Ugostiteljske škole Opatija (7.742,40 eura) i Regionalne razvojne agencije PGŽ (1.100,00 eura).</w:t>
      </w:r>
    </w:p>
    <w:p w:rsidR="007703FE" w:rsidRPr="00E32A92" w:rsidRDefault="00797058" w:rsidP="00911D8A">
      <w:pPr>
        <w:spacing w:after="120"/>
        <w:ind w:firstLine="708"/>
        <w:rPr>
          <w:rFonts w:ascii="Arial" w:hAnsi="Arial" w:cs="Arial"/>
        </w:rPr>
      </w:pPr>
      <w:r w:rsidRPr="00E32A92">
        <w:rPr>
          <w:rFonts w:ascii="Arial" w:hAnsi="Arial" w:cs="Arial"/>
          <w:b/>
        </w:rPr>
        <w:t xml:space="preserve">Prihodi od pomoći iz drugih </w:t>
      </w:r>
      <w:r w:rsidRPr="00E32A92">
        <w:rPr>
          <w:rFonts w:ascii="Arial" w:hAnsi="Arial" w:cs="Arial"/>
        </w:rPr>
        <w:t xml:space="preserve">proračuna </w:t>
      </w:r>
      <w:r w:rsidR="00C64B23" w:rsidRPr="00E32A92">
        <w:rPr>
          <w:rFonts w:ascii="Arial" w:hAnsi="Arial" w:cs="Arial"/>
        </w:rPr>
        <w:t>smanjuju se z</w:t>
      </w:r>
      <w:r w:rsidRPr="00E32A92">
        <w:rPr>
          <w:rFonts w:ascii="Arial" w:hAnsi="Arial" w:cs="Arial"/>
        </w:rPr>
        <w:t xml:space="preserve">a </w:t>
      </w:r>
      <w:r w:rsidR="00C64B23" w:rsidRPr="00E32A92">
        <w:rPr>
          <w:rFonts w:ascii="Arial" w:hAnsi="Arial" w:cs="Arial"/>
        </w:rPr>
        <w:t>4.191.473,83 eura</w:t>
      </w:r>
      <w:r w:rsidR="007703FE" w:rsidRPr="00E32A92">
        <w:rPr>
          <w:rFonts w:ascii="Arial" w:hAnsi="Arial" w:cs="Arial"/>
        </w:rPr>
        <w:t xml:space="preserve"> </w:t>
      </w:r>
      <w:r w:rsidR="0027718A" w:rsidRPr="00E32A92">
        <w:rPr>
          <w:rFonts w:ascii="Arial" w:hAnsi="Arial" w:cs="Arial"/>
        </w:rPr>
        <w:t>(</w:t>
      </w:r>
      <w:r w:rsidR="00C64B23" w:rsidRPr="00E32A92">
        <w:rPr>
          <w:rFonts w:ascii="Arial" w:hAnsi="Arial" w:cs="Arial"/>
        </w:rPr>
        <w:t>31,20</w:t>
      </w:r>
      <w:r w:rsidR="0027718A" w:rsidRPr="00E32A92">
        <w:rPr>
          <w:rFonts w:ascii="Arial" w:hAnsi="Arial" w:cs="Arial"/>
        </w:rPr>
        <w:t xml:space="preserve">%) </w:t>
      </w:r>
      <w:r w:rsidR="00024F81" w:rsidRPr="00E32A92">
        <w:rPr>
          <w:rFonts w:ascii="Arial" w:hAnsi="Arial" w:cs="Arial"/>
        </w:rPr>
        <w:t xml:space="preserve">na iznos od </w:t>
      </w:r>
      <w:r w:rsidR="00C64B23" w:rsidRPr="00E32A92">
        <w:rPr>
          <w:rFonts w:ascii="Arial" w:hAnsi="Arial" w:cs="Arial"/>
        </w:rPr>
        <w:t xml:space="preserve">9.241.645,84 </w:t>
      </w:r>
      <w:r w:rsidR="005D7158" w:rsidRPr="00E32A92">
        <w:rPr>
          <w:rFonts w:ascii="Arial" w:hAnsi="Arial" w:cs="Arial"/>
        </w:rPr>
        <w:t>eur</w:t>
      </w:r>
      <w:r w:rsidR="00080590" w:rsidRPr="00E32A92">
        <w:rPr>
          <w:rFonts w:ascii="Arial" w:hAnsi="Arial" w:cs="Arial"/>
        </w:rPr>
        <w:t>a</w:t>
      </w:r>
      <w:r w:rsidR="00024F81" w:rsidRPr="00E32A92">
        <w:rPr>
          <w:rFonts w:ascii="Arial" w:hAnsi="Arial" w:cs="Arial"/>
        </w:rPr>
        <w:t>. Navedeni prihod ostvaruje isključivo Županija</w:t>
      </w:r>
      <w:r w:rsidRPr="00E32A92">
        <w:rPr>
          <w:rFonts w:ascii="Arial" w:hAnsi="Arial" w:cs="Arial"/>
        </w:rPr>
        <w:t>,</w:t>
      </w:r>
      <w:r w:rsidR="00024F81" w:rsidRPr="00E32A92">
        <w:rPr>
          <w:rFonts w:ascii="Arial" w:hAnsi="Arial" w:cs="Arial"/>
        </w:rPr>
        <w:t xml:space="preserve"> dok ga njeni </w:t>
      </w:r>
      <w:r w:rsidRPr="00E32A92">
        <w:rPr>
          <w:rFonts w:ascii="Arial" w:hAnsi="Arial" w:cs="Arial"/>
        </w:rPr>
        <w:t>proračunski korisni</w:t>
      </w:r>
      <w:r w:rsidR="00024F81" w:rsidRPr="00E32A92">
        <w:rPr>
          <w:rFonts w:ascii="Arial" w:hAnsi="Arial" w:cs="Arial"/>
        </w:rPr>
        <w:t>ci ne ostvaruju.</w:t>
      </w:r>
      <w:r w:rsidR="00187A7A" w:rsidRPr="00E32A92">
        <w:rPr>
          <w:rFonts w:ascii="Arial" w:hAnsi="Arial" w:cs="Arial"/>
        </w:rPr>
        <w:t xml:space="preserve"> </w:t>
      </w:r>
      <w:r w:rsidR="0033661D" w:rsidRPr="00E32A92">
        <w:rPr>
          <w:rFonts w:ascii="Arial" w:hAnsi="Arial" w:cs="Arial"/>
        </w:rPr>
        <w:t xml:space="preserve">Navedeno smanjenje, u najvećem je dijelu rezultat smanjenja prihoda od pomoći iz Državnog proračuna za </w:t>
      </w:r>
      <w:r w:rsidR="00EE45EC" w:rsidRPr="00E32A92">
        <w:rPr>
          <w:rFonts w:ascii="Arial" w:hAnsi="Arial" w:cs="Arial"/>
        </w:rPr>
        <w:t>su</w:t>
      </w:r>
      <w:r w:rsidR="0033661D" w:rsidRPr="00E32A92">
        <w:rPr>
          <w:rFonts w:ascii="Arial" w:hAnsi="Arial" w:cs="Arial"/>
        </w:rPr>
        <w:t xml:space="preserve">financiranje javne usluge u cestovnom prijevozu putnika (839.419,06 eura), </w:t>
      </w:r>
      <w:r w:rsidR="00EE45EC" w:rsidRPr="00E32A92">
        <w:rPr>
          <w:rFonts w:ascii="Arial" w:hAnsi="Arial" w:cs="Arial"/>
        </w:rPr>
        <w:t>projekta školskog broda Pomorske škole Bakar (2.000.000,00 eura) te projekta izgradnje nove zgrade OŠ u Marinićima (1.528.000,00 eura). S druge strane, najviše se povećavaju planirani prihodi iz Državnog proračuna za financiranje besplatnog javnog otočnog cestovnog prijevoza (833.169,97 eura).</w:t>
      </w:r>
    </w:p>
    <w:p w:rsidR="00412DD1" w:rsidRPr="00E32A92" w:rsidRDefault="00C27E37" w:rsidP="00417B12">
      <w:pPr>
        <w:spacing w:after="120"/>
        <w:ind w:firstLine="708"/>
        <w:rPr>
          <w:rFonts w:ascii="Arial" w:hAnsi="Arial" w:cs="Arial"/>
        </w:rPr>
      </w:pPr>
      <w:r w:rsidRPr="00E32A92">
        <w:rPr>
          <w:rFonts w:ascii="Arial" w:hAnsi="Arial" w:cs="Arial"/>
          <w:b/>
        </w:rPr>
        <w:t>P</w:t>
      </w:r>
      <w:r w:rsidR="00A50CAA" w:rsidRPr="00E32A92">
        <w:rPr>
          <w:rFonts w:ascii="Arial" w:hAnsi="Arial" w:cs="Arial"/>
          <w:b/>
        </w:rPr>
        <w:t xml:space="preserve">rihodi od </w:t>
      </w:r>
      <w:r w:rsidR="00FF47EF" w:rsidRPr="00E32A92">
        <w:rPr>
          <w:rFonts w:ascii="Arial" w:hAnsi="Arial" w:cs="Arial"/>
          <w:b/>
        </w:rPr>
        <w:t xml:space="preserve">pomoći od </w:t>
      </w:r>
      <w:r w:rsidR="005F02C2" w:rsidRPr="00E32A92">
        <w:rPr>
          <w:rFonts w:ascii="Arial" w:hAnsi="Arial" w:cs="Arial"/>
          <w:b/>
        </w:rPr>
        <w:t>izvanproračunskih korisnika</w:t>
      </w:r>
      <w:r w:rsidR="003F421F" w:rsidRPr="00E32A92">
        <w:rPr>
          <w:rFonts w:ascii="Arial" w:hAnsi="Arial" w:cs="Arial"/>
          <w:b/>
        </w:rPr>
        <w:t xml:space="preserve">, </w:t>
      </w:r>
      <w:r w:rsidR="002966DF" w:rsidRPr="00E32A92">
        <w:rPr>
          <w:rFonts w:ascii="Arial" w:hAnsi="Arial" w:cs="Arial"/>
        </w:rPr>
        <w:t xml:space="preserve">povećavaju se ovim </w:t>
      </w:r>
      <w:r w:rsidR="009F6A6E">
        <w:rPr>
          <w:rFonts w:ascii="Arial" w:hAnsi="Arial" w:cs="Arial"/>
        </w:rPr>
        <w:t>I</w:t>
      </w:r>
      <w:r w:rsidR="00417B12" w:rsidRPr="00E32A92">
        <w:rPr>
          <w:rFonts w:ascii="Arial" w:hAnsi="Arial" w:cs="Arial"/>
        </w:rPr>
        <w:t>zmjenama i dopunama Pror</w:t>
      </w:r>
      <w:r w:rsidR="009A5CF8" w:rsidRPr="00E32A92">
        <w:rPr>
          <w:rFonts w:ascii="Arial" w:hAnsi="Arial" w:cs="Arial"/>
        </w:rPr>
        <w:t xml:space="preserve">ačuna za </w:t>
      </w:r>
      <w:r w:rsidR="00412DD1" w:rsidRPr="00E32A92">
        <w:rPr>
          <w:rFonts w:ascii="Arial" w:hAnsi="Arial" w:cs="Arial"/>
        </w:rPr>
        <w:t>174.388,00</w:t>
      </w:r>
      <w:r w:rsidR="00974C8D" w:rsidRPr="00E32A92">
        <w:rPr>
          <w:rFonts w:ascii="Arial" w:hAnsi="Arial" w:cs="Arial"/>
        </w:rPr>
        <w:t xml:space="preserve"> eura</w:t>
      </w:r>
      <w:r w:rsidR="009A5CF8" w:rsidRPr="00E32A92">
        <w:rPr>
          <w:rFonts w:ascii="Arial" w:hAnsi="Arial" w:cs="Arial"/>
        </w:rPr>
        <w:t xml:space="preserve"> (</w:t>
      </w:r>
      <w:r w:rsidR="00412DD1" w:rsidRPr="00E32A92">
        <w:rPr>
          <w:rFonts w:ascii="Arial" w:hAnsi="Arial" w:cs="Arial"/>
        </w:rPr>
        <w:t>31,21</w:t>
      </w:r>
      <w:r w:rsidR="009A5CF8" w:rsidRPr="00E32A92">
        <w:rPr>
          <w:rFonts w:ascii="Arial" w:hAnsi="Arial" w:cs="Arial"/>
        </w:rPr>
        <w:t>%)</w:t>
      </w:r>
      <w:r w:rsidR="00417B12" w:rsidRPr="00E32A92">
        <w:rPr>
          <w:rFonts w:ascii="Arial" w:hAnsi="Arial" w:cs="Arial"/>
        </w:rPr>
        <w:t xml:space="preserve">, </w:t>
      </w:r>
      <w:r w:rsidR="00412DD1" w:rsidRPr="00E32A92">
        <w:rPr>
          <w:rFonts w:ascii="Arial" w:hAnsi="Arial" w:cs="Arial"/>
        </w:rPr>
        <w:t>što je rezultat povećanja navedenih prihoda ko0d proračunskih korisnika (187.088,00 eura) i njihova smanjenja kod Županije (12.700,00) koje se odnosi na smanjenje planiranih prihoda od Hrvatskih voda za programe navodnjavanja. Povećanje kod proračunskih korisnika u najvećem se dijelu odnosi na povećanje prihoda zdravstvenih ustanova (182.863,00 eura).</w:t>
      </w:r>
    </w:p>
    <w:p w:rsidR="00EA7A54" w:rsidRPr="00E32A92" w:rsidRDefault="00193451" w:rsidP="00DF54D7">
      <w:pPr>
        <w:spacing w:after="120"/>
        <w:ind w:firstLine="708"/>
        <w:rPr>
          <w:rFonts w:ascii="Arial" w:hAnsi="Arial" w:cs="Arial"/>
        </w:rPr>
      </w:pPr>
      <w:r w:rsidRPr="00E32A92">
        <w:rPr>
          <w:rFonts w:ascii="Arial" w:hAnsi="Arial" w:cs="Arial"/>
          <w:b/>
        </w:rPr>
        <w:t>Pomoći izravnanja za decentralizirane funkcije</w:t>
      </w:r>
      <w:r w:rsidRPr="00E32A92">
        <w:rPr>
          <w:rFonts w:ascii="Arial" w:hAnsi="Arial" w:cs="Arial"/>
        </w:rPr>
        <w:t xml:space="preserve"> prihod su isključivo Županije i ovim se </w:t>
      </w:r>
      <w:r w:rsidR="009F6A6E">
        <w:rPr>
          <w:rFonts w:ascii="Arial" w:hAnsi="Arial" w:cs="Arial"/>
        </w:rPr>
        <w:t>I</w:t>
      </w:r>
      <w:r w:rsidRPr="00E32A92">
        <w:rPr>
          <w:rFonts w:ascii="Arial" w:hAnsi="Arial" w:cs="Arial"/>
        </w:rPr>
        <w:t xml:space="preserve">zmjenama i dopunama Proračuna </w:t>
      </w:r>
      <w:r w:rsidR="00417B12" w:rsidRPr="00E32A92">
        <w:rPr>
          <w:rFonts w:ascii="Arial" w:hAnsi="Arial" w:cs="Arial"/>
        </w:rPr>
        <w:t>smanjuju</w:t>
      </w:r>
      <w:r w:rsidR="00294AC1" w:rsidRPr="00E32A92">
        <w:rPr>
          <w:rFonts w:ascii="Arial" w:hAnsi="Arial" w:cs="Arial"/>
        </w:rPr>
        <w:t xml:space="preserve"> </w:t>
      </w:r>
      <w:r w:rsidRPr="00E32A92">
        <w:rPr>
          <w:rFonts w:ascii="Arial" w:hAnsi="Arial" w:cs="Arial"/>
        </w:rPr>
        <w:t xml:space="preserve">za </w:t>
      </w:r>
      <w:r w:rsidR="00EA7A54" w:rsidRPr="00E32A92">
        <w:rPr>
          <w:rFonts w:ascii="Arial" w:hAnsi="Arial" w:cs="Arial"/>
        </w:rPr>
        <w:t>17.326,00</w:t>
      </w:r>
      <w:r w:rsidR="00AF197E" w:rsidRPr="00E32A92">
        <w:rPr>
          <w:rFonts w:ascii="Arial" w:hAnsi="Arial" w:cs="Arial"/>
        </w:rPr>
        <w:t xml:space="preserve"> eura</w:t>
      </w:r>
      <w:r w:rsidR="00011B25" w:rsidRPr="00E32A92">
        <w:rPr>
          <w:rFonts w:ascii="Arial" w:hAnsi="Arial" w:cs="Arial"/>
        </w:rPr>
        <w:t xml:space="preserve"> (</w:t>
      </w:r>
      <w:r w:rsidR="00EA7A54" w:rsidRPr="00E32A92">
        <w:rPr>
          <w:rFonts w:ascii="Arial" w:hAnsi="Arial" w:cs="Arial"/>
        </w:rPr>
        <w:t>1,69</w:t>
      </w:r>
      <w:r w:rsidR="00011B25" w:rsidRPr="00E32A92">
        <w:rPr>
          <w:rFonts w:ascii="Arial" w:hAnsi="Arial" w:cs="Arial"/>
        </w:rPr>
        <w:t>%)</w:t>
      </w:r>
      <w:r w:rsidR="00294AC1" w:rsidRPr="00E32A92">
        <w:rPr>
          <w:rFonts w:ascii="Arial" w:hAnsi="Arial" w:cs="Arial"/>
        </w:rPr>
        <w:t xml:space="preserve"> </w:t>
      </w:r>
      <w:r w:rsidR="00C07EC9" w:rsidRPr="00E32A92">
        <w:rPr>
          <w:rFonts w:ascii="Arial" w:hAnsi="Arial" w:cs="Arial"/>
        </w:rPr>
        <w:t>što je</w:t>
      </w:r>
      <w:r w:rsidR="00E70431" w:rsidRPr="00E32A92">
        <w:rPr>
          <w:rFonts w:ascii="Arial" w:hAnsi="Arial" w:cs="Arial"/>
        </w:rPr>
        <w:t xml:space="preserve"> posljedica </w:t>
      </w:r>
      <w:r w:rsidR="00EA7A54" w:rsidRPr="00E32A92">
        <w:rPr>
          <w:rFonts w:ascii="Arial" w:hAnsi="Arial" w:cs="Arial"/>
        </w:rPr>
        <w:t>smanjenja bilančnih prava za funkcije osnovnog i srednjeg školstva.</w:t>
      </w:r>
    </w:p>
    <w:p w:rsidR="00EA7A54" w:rsidRPr="004A5711" w:rsidRDefault="00EA7A54" w:rsidP="00EA7A54">
      <w:pPr>
        <w:ind w:firstLine="0"/>
        <w:rPr>
          <w:rFonts w:ascii="Arial" w:hAnsi="Arial" w:cs="Arial"/>
          <w:b/>
        </w:rPr>
      </w:pPr>
      <w:r w:rsidRPr="004A5711">
        <w:rPr>
          <w:rFonts w:ascii="Arial" w:hAnsi="Arial" w:cs="Arial"/>
          <w:b/>
        </w:rPr>
        <w:t xml:space="preserve">Tablica 6. : </w:t>
      </w:r>
      <w:r w:rsidRPr="004A5711">
        <w:rPr>
          <w:rFonts w:ascii="Arial" w:hAnsi="Arial" w:cs="Arial"/>
        </w:rPr>
        <w:t>Prihod za decentralizirane funkcije po funkcijama</w:t>
      </w:r>
    </w:p>
    <w:p w:rsidR="00EA7A54" w:rsidRPr="00E32A92" w:rsidRDefault="00EA7A54" w:rsidP="00EA7A54">
      <w:pPr>
        <w:ind w:right="423"/>
        <w:jc w:val="right"/>
        <w:rPr>
          <w:rFonts w:ascii="Arial" w:hAnsi="Arial" w:cs="Arial"/>
          <w:sz w:val="18"/>
          <w:szCs w:val="18"/>
        </w:rPr>
      </w:pPr>
      <w:r w:rsidRPr="00E32A92">
        <w:rPr>
          <w:rFonts w:ascii="Arial" w:hAnsi="Arial" w:cs="Arial"/>
          <w:sz w:val="18"/>
          <w:szCs w:val="18"/>
        </w:rPr>
        <w:t>-u eurima</w:t>
      </w:r>
    </w:p>
    <w:p w:rsidR="00EA7A54" w:rsidRPr="00E32A92" w:rsidRDefault="00EA7A54" w:rsidP="00EA7A54">
      <w:pPr>
        <w:ind w:right="423"/>
        <w:jc w:val="right"/>
        <w:rPr>
          <w:rFonts w:ascii="Arial" w:hAnsi="Arial" w:cs="Arial"/>
          <w:sz w:val="18"/>
          <w:szCs w:val="18"/>
        </w:rPr>
      </w:pPr>
    </w:p>
    <w:tbl>
      <w:tblPr>
        <w:tblW w:w="8898" w:type="dxa"/>
        <w:tblLook w:val="04A0" w:firstRow="1" w:lastRow="0" w:firstColumn="1" w:lastColumn="0" w:noHBand="0" w:noVBand="1"/>
      </w:tblPr>
      <w:tblGrid>
        <w:gridCol w:w="2835"/>
        <w:gridCol w:w="1880"/>
        <w:gridCol w:w="1522"/>
        <w:gridCol w:w="1701"/>
        <w:gridCol w:w="960"/>
      </w:tblGrid>
      <w:tr w:rsidR="00EA7A54" w:rsidRPr="00E32A92" w:rsidTr="003F152D">
        <w:trPr>
          <w:trHeight w:val="528"/>
        </w:trPr>
        <w:tc>
          <w:tcPr>
            <w:tcW w:w="2835" w:type="dxa"/>
            <w:tcBorders>
              <w:top w:val="single" w:sz="4" w:space="0" w:color="auto"/>
              <w:left w:val="nil"/>
              <w:bottom w:val="single" w:sz="4" w:space="0" w:color="auto"/>
              <w:right w:val="nil"/>
            </w:tcBorders>
            <w:shd w:val="clear" w:color="auto" w:fill="auto"/>
            <w:vAlign w:val="center"/>
            <w:hideMark/>
          </w:tcPr>
          <w:p w:rsidR="00EA7A54" w:rsidRPr="00E32A92" w:rsidRDefault="00EA7A54" w:rsidP="003F152D">
            <w:pPr>
              <w:ind w:firstLine="0"/>
              <w:jc w:val="center"/>
              <w:rPr>
                <w:rFonts w:ascii="Arial" w:hAnsi="Arial" w:cs="Arial"/>
                <w:b/>
                <w:bCs/>
                <w:sz w:val="20"/>
                <w:szCs w:val="20"/>
              </w:rPr>
            </w:pPr>
            <w:r w:rsidRPr="00E32A92">
              <w:rPr>
                <w:rFonts w:ascii="Arial" w:hAnsi="Arial" w:cs="Arial"/>
                <w:b/>
                <w:bCs/>
                <w:sz w:val="20"/>
                <w:szCs w:val="20"/>
              </w:rPr>
              <w:t>Funkcija</w:t>
            </w:r>
          </w:p>
        </w:tc>
        <w:tc>
          <w:tcPr>
            <w:tcW w:w="1880" w:type="dxa"/>
            <w:tcBorders>
              <w:top w:val="single" w:sz="4" w:space="0" w:color="auto"/>
              <w:left w:val="nil"/>
              <w:bottom w:val="single" w:sz="4" w:space="0" w:color="auto"/>
              <w:right w:val="nil"/>
            </w:tcBorders>
            <w:shd w:val="clear" w:color="auto" w:fill="auto"/>
            <w:vAlign w:val="center"/>
            <w:hideMark/>
          </w:tcPr>
          <w:p w:rsidR="00326C15" w:rsidRDefault="00EA7A54" w:rsidP="003F152D">
            <w:pPr>
              <w:ind w:firstLine="0"/>
              <w:jc w:val="center"/>
              <w:rPr>
                <w:rFonts w:ascii="Arial" w:hAnsi="Arial" w:cs="Arial"/>
                <w:b/>
                <w:bCs/>
                <w:sz w:val="20"/>
                <w:szCs w:val="20"/>
              </w:rPr>
            </w:pPr>
            <w:r w:rsidRPr="00E32A92">
              <w:rPr>
                <w:rFonts w:ascii="Arial" w:hAnsi="Arial" w:cs="Arial"/>
                <w:b/>
                <w:bCs/>
                <w:sz w:val="20"/>
                <w:szCs w:val="20"/>
              </w:rPr>
              <w:t xml:space="preserve">Plan </w:t>
            </w:r>
          </w:p>
          <w:p w:rsidR="00EA7A54" w:rsidRPr="00E32A92" w:rsidRDefault="00EA7A54" w:rsidP="003F152D">
            <w:pPr>
              <w:ind w:firstLine="0"/>
              <w:jc w:val="center"/>
              <w:rPr>
                <w:rFonts w:ascii="Arial" w:hAnsi="Arial" w:cs="Arial"/>
                <w:b/>
                <w:bCs/>
                <w:sz w:val="20"/>
                <w:szCs w:val="20"/>
              </w:rPr>
            </w:pPr>
            <w:r w:rsidRPr="00E32A92">
              <w:rPr>
                <w:rFonts w:ascii="Arial" w:hAnsi="Arial" w:cs="Arial"/>
                <w:b/>
                <w:bCs/>
                <w:sz w:val="20"/>
                <w:szCs w:val="20"/>
              </w:rPr>
              <w:t>2026</w:t>
            </w:r>
          </w:p>
        </w:tc>
        <w:tc>
          <w:tcPr>
            <w:tcW w:w="1522" w:type="dxa"/>
            <w:tcBorders>
              <w:top w:val="single" w:sz="4" w:space="0" w:color="auto"/>
              <w:left w:val="nil"/>
              <w:bottom w:val="single" w:sz="4" w:space="0" w:color="auto"/>
              <w:right w:val="nil"/>
            </w:tcBorders>
            <w:shd w:val="clear" w:color="auto" w:fill="auto"/>
            <w:vAlign w:val="center"/>
            <w:hideMark/>
          </w:tcPr>
          <w:p w:rsidR="00EA7A54" w:rsidRPr="00E32A92" w:rsidRDefault="00EA7A54" w:rsidP="003F152D">
            <w:pPr>
              <w:ind w:firstLine="0"/>
              <w:jc w:val="center"/>
              <w:rPr>
                <w:rFonts w:ascii="Arial" w:hAnsi="Arial" w:cs="Arial"/>
                <w:b/>
                <w:bCs/>
                <w:sz w:val="20"/>
                <w:szCs w:val="20"/>
              </w:rPr>
            </w:pPr>
            <w:r w:rsidRPr="00E32A92">
              <w:rPr>
                <w:rFonts w:ascii="Arial" w:hAnsi="Arial" w:cs="Arial"/>
                <w:b/>
                <w:bCs/>
                <w:sz w:val="20"/>
                <w:szCs w:val="20"/>
              </w:rPr>
              <w:t xml:space="preserve">Povećanje / </w:t>
            </w:r>
            <w:r w:rsidRPr="00E32A92">
              <w:rPr>
                <w:rFonts w:ascii="Arial" w:hAnsi="Arial" w:cs="Arial"/>
                <w:b/>
                <w:bCs/>
                <w:sz w:val="20"/>
                <w:szCs w:val="20"/>
              </w:rPr>
              <w:br/>
              <w:t>smanjenje</w:t>
            </w:r>
          </w:p>
        </w:tc>
        <w:tc>
          <w:tcPr>
            <w:tcW w:w="1701" w:type="dxa"/>
            <w:tcBorders>
              <w:top w:val="single" w:sz="4" w:space="0" w:color="auto"/>
              <w:left w:val="nil"/>
              <w:bottom w:val="single" w:sz="4" w:space="0" w:color="auto"/>
              <w:right w:val="nil"/>
            </w:tcBorders>
            <w:shd w:val="clear" w:color="auto" w:fill="auto"/>
            <w:vAlign w:val="center"/>
            <w:hideMark/>
          </w:tcPr>
          <w:p w:rsidR="00326C15" w:rsidRDefault="00EA7A54" w:rsidP="003F152D">
            <w:pPr>
              <w:ind w:firstLine="0"/>
              <w:jc w:val="center"/>
              <w:rPr>
                <w:rFonts w:ascii="Arial" w:hAnsi="Arial" w:cs="Arial"/>
                <w:b/>
                <w:bCs/>
                <w:sz w:val="20"/>
                <w:szCs w:val="20"/>
              </w:rPr>
            </w:pPr>
            <w:r w:rsidRPr="00E32A92">
              <w:rPr>
                <w:rFonts w:ascii="Arial" w:hAnsi="Arial" w:cs="Arial"/>
                <w:b/>
                <w:bCs/>
                <w:sz w:val="20"/>
                <w:szCs w:val="20"/>
              </w:rPr>
              <w:t xml:space="preserve">Novi </w:t>
            </w:r>
          </w:p>
          <w:p w:rsidR="00EA7A54" w:rsidRPr="00E32A92" w:rsidRDefault="00EA7A54" w:rsidP="003F152D">
            <w:pPr>
              <w:ind w:firstLine="0"/>
              <w:jc w:val="center"/>
              <w:rPr>
                <w:rFonts w:ascii="Arial" w:hAnsi="Arial" w:cs="Arial"/>
                <w:b/>
                <w:bCs/>
                <w:sz w:val="20"/>
                <w:szCs w:val="20"/>
              </w:rPr>
            </w:pPr>
            <w:r w:rsidRPr="00E32A92">
              <w:rPr>
                <w:rFonts w:ascii="Arial" w:hAnsi="Arial" w:cs="Arial"/>
                <w:b/>
                <w:bCs/>
                <w:sz w:val="20"/>
                <w:szCs w:val="20"/>
              </w:rPr>
              <w:t>plan</w:t>
            </w:r>
          </w:p>
        </w:tc>
        <w:tc>
          <w:tcPr>
            <w:tcW w:w="960" w:type="dxa"/>
            <w:tcBorders>
              <w:top w:val="single" w:sz="4" w:space="0" w:color="auto"/>
              <w:left w:val="nil"/>
              <w:bottom w:val="single" w:sz="4" w:space="0" w:color="auto"/>
              <w:right w:val="nil"/>
            </w:tcBorders>
            <w:shd w:val="clear" w:color="auto" w:fill="auto"/>
            <w:vAlign w:val="center"/>
            <w:hideMark/>
          </w:tcPr>
          <w:p w:rsidR="00EA7A54" w:rsidRPr="00E32A92" w:rsidRDefault="00EA7A54" w:rsidP="003F152D">
            <w:pPr>
              <w:ind w:firstLine="0"/>
              <w:jc w:val="center"/>
              <w:rPr>
                <w:rFonts w:ascii="Arial" w:hAnsi="Arial" w:cs="Arial"/>
                <w:b/>
                <w:bCs/>
                <w:sz w:val="20"/>
                <w:szCs w:val="20"/>
              </w:rPr>
            </w:pPr>
            <w:r w:rsidRPr="00E32A92">
              <w:rPr>
                <w:rFonts w:ascii="Arial" w:hAnsi="Arial" w:cs="Arial"/>
                <w:b/>
                <w:bCs/>
                <w:sz w:val="20"/>
                <w:szCs w:val="20"/>
              </w:rPr>
              <w:t>Indeks</w:t>
            </w:r>
          </w:p>
        </w:tc>
      </w:tr>
      <w:tr w:rsidR="00EA7A54" w:rsidRPr="00E32A92" w:rsidTr="003F152D">
        <w:trPr>
          <w:trHeight w:val="264"/>
        </w:trPr>
        <w:tc>
          <w:tcPr>
            <w:tcW w:w="2835" w:type="dxa"/>
            <w:tcBorders>
              <w:top w:val="nil"/>
              <w:left w:val="nil"/>
              <w:bottom w:val="nil"/>
              <w:right w:val="nil"/>
            </w:tcBorders>
            <w:shd w:val="clear" w:color="000000" w:fill="FFFFFF"/>
            <w:vAlign w:val="center"/>
            <w:hideMark/>
          </w:tcPr>
          <w:p w:rsidR="00EA7A54" w:rsidRPr="00E32A92" w:rsidRDefault="00EA7A54" w:rsidP="003F152D">
            <w:pPr>
              <w:ind w:firstLineChars="300" w:firstLine="600"/>
              <w:jc w:val="left"/>
              <w:rPr>
                <w:rFonts w:ascii="Arial" w:hAnsi="Arial" w:cs="Arial"/>
                <w:sz w:val="20"/>
                <w:szCs w:val="20"/>
              </w:rPr>
            </w:pPr>
            <w:r w:rsidRPr="00E32A92">
              <w:rPr>
                <w:rFonts w:ascii="Arial" w:hAnsi="Arial" w:cs="Arial"/>
                <w:sz w:val="20"/>
                <w:szCs w:val="20"/>
              </w:rPr>
              <w:t>Osnovno školstvo</w:t>
            </w:r>
          </w:p>
        </w:tc>
        <w:tc>
          <w:tcPr>
            <w:tcW w:w="1880" w:type="dxa"/>
            <w:tcBorders>
              <w:top w:val="nil"/>
              <w:left w:val="nil"/>
              <w:bottom w:val="nil"/>
              <w:right w:val="nil"/>
            </w:tcBorders>
            <w:shd w:val="clear" w:color="000000" w:fill="FFFFFF"/>
            <w:vAlign w:val="bottom"/>
            <w:hideMark/>
          </w:tcPr>
          <w:p w:rsidR="00EA7A54" w:rsidRPr="00E32A92" w:rsidRDefault="00EA7A54" w:rsidP="003F152D">
            <w:pPr>
              <w:ind w:firstLine="0"/>
              <w:jc w:val="right"/>
              <w:rPr>
                <w:rFonts w:ascii="Arial" w:hAnsi="Arial" w:cs="Arial"/>
                <w:sz w:val="20"/>
                <w:szCs w:val="20"/>
              </w:rPr>
            </w:pPr>
            <w:r w:rsidRPr="00E32A92">
              <w:rPr>
                <w:rFonts w:ascii="Arial" w:hAnsi="Arial" w:cs="Arial"/>
                <w:sz w:val="20"/>
                <w:szCs w:val="20"/>
              </w:rPr>
              <w:t>4.174.000,00</w:t>
            </w:r>
          </w:p>
        </w:tc>
        <w:tc>
          <w:tcPr>
            <w:tcW w:w="1522" w:type="dxa"/>
            <w:tcBorders>
              <w:top w:val="nil"/>
              <w:left w:val="nil"/>
              <w:bottom w:val="nil"/>
              <w:right w:val="nil"/>
            </w:tcBorders>
            <w:shd w:val="clear" w:color="000000" w:fill="FFFFFF"/>
            <w:vAlign w:val="center"/>
            <w:hideMark/>
          </w:tcPr>
          <w:p w:rsidR="00EA7A54" w:rsidRPr="00E32A92" w:rsidRDefault="00EA7A54" w:rsidP="003F152D">
            <w:pPr>
              <w:ind w:firstLine="0"/>
              <w:jc w:val="right"/>
              <w:rPr>
                <w:rFonts w:ascii="Arial" w:hAnsi="Arial" w:cs="Arial"/>
                <w:sz w:val="20"/>
                <w:szCs w:val="20"/>
              </w:rPr>
            </w:pPr>
            <w:r w:rsidRPr="00E32A92">
              <w:rPr>
                <w:rFonts w:ascii="Arial" w:hAnsi="Arial" w:cs="Arial"/>
                <w:sz w:val="20"/>
                <w:szCs w:val="20"/>
              </w:rPr>
              <w:t>-2.700,00</w:t>
            </w:r>
          </w:p>
        </w:tc>
        <w:tc>
          <w:tcPr>
            <w:tcW w:w="1701" w:type="dxa"/>
            <w:tcBorders>
              <w:top w:val="nil"/>
              <w:left w:val="nil"/>
              <w:bottom w:val="nil"/>
              <w:right w:val="nil"/>
            </w:tcBorders>
            <w:shd w:val="clear" w:color="000000" w:fill="FFFFFF"/>
            <w:vAlign w:val="bottom"/>
            <w:hideMark/>
          </w:tcPr>
          <w:p w:rsidR="00EA7A54" w:rsidRPr="00E32A92" w:rsidRDefault="00EA7A54" w:rsidP="003F152D">
            <w:pPr>
              <w:ind w:firstLine="0"/>
              <w:jc w:val="right"/>
              <w:rPr>
                <w:rFonts w:ascii="Arial" w:hAnsi="Arial" w:cs="Arial"/>
                <w:sz w:val="20"/>
                <w:szCs w:val="20"/>
              </w:rPr>
            </w:pPr>
            <w:r w:rsidRPr="00E32A92">
              <w:rPr>
                <w:rFonts w:ascii="Arial" w:hAnsi="Arial" w:cs="Arial"/>
                <w:sz w:val="20"/>
                <w:szCs w:val="20"/>
              </w:rPr>
              <w:t>4.171.300,00</w:t>
            </w:r>
          </w:p>
        </w:tc>
        <w:tc>
          <w:tcPr>
            <w:tcW w:w="960" w:type="dxa"/>
            <w:tcBorders>
              <w:top w:val="nil"/>
              <w:left w:val="nil"/>
              <w:bottom w:val="nil"/>
              <w:right w:val="nil"/>
            </w:tcBorders>
            <w:shd w:val="clear" w:color="000000" w:fill="FFFFFF"/>
            <w:vAlign w:val="center"/>
            <w:hideMark/>
          </w:tcPr>
          <w:p w:rsidR="00EA7A54" w:rsidRPr="00E32A92" w:rsidRDefault="00EA7A54" w:rsidP="003F152D">
            <w:pPr>
              <w:ind w:firstLine="0"/>
              <w:jc w:val="right"/>
              <w:rPr>
                <w:rFonts w:ascii="Arial" w:hAnsi="Arial" w:cs="Arial"/>
                <w:sz w:val="20"/>
                <w:szCs w:val="20"/>
              </w:rPr>
            </w:pPr>
            <w:r w:rsidRPr="00E32A92">
              <w:rPr>
                <w:rFonts w:ascii="Arial" w:hAnsi="Arial" w:cs="Arial"/>
                <w:sz w:val="20"/>
                <w:szCs w:val="20"/>
              </w:rPr>
              <w:t>99,94</w:t>
            </w:r>
          </w:p>
        </w:tc>
      </w:tr>
      <w:tr w:rsidR="00EA7A54" w:rsidRPr="00E32A92" w:rsidTr="003F152D">
        <w:trPr>
          <w:trHeight w:val="264"/>
        </w:trPr>
        <w:tc>
          <w:tcPr>
            <w:tcW w:w="2835" w:type="dxa"/>
            <w:tcBorders>
              <w:top w:val="nil"/>
              <w:left w:val="nil"/>
              <w:bottom w:val="nil"/>
              <w:right w:val="nil"/>
            </w:tcBorders>
            <w:shd w:val="clear" w:color="000000" w:fill="FFFFFF"/>
            <w:vAlign w:val="center"/>
            <w:hideMark/>
          </w:tcPr>
          <w:p w:rsidR="00EA7A54" w:rsidRPr="00E32A92" w:rsidRDefault="00EA7A54" w:rsidP="003F152D">
            <w:pPr>
              <w:ind w:firstLineChars="300" w:firstLine="600"/>
              <w:jc w:val="left"/>
              <w:rPr>
                <w:rFonts w:ascii="Arial" w:hAnsi="Arial" w:cs="Arial"/>
                <w:sz w:val="20"/>
                <w:szCs w:val="20"/>
              </w:rPr>
            </w:pPr>
            <w:r w:rsidRPr="00E32A92">
              <w:rPr>
                <w:rFonts w:ascii="Arial" w:hAnsi="Arial" w:cs="Arial"/>
                <w:sz w:val="20"/>
                <w:szCs w:val="20"/>
              </w:rPr>
              <w:t>Srednje školstvo</w:t>
            </w:r>
          </w:p>
        </w:tc>
        <w:tc>
          <w:tcPr>
            <w:tcW w:w="1880" w:type="dxa"/>
            <w:tcBorders>
              <w:top w:val="nil"/>
              <w:left w:val="nil"/>
              <w:bottom w:val="nil"/>
              <w:right w:val="nil"/>
            </w:tcBorders>
            <w:shd w:val="clear" w:color="000000" w:fill="FFFFFF"/>
            <w:vAlign w:val="bottom"/>
            <w:hideMark/>
          </w:tcPr>
          <w:p w:rsidR="00EA7A54" w:rsidRPr="00E32A92" w:rsidRDefault="00EA7A54" w:rsidP="003F152D">
            <w:pPr>
              <w:ind w:firstLine="0"/>
              <w:jc w:val="right"/>
              <w:rPr>
                <w:rFonts w:ascii="Arial" w:hAnsi="Arial" w:cs="Arial"/>
                <w:sz w:val="20"/>
                <w:szCs w:val="20"/>
              </w:rPr>
            </w:pPr>
            <w:r w:rsidRPr="00E32A92">
              <w:rPr>
                <w:rFonts w:ascii="Arial" w:hAnsi="Arial" w:cs="Arial"/>
                <w:sz w:val="20"/>
                <w:szCs w:val="20"/>
              </w:rPr>
              <w:t>4.882.910,00</w:t>
            </w:r>
          </w:p>
        </w:tc>
        <w:tc>
          <w:tcPr>
            <w:tcW w:w="1522" w:type="dxa"/>
            <w:tcBorders>
              <w:top w:val="nil"/>
              <w:left w:val="nil"/>
              <w:bottom w:val="nil"/>
              <w:right w:val="nil"/>
            </w:tcBorders>
            <w:shd w:val="clear" w:color="000000" w:fill="FFFFFF"/>
            <w:vAlign w:val="center"/>
            <w:hideMark/>
          </w:tcPr>
          <w:p w:rsidR="00EA7A54" w:rsidRPr="00E32A92" w:rsidRDefault="00EA7A54" w:rsidP="003F152D">
            <w:pPr>
              <w:ind w:firstLine="0"/>
              <w:jc w:val="right"/>
              <w:rPr>
                <w:rFonts w:ascii="Arial" w:hAnsi="Arial" w:cs="Arial"/>
                <w:sz w:val="20"/>
                <w:szCs w:val="20"/>
              </w:rPr>
            </w:pPr>
            <w:r w:rsidRPr="00E32A92">
              <w:rPr>
                <w:rFonts w:ascii="Arial" w:hAnsi="Arial" w:cs="Arial"/>
                <w:sz w:val="20"/>
                <w:szCs w:val="20"/>
              </w:rPr>
              <w:t>-14.626,00</w:t>
            </w:r>
          </w:p>
        </w:tc>
        <w:tc>
          <w:tcPr>
            <w:tcW w:w="1701" w:type="dxa"/>
            <w:tcBorders>
              <w:top w:val="nil"/>
              <w:left w:val="nil"/>
              <w:bottom w:val="nil"/>
              <w:right w:val="nil"/>
            </w:tcBorders>
            <w:shd w:val="clear" w:color="000000" w:fill="FFFFFF"/>
            <w:vAlign w:val="bottom"/>
            <w:hideMark/>
          </w:tcPr>
          <w:p w:rsidR="00EA7A54" w:rsidRPr="00E32A92" w:rsidRDefault="00EA7A54" w:rsidP="003F152D">
            <w:pPr>
              <w:ind w:firstLine="0"/>
              <w:jc w:val="right"/>
              <w:rPr>
                <w:rFonts w:ascii="Arial" w:hAnsi="Arial" w:cs="Arial"/>
                <w:sz w:val="20"/>
                <w:szCs w:val="20"/>
              </w:rPr>
            </w:pPr>
            <w:r w:rsidRPr="00E32A92">
              <w:rPr>
                <w:rFonts w:ascii="Arial" w:hAnsi="Arial" w:cs="Arial"/>
                <w:sz w:val="20"/>
                <w:szCs w:val="20"/>
              </w:rPr>
              <w:t>4.868.284,00</w:t>
            </w:r>
          </w:p>
        </w:tc>
        <w:tc>
          <w:tcPr>
            <w:tcW w:w="960" w:type="dxa"/>
            <w:tcBorders>
              <w:top w:val="nil"/>
              <w:left w:val="nil"/>
              <w:bottom w:val="nil"/>
              <w:right w:val="nil"/>
            </w:tcBorders>
            <w:shd w:val="clear" w:color="000000" w:fill="FFFFFF"/>
            <w:vAlign w:val="center"/>
            <w:hideMark/>
          </w:tcPr>
          <w:p w:rsidR="00EA7A54" w:rsidRPr="00E32A92" w:rsidRDefault="00EA7A54" w:rsidP="003F152D">
            <w:pPr>
              <w:ind w:firstLine="0"/>
              <w:jc w:val="right"/>
              <w:rPr>
                <w:rFonts w:ascii="Arial" w:hAnsi="Arial" w:cs="Arial"/>
                <w:sz w:val="20"/>
                <w:szCs w:val="20"/>
              </w:rPr>
            </w:pPr>
            <w:r w:rsidRPr="00E32A92">
              <w:rPr>
                <w:rFonts w:ascii="Arial" w:hAnsi="Arial" w:cs="Arial"/>
                <w:sz w:val="20"/>
                <w:szCs w:val="20"/>
              </w:rPr>
              <w:t>99,70</w:t>
            </w:r>
          </w:p>
        </w:tc>
      </w:tr>
      <w:tr w:rsidR="00EA7A54" w:rsidRPr="00E32A92" w:rsidTr="003F152D">
        <w:trPr>
          <w:trHeight w:val="264"/>
        </w:trPr>
        <w:tc>
          <w:tcPr>
            <w:tcW w:w="2835" w:type="dxa"/>
            <w:tcBorders>
              <w:top w:val="nil"/>
              <w:left w:val="nil"/>
              <w:bottom w:val="nil"/>
              <w:right w:val="nil"/>
            </w:tcBorders>
            <w:shd w:val="clear" w:color="000000" w:fill="FFFFFF"/>
            <w:vAlign w:val="center"/>
            <w:hideMark/>
          </w:tcPr>
          <w:p w:rsidR="00EA7A54" w:rsidRPr="00E32A92" w:rsidRDefault="00EA7A54" w:rsidP="003F152D">
            <w:pPr>
              <w:ind w:firstLineChars="300" w:firstLine="600"/>
              <w:jc w:val="left"/>
              <w:rPr>
                <w:rFonts w:ascii="Arial" w:hAnsi="Arial" w:cs="Arial"/>
                <w:sz w:val="20"/>
                <w:szCs w:val="20"/>
              </w:rPr>
            </w:pPr>
            <w:r w:rsidRPr="00E32A92">
              <w:rPr>
                <w:rFonts w:ascii="Arial" w:hAnsi="Arial" w:cs="Arial"/>
                <w:sz w:val="20"/>
                <w:szCs w:val="20"/>
              </w:rPr>
              <w:t>Domovi za starije osobe</w:t>
            </w:r>
          </w:p>
        </w:tc>
        <w:tc>
          <w:tcPr>
            <w:tcW w:w="1880" w:type="dxa"/>
            <w:tcBorders>
              <w:top w:val="nil"/>
              <w:left w:val="nil"/>
              <w:bottom w:val="nil"/>
              <w:right w:val="nil"/>
            </w:tcBorders>
            <w:shd w:val="clear" w:color="000000" w:fill="FFFFFF"/>
            <w:vAlign w:val="bottom"/>
            <w:hideMark/>
          </w:tcPr>
          <w:p w:rsidR="00EA7A54" w:rsidRPr="00E32A92" w:rsidRDefault="00EA7A54" w:rsidP="003F152D">
            <w:pPr>
              <w:ind w:firstLine="0"/>
              <w:jc w:val="right"/>
              <w:rPr>
                <w:rFonts w:ascii="Arial" w:hAnsi="Arial" w:cs="Arial"/>
                <w:sz w:val="20"/>
                <w:szCs w:val="20"/>
              </w:rPr>
            </w:pPr>
            <w:r w:rsidRPr="00E32A92">
              <w:rPr>
                <w:rFonts w:ascii="Arial" w:hAnsi="Arial" w:cs="Arial"/>
                <w:sz w:val="20"/>
                <w:szCs w:val="20"/>
              </w:rPr>
              <w:t>2.183.500,00</w:t>
            </w:r>
          </w:p>
        </w:tc>
        <w:tc>
          <w:tcPr>
            <w:tcW w:w="1522" w:type="dxa"/>
            <w:tcBorders>
              <w:top w:val="nil"/>
              <w:left w:val="nil"/>
              <w:bottom w:val="nil"/>
              <w:right w:val="nil"/>
            </w:tcBorders>
            <w:shd w:val="clear" w:color="000000" w:fill="FFFFFF"/>
            <w:vAlign w:val="center"/>
            <w:hideMark/>
          </w:tcPr>
          <w:p w:rsidR="00EA7A54" w:rsidRPr="00E32A92" w:rsidRDefault="00EA7A54" w:rsidP="003F152D">
            <w:pPr>
              <w:ind w:firstLine="0"/>
              <w:jc w:val="right"/>
              <w:rPr>
                <w:rFonts w:ascii="Arial" w:hAnsi="Arial" w:cs="Arial"/>
                <w:sz w:val="20"/>
                <w:szCs w:val="20"/>
              </w:rPr>
            </w:pPr>
            <w:r w:rsidRPr="00E32A92">
              <w:rPr>
                <w:rFonts w:ascii="Arial" w:hAnsi="Arial" w:cs="Arial"/>
                <w:sz w:val="20"/>
                <w:szCs w:val="20"/>
              </w:rPr>
              <w:t>0,00</w:t>
            </w:r>
          </w:p>
        </w:tc>
        <w:tc>
          <w:tcPr>
            <w:tcW w:w="1701" w:type="dxa"/>
            <w:tcBorders>
              <w:top w:val="nil"/>
              <w:left w:val="nil"/>
              <w:bottom w:val="nil"/>
              <w:right w:val="nil"/>
            </w:tcBorders>
            <w:shd w:val="clear" w:color="000000" w:fill="FFFFFF"/>
            <w:vAlign w:val="bottom"/>
            <w:hideMark/>
          </w:tcPr>
          <w:p w:rsidR="00EA7A54" w:rsidRPr="00E32A92" w:rsidRDefault="00EA7A54" w:rsidP="003F152D">
            <w:pPr>
              <w:ind w:firstLine="0"/>
              <w:jc w:val="right"/>
              <w:rPr>
                <w:rFonts w:ascii="Arial" w:hAnsi="Arial" w:cs="Arial"/>
                <w:sz w:val="20"/>
                <w:szCs w:val="20"/>
              </w:rPr>
            </w:pPr>
            <w:r w:rsidRPr="00E32A92">
              <w:rPr>
                <w:rFonts w:ascii="Arial" w:hAnsi="Arial" w:cs="Arial"/>
                <w:sz w:val="20"/>
                <w:szCs w:val="20"/>
              </w:rPr>
              <w:t>2.183.500,00</w:t>
            </w:r>
          </w:p>
        </w:tc>
        <w:tc>
          <w:tcPr>
            <w:tcW w:w="960" w:type="dxa"/>
            <w:tcBorders>
              <w:top w:val="nil"/>
              <w:left w:val="nil"/>
              <w:bottom w:val="nil"/>
              <w:right w:val="nil"/>
            </w:tcBorders>
            <w:shd w:val="clear" w:color="000000" w:fill="FFFFFF"/>
            <w:vAlign w:val="center"/>
            <w:hideMark/>
          </w:tcPr>
          <w:p w:rsidR="00EA7A54" w:rsidRPr="00E32A92" w:rsidRDefault="00EA7A54" w:rsidP="003F152D">
            <w:pPr>
              <w:ind w:firstLine="0"/>
              <w:jc w:val="right"/>
              <w:rPr>
                <w:rFonts w:ascii="Arial" w:hAnsi="Arial" w:cs="Arial"/>
                <w:sz w:val="20"/>
                <w:szCs w:val="20"/>
              </w:rPr>
            </w:pPr>
            <w:r w:rsidRPr="00E32A92">
              <w:rPr>
                <w:rFonts w:ascii="Arial" w:hAnsi="Arial" w:cs="Arial"/>
                <w:sz w:val="20"/>
                <w:szCs w:val="20"/>
              </w:rPr>
              <w:t>100,00</w:t>
            </w:r>
          </w:p>
        </w:tc>
      </w:tr>
      <w:tr w:rsidR="00EA7A54" w:rsidRPr="00E32A92" w:rsidTr="003F152D">
        <w:trPr>
          <w:trHeight w:val="264"/>
        </w:trPr>
        <w:tc>
          <w:tcPr>
            <w:tcW w:w="2835" w:type="dxa"/>
            <w:tcBorders>
              <w:top w:val="nil"/>
              <w:left w:val="nil"/>
              <w:bottom w:val="nil"/>
              <w:right w:val="nil"/>
            </w:tcBorders>
            <w:shd w:val="clear" w:color="000000" w:fill="FFFFFF"/>
            <w:vAlign w:val="center"/>
            <w:hideMark/>
          </w:tcPr>
          <w:p w:rsidR="00EA7A54" w:rsidRPr="00E32A92" w:rsidRDefault="00EA7A54" w:rsidP="003F152D">
            <w:pPr>
              <w:ind w:firstLineChars="300" w:firstLine="600"/>
              <w:jc w:val="left"/>
              <w:rPr>
                <w:rFonts w:ascii="Arial" w:hAnsi="Arial" w:cs="Arial"/>
                <w:sz w:val="20"/>
                <w:szCs w:val="20"/>
              </w:rPr>
            </w:pPr>
            <w:r w:rsidRPr="00E32A92">
              <w:rPr>
                <w:rFonts w:ascii="Arial" w:hAnsi="Arial" w:cs="Arial"/>
                <w:sz w:val="20"/>
                <w:szCs w:val="20"/>
              </w:rPr>
              <w:t>Zdravstvo</w:t>
            </w:r>
          </w:p>
        </w:tc>
        <w:tc>
          <w:tcPr>
            <w:tcW w:w="1880" w:type="dxa"/>
            <w:tcBorders>
              <w:top w:val="nil"/>
              <w:left w:val="nil"/>
              <w:bottom w:val="nil"/>
              <w:right w:val="nil"/>
            </w:tcBorders>
            <w:shd w:val="clear" w:color="000000" w:fill="FFFFFF"/>
            <w:vAlign w:val="bottom"/>
            <w:hideMark/>
          </w:tcPr>
          <w:p w:rsidR="00EA7A54" w:rsidRPr="00E32A92" w:rsidRDefault="00EA7A54" w:rsidP="003F152D">
            <w:pPr>
              <w:ind w:firstLine="0"/>
              <w:jc w:val="right"/>
              <w:rPr>
                <w:rFonts w:ascii="Arial" w:hAnsi="Arial" w:cs="Arial"/>
                <w:sz w:val="20"/>
                <w:szCs w:val="20"/>
              </w:rPr>
            </w:pPr>
            <w:r w:rsidRPr="00E32A92">
              <w:rPr>
                <w:rFonts w:ascii="Arial" w:hAnsi="Arial" w:cs="Arial"/>
                <w:sz w:val="20"/>
                <w:szCs w:val="20"/>
              </w:rPr>
              <w:t>3.473.195,00</w:t>
            </w:r>
          </w:p>
        </w:tc>
        <w:tc>
          <w:tcPr>
            <w:tcW w:w="1522" w:type="dxa"/>
            <w:tcBorders>
              <w:top w:val="nil"/>
              <w:left w:val="nil"/>
              <w:bottom w:val="nil"/>
              <w:right w:val="nil"/>
            </w:tcBorders>
            <w:shd w:val="clear" w:color="000000" w:fill="FFFFFF"/>
            <w:vAlign w:val="center"/>
            <w:hideMark/>
          </w:tcPr>
          <w:p w:rsidR="00EA7A54" w:rsidRPr="00E32A92" w:rsidRDefault="00EA7A54" w:rsidP="003F152D">
            <w:pPr>
              <w:ind w:firstLine="0"/>
              <w:jc w:val="right"/>
              <w:rPr>
                <w:rFonts w:ascii="Arial" w:hAnsi="Arial" w:cs="Arial"/>
                <w:sz w:val="20"/>
                <w:szCs w:val="20"/>
              </w:rPr>
            </w:pPr>
            <w:r w:rsidRPr="00E32A92">
              <w:rPr>
                <w:rFonts w:ascii="Arial" w:hAnsi="Arial" w:cs="Arial"/>
                <w:sz w:val="20"/>
                <w:szCs w:val="20"/>
              </w:rPr>
              <w:t>0,00</w:t>
            </w:r>
          </w:p>
        </w:tc>
        <w:tc>
          <w:tcPr>
            <w:tcW w:w="1701" w:type="dxa"/>
            <w:tcBorders>
              <w:top w:val="nil"/>
              <w:left w:val="nil"/>
              <w:bottom w:val="nil"/>
              <w:right w:val="nil"/>
            </w:tcBorders>
            <w:shd w:val="clear" w:color="000000" w:fill="FFFFFF"/>
            <w:vAlign w:val="bottom"/>
            <w:hideMark/>
          </w:tcPr>
          <w:p w:rsidR="00EA7A54" w:rsidRPr="00E32A92" w:rsidRDefault="00EA7A54" w:rsidP="003F152D">
            <w:pPr>
              <w:ind w:firstLine="0"/>
              <w:jc w:val="right"/>
              <w:rPr>
                <w:rFonts w:ascii="Arial" w:hAnsi="Arial" w:cs="Arial"/>
                <w:sz w:val="20"/>
                <w:szCs w:val="20"/>
              </w:rPr>
            </w:pPr>
            <w:r w:rsidRPr="00E32A92">
              <w:rPr>
                <w:rFonts w:ascii="Arial" w:hAnsi="Arial" w:cs="Arial"/>
                <w:sz w:val="20"/>
                <w:szCs w:val="20"/>
              </w:rPr>
              <w:t>3.473.195,00</w:t>
            </w:r>
          </w:p>
        </w:tc>
        <w:tc>
          <w:tcPr>
            <w:tcW w:w="960" w:type="dxa"/>
            <w:tcBorders>
              <w:top w:val="nil"/>
              <w:left w:val="nil"/>
              <w:bottom w:val="nil"/>
              <w:right w:val="nil"/>
            </w:tcBorders>
            <w:shd w:val="clear" w:color="000000" w:fill="FFFFFF"/>
            <w:vAlign w:val="center"/>
            <w:hideMark/>
          </w:tcPr>
          <w:p w:rsidR="00EA7A54" w:rsidRPr="00E32A92" w:rsidRDefault="00EA7A54" w:rsidP="003F152D">
            <w:pPr>
              <w:ind w:firstLine="0"/>
              <w:jc w:val="right"/>
              <w:rPr>
                <w:rFonts w:ascii="Arial" w:hAnsi="Arial" w:cs="Arial"/>
                <w:sz w:val="20"/>
                <w:szCs w:val="20"/>
              </w:rPr>
            </w:pPr>
            <w:r w:rsidRPr="00E32A92">
              <w:rPr>
                <w:rFonts w:ascii="Arial" w:hAnsi="Arial" w:cs="Arial"/>
                <w:sz w:val="20"/>
                <w:szCs w:val="20"/>
              </w:rPr>
              <w:t>100,00</w:t>
            </w:r>
          </w:p>
        </w:tc>
      </w:tr>
      <w:tr w:rsidR="00EA7A54" w:rsidRPr="00E32A92" w:rsidTr="003F152D">
        <w:trPr>
          <w:trHeight w:val="264"/>
        </w:trPr>
        <w:tc>
          <w:tcPr>
            <w:tcW w:w="2835" w:type="dxa"/>
            <w:tcBorders>
              <w:top w:val="single" w:sz="4" w:space="0" w:color="auto"/>
              <w:left w:val="nil"/>
              <w:bottom w:val="single" w:sz="4" w:space="0" w:color="auto"/>
              <w:right w:val="nil"/>
            </w:tcBorders>
            <w:shd w:val="clear" w:color="auto" w:fill="auto"/>
            <w:vAlign w:val="center"/>
            <w:hideMark/>
          </w:tcPr>
          <w:p w:rsidR="00EA7A54" w:rsidRPr="00E32A92" w:rsidRDefault="00EA7A54" w:rsidP="003F152D">
            <w:pPr>
              <w:ind w:firstLine="0"/>
              <w:jc w:val="left"/>
              <w:rPr>
                <w:rFonts w:ascii="Arial" w:hAnsi="Arial" w:cs="Arial"/>
                <w:b/>
                <w:bCs/>
                <w:sz w:val="20"/>
                <w:szCs w:val="20"/>
              </w:rPr>
            </w:pPr>
            <w:r w:rsidRPr="00E32A92">
              <w:rPr>
                <w:rFonts w:ascii="Arial" w:hAnsi="Arial" w:cs="Arial"/>
                <w:b/>
                <w:bCs/>
                <w:sz w:val="20"/>
                <w:szCs w:val="20"/>
              </w:rPr>
              <w:t>Ukupno</w:t>
            </w:r>
          </w:p>
        </w:tc>
        <w:tc>
          <w:tcPr>
            <w:tcW w:w="1880" w:type="dxa"/>
            <w:tcBorders>
              <w:top w:val="single" w:sz="4" w:space="0" w:color="auto"/>
              <w:left w:val="nil"/>
              <w:bottom w:val="single" w:sz="4" w:space="0" w:color="auto"/>
              <w:right w:val="nil"/>
            </w:tcBorders>
            <w:shd w:val="clear" w:color="000000" w:fill="FFFFFF"/>
            <w:vAlign w:val="center"/>
            <w:hideMark/>
          </w:tcPr>
          <w:p w:rsidR="00EA7A54" w:rsidRPr="00E32A92" w:rsidRDefault="00EA7A54" w:rsidP="003F152D">
            <w:pPr>
              <w:ind w:firstLine="0"/>
              <w:jc w:val="right"/>
              <w:rPr>
                <w:rFonts w:ascii="Arial" w:hAnsi="Arial" w:cs="Arial"/>
                <w:b/>
                <w:bCs/>
                <w:sz w:val="20"/>
                <w:szCs w:val="20"/>
              </w:rPr>
            </w:pPr>
            <w:r w:rsidRPr="00E32A92">
              <w:rPr>
                <w:rFonts w:ascii="Arial" w:hAnsi="Arial" w:cs="Arial"/>
                <w:b/>
                <w:bCs/>
                <w:sz w:val="20"/>
                <w:szCs w:val="20"/>
              </w:rPr>
              <w:t>14.713.605,00</w:t>
            </w:r>
          </w:p>
        </w:tc>
        <w:tc>
          <w:tcPr>
            <w:tcW w:w="1522" w:type="dxa"/>
            <w:tcBorders>
              <w:top w:val="single" w:sz="4" w:space="0" w:color="auto"/>
              <w:left w:val="nil"/>
              <w:bottom w:val="single" w:sz="4" w:space="0" w:color="auto"/>
              <w:right w:val="nil"/>
            </w:tcBorders>
            <w:shd w:val="clear" w:color="000000" w:fill="FFFFFF"/>
            <w:vAlign w:val="center"/>
            <w:hideMark/>
          </w:tcPr>
          <w:p w:rsidR="00EA7A54" w:rsidRPr="00E32A92" w:rsidRDefault="00EA7A54" w:rsidP="003F152D">
            <w:pPr>
              <w:ind w:firstLine="0"/>
              <w:jc w:val="right"/>
              <w:rPr>
                <w:rFonts w:ascii="Arial" w:hAnsi="Arial" w:cs="Arial"/>
                <w:b/>
                <w:bCs/>
                <w:sz w:val="20"/>
                <w:szCs w:val="20"/>
              </w:rPr>
            </w:pPr>
            <w:r w:rsidRPr="00E32A92">
              <w:rPr>
                <w:rFonts w:ascii="Arial" w:hAnsi="Arial" w:cs="Arial"/>
                <w:b/>
                <w:bCs/>
                <w:sz w:val="20"/>
                <w:szCs w:val="20"/>
              </w:rPr>
              <w:t>-17.326,00</w:t>
            </w:r>
          </w:p>
        </w:tc>
        <w:tc>
          <w:tcPr>
            <w:tcW w:w="1701" w:type="dxa"/>
            <w:tcBorders>
              <w:top w:val="single" w:sz="4" w:space="0" w:color="auto"/>
              <w:left w:val="nil"/>
              <w:bottom w:val="single" w:sz="4" w:space="0" w:color="auto"/>
              <w:right w:val="nil"/>
            </w:tcBorders>
            <w:shd w:val="clear" w:color="000000" w:fill="FFFFFF"/>
            <w:vAlign w:val="center"/>
            <w:hideMark/>
          </w:tcPr>
          <w:p w:rsidR="00EA7A54" w:rsidRPr="00E32A92" w:rsidRDefault="00EA7A54" w:rsidP="003F152D">
            <w:pPr>
              <w:ind w:firstLine="0"/>
              <w:jc w:val="right"/>
              <w:rPr>
                <w:rFonts w:ascii="Arial" w:hAnsi="Arial" w:cs="Arial"/>
                <w:b/>
                <w:bCs/>
                <w:sz w:val="20"/>
                <w:szCs w:val="20"/>
              </w:rPr>
            </w:pPr>
            <w:r w:rsidRPr="00E32A92">
              <w:rPr>
                <w:rFonts w:ascii="Arial" w:hAnsi="Arial" w:cs="Arial"/>
                <w:b/>
                <w:bCs/>
                <w:sz w:val="20"/>
                <w:szCs w:val="20"/>
              </w:rPr>
              <w:t>14.696.279,00</w:t>
            </w:r>
          </w:p>
        </w:tc>
        <w:tc>
          <w:tcPr>
            <w:tcW w:w="960" w:type="dxa"/>
            <w:tcBorders>
              <w:top w:val="single" w:sz="4" w:space="0" w:color="auto"/>
              <w:left w:val="nil"/>
              <w:bottom w:val="single" w:sz="4" w:space="0" w:color="auto"/>
              <w:right w:val="nil"/>
            </w:tcBorders>
            <w:shd w:val="clear" w:color="000000" w:fill="FFFFFF"/>
            <w:vAlign w:val="center"/>
            <w:hideMark/>
          </w:tcPr>
          <w:p w:rsidR="00EA7A54" w:rsidRPr="00E32A92" w:rsidRDefault="00EA7A54" w:rsidP="003F152D">
            <w:pPr>
              <w:ind w:firstLine="0"/>
              <w:jc w:val="right"/>
              <w:rPr>
                <w:rFonts w:ascii="Arial" w:hAnsi="Arial" w:cs="Arial"/>
                <w:b/>
                <w:bCs/>
                <w:sz w:val="20"/>
                <w:szCs w:val="20"/>
              </w:rPr>
            </w:pPr>
            <w:r w:rsidRPr="00E32A92">
              <w:rPr>
                <w:rFonts w:ascii="Arial" w:hAnsi="Arial" w:cs="Arial"/>
                <w:b/>
                <w:bCs/>
                <w:sz w:val="20"/>
                <w:szCs w:val="20"/>
              </w:rPr>
              <w:t>99,88</w:t>
            </w:r>
          </w:p>
        </w:tc>
      </w:tr>
    </w:tbl>
    <w:p w:rsidR="00EA7A54" w:rsidRPr="00594E45" w:rsidRDefault="00EA7A54" w:rsidP="00DF54D7">
      <w:pPr>
        <w:spacing w:after="120"/>
        <w:ind w:firstLine="708"/>
        <w:rPr>
          <w:rFonts w:ascii="Arial" w:hAnsi="Arial" w:cs="Arial"/>
        </w:rPr>
      </w:pPr>
      <w:r w:rsidRPr="00E32A92">
        <w:rPr>
          <w:rFonts w:ascii="Arial" w:hAnsi="Arial" w:cs="Arial"/>
        </w:rPr>
        <w:lastRenderedPageBreak/>
        <w:t xml:space="preserve">Naime, budući je došlo do smanjenja bilančnih prava kod navedenih funkcija, a da nije bilo promjene u planiranim prihodima od poreza na dohodak, cjelokupno usklađenje </w:t>
      </w:r>
      <w:r w:rsidRPr="00594E45">
        <w:rPr>
          <w:rFonts w:ascii="Arial" w:hAnsi="Arial" w:cs="Arial"/>
        </w:rPr>
        <w:t xml:space="preserve">se izvršilo na prihodima od pomoći izravnanja (Tablica </w:t>
      </w:r>
      <w:r w:rsidR="00BA28FE" w:rsidRPr="00594E45">
        <w:rPr>
          <w:rFonts w:ascii="Arial" w:hAnsi="Arial" w:cs="Arial"/>
        </w:rPr>
        <w:t>7.</w:t>
      </w:r>
      <w:r w:rsidRPr="00594E45">
        <w:rPr>
          <w:rFonts w:ascii="Arial" w:hAnsi="Arial" w:cs="Arial"/>
        </w:rPr>
        <w:t>).</w:t>
      </w:r>
    </w:p>
    <w:p w:rsidR="00EA7A54" w:rsidRPr="00594E45" w:rsidRDefault="00EA7A54" w:rsidP="00EA7A54">
      <w:pPr>
        <w:ind w:firstLine="0"/>
        <w:rPr>
          <w:b/>
          <w:szCs w:val="22"/>
        </w:rPr>
      </w:pPr>
      <w:r w:rsidRPr="00594E45">
        <w:rPr>
          <w:rFonts w:ascii="Arial" w:hAnsi="Arial" w:cs="Arial"/>
          <w:b/>
        </w:rPr>
        <w:t xml:space="preserve">Tablica </w:t>
      </w:r>
      <w:r w:rsidR="00BA28FE" w:rsidRPr="00594E45">
        <w:rPr>
          <w:rFonts w:ascii="Arial" w:hAnsi="Arial" w:cs="Arial"/>
          <w:b/>
        </w:rPr>
        <w:t>7</w:t>
      </w:r>
      <w:r w:rsidRPr="00594E45">
        <w:rPr>
          <w:rFonts w:ascii="Arial" w:hAnsi="Arial" w:cs="Arial"/>
          <w:b/>
        </w:rPr>
        <w:t xml:space="preserve">. :  </w:t>
      </w:r>
      <w:r w:rsidRPr="00594E45">
        <w:rPr>
          <w:rFonts w:ascii="Arial" w:hAnsi="Arial" w:cs="Arial"/>
        </w:rPr>
        <w:t>Struktura prihoda za decentralizirane funkcije</w:t>
      </w:r>
    </w:p>
    <w:p w:rsidR="00EA7A54" w:rsidRPr="00594E45" w:rsidRDefault="00EA7A54" w:rsidP="00EA7A54">
      <w:pPr>
        <w:jc w:val="right"/>
        <w:rPr>
          <w:rFonts w:ascii="Arial" w:hAnsi="Arial" w:cs="Arial"/>
          <w:sz w:val="18"/>
          <w:szCs w:val="18"/>
        </w:rPr>
      </w:pPr>
      <w:r w:rsidRPr="00594E45">
        <w:rPr>
          <w:rFonts w:ascii="Arial" w:hAnsi="Arial" w:cs="Arial"/>
          <w:sz w:val="18"/>
          <w:szCs w:val="18"/>
        </w:rPr>
        <w:t>u eurima</w:t>
      </w:r>
    </w:p>
    <w:p w:rsidR="00EA7A54" w:rsidRPr="00E32A92" w:rsidRDefault="00EA7A54" w:rsidP="00EA7A54">
      <w:pPr>
        <w:jc w:val="right"/>
        <w:rPr>
          <w:rFonts w:ascii="Arial" w:hAnsi="Arial" w:cs="Arial"/>
          <w:sz w:val="18"/>
          <w:szCs w:val="18"/>
        </w:rPr>
      </w:pPr>
    </w:p>
    <w:tbl>
      <w:tblPr>
        <w:tblW w:w="9077" w:type="dxa"/>
        <w:tblLook w:val="04A0" w:firstRow="1" w:lastRow="0" w:firstColumn="1" w:lastColumn="0" w:noHBand="0" w:noVBand="1"/>
      </w:tblPr>
      <w:tblGrid>
        <w:gridCol w:w="2835"/>
        <w:gridCol w:w="1880"/>
        <w:gridCol w:w="1522"/>
        <w:gridCol w:w="1880"/>
        <w:gridCol w:w="960"/>
      </w:tblGrid>
      <w:tr w:rsidR="00EA7A54" w:rsidRPr="00E32A92" w:rsidTr="003F152D">
        <w:trPr>
          <w:trHeight w:val="570"/>
        </w:trPr>
        <w:tc>
          <w:tcPr>
            <w:tcW w:w="2835" w:type="dxa"/>
            <w:tcBorders>
              <w:top w:val="single" w:sz="4" w:space="0" w:color="auto"/>
              <w:left w:val="nil"/>
              <w:bottom w:val="single" w:sz="4" w:space="0" w:color="auto"/>
              <w:right w:val="nil"/>
            </w:tcBorders>
            <w:shd w:val="clear" w:color="auto" w:fill="auto"/>
            <w:vAlign w:val="center"/>
            <w:hideMark/>
          </w:tcPr>
          <w:p w:rsidR="00EA7A54" w:rsidRPr="00E32A92" w:rsidRDefault="00EA7A54" w:rsidP="003F152D">
            <w:pPr>
              <w:ind w:firstLine="0"/>
              <w:jc w:val="center"/>
              <w:rPr>
                <w:rFonts w:ascii="Arial" w:hAnsi="Arial" w:cs="Arial"/>
                <w:b/>
                <w:bCs/>
                <w:sz w:val="20"/>
                <w:szCs w:val="20"/>
              </w:rPr>
            </w:pPr>
            <w:r w:rsidRPr="00E32A92">
              <w:rPr>
                <w:rFonts w:ascii="Arial" w:hAnsi="Arial" w:cs="Arial"/>
                <w:b/>
                <w:bCs/>
                <w:sz w:val="20"/>
                <w:szCs w:val="20"/>
              </w:rPr>
              <w:t>Prihod za decentralizirane funkcije</w:t>
            </w:r>
          </w:p>
        </w:tc>
        <w:tc>
          <w:tcPr>
            <w:tcW w:w="1880" w:type="dxa"/>
            <w:tcBorders>
              <w:top w:val="single" w:sz="4" w:space="0" w:color="auto"/>
              <w:left w:val="nil"/>
              <w:bottom w:val="single" w:sz="4" w:space="0" w:color="auto"/>
              <w:right w:val="nil"/>
            </w:tcBorders>
            <w:shd w:val="clear" w:color="auto" w:fill="auto"/>
            <w:vAlign w:val="center"/>
            <w:hideMark/>
          </w:tcPr>
          <w:p w:rsidR="00326C15" w:rsidRDefault="00EA7A54" w:rsidP="003F152D">
            <w:pPr>
              <w:ind w:firstLine="0"/>
              <w:jc w:val="center"/>
              <w:rPr>
                <w:rFonts w:ascii="Arial" w:hAnsi="Arial" w:cs="Arial"/>
                <w:b/>
                <w:bCs/>
                <w:sz w:val="20"/>
                <w:szCs w:val="20"/>
              </w:rPr>
            </w:pPr>
            <w:r w:rsidRPr="00E32A92">
              <w:rPr>
                <w:rFonts w:ascii="Arial" w:hAnsi="Arial" w:cs="Arial"/>
                <w:b/>
                <w:bCs/>
                <w:sz w:val="20"/>
                <w:szCs w:val="20"/>
              </w:rPr>
              <w:t xml:space="preserve">Plan </w:t>
            </w:r>
          </w:p>
          <w:p w:rsidR="00EA7A54" w:rsidRPr="00E32A92" w:rsidRDefault="00EA7A54" w:rsidP="003F152D">
            <w:pPr>
              <w:ind w:firstLine="0"/>
              <w:jc w:val="center"/>
              <w:rPr>
                <w:rFonts w:ascii="Arial" w:hAnsi="Arial" w:cs="Arial"/>
                <w:b/>
                <w:bCs/>
                <w:sz w:val="20"/>
                <w:szCs w:val="20"/>
              </w:rPr>
            </w:pPr>
            <w:r w:rsidRPr="00E32A92">
              <w:rPr>
                <w:rFonts w:ascii="Arial" w:hAnsi="Arial" w:cs="Arial"/>
                <w:b/>
                <w:bCs/>
                <w:sz w:val="20"/>
                <w:szCs w:val="20"/>
              </w:rPr>
              <w:t>2026</w:t>
            </w:r>
          </w:p>
        </w:tc>
        <w:tc>
          <w:tcPr>
            <w:tcW w:w="1522" w:type="dxa"/>
            <w:tcBorders>
              <w:top w:val="single" w:sz="4" w:space="0" w:color="auto"/>
              <w:left w:val="nil"/>
              <w:bottom w:val="single" w:sz="4" w:space="0" w:color="auto"/>
              <w:right w:val="nil"/>
            </w:tcBorders>
            <w:shd w:val="clear" w:color="auto" w:fill="auto"/>
            <w:vAlign w:val="center"/>
            <w:hideMark/>
          </w:tcPr>
          <w:p w:rsidR="00EA7A54" w:rsidRPr="00E32A92" w:rsidRDefault="00EA7A54" w:rsidP="003F152D">
            <w:pPr>
              <w:ind w:firstLine="0"/>
              <w:jc w:val="center"/>
              <w:rPr>
                <w:rFonts w:ascii="Arial" w:hAnsi="Arial" w:cs="Arial"/>
                <w:b/>
                <w:bCs/>
                <w:sz w:val="20"/>
                <w:szCs w:val="20"/>
              </w:rPr>
            </w:pPr>
            <w:r w:rsidRPr="00E32A92">
              <w:rPr>
                <w:rFonts w:ascii="Arial" w:hAnsi="Arial" w:cs="Arial"/>
                <w:b/>
                <w:bCs/>
                <w:sz w:val="20"/>
                <w:szCs w:val="20"/>
              </w:rPr>
              <w:t xml:space="preserve">Povećanje / </w:t>
            </w:r>
            <w:r w:rsidRPr="00E32A92">
              <w:rPr>
                <w:rFonts w:ascii="Arial" w:hAnsi="Arial" w:cs="Arial"/>
                <w:b/>
                <w:bCs/>
                <w:sz w:val="20"/>
                <w:szCs w:val="20"/>
              </w:rPr>
              <w:br/>
              <w:t>smanjenje</w:t>
            </w:r>
          </w:p>
        </w:tc>
        <w:tc>
          <w:tcPr>
            <w:tcW w:w="1880" w:type="dxa"/>
            <w:tcBorders>
              <w:top w:val="single" w:sz="4" w:space="0" w:color="auto"/>
              <w:left w:val="nil"/>
              <w:bottom w:val="single" w:sz="4" w:space="0" w:color="auto"/>
              <w:right w:val="nil"/>
            </w:tcBorders>
            <w:shd w:val="clear" w:color="auto" w:fill="auto"/>
            <w:vAlign w:val="center"/>
            <w:hideMark/>
          </w:tcPr>
          <w:p w:rsidR="00326C15" w:rsidRDefault="00EA7A54" w:rsidP="003F152D">
            <w:pPr>
              <w:ind w:firstLine="0"/>
              <w:jc w:val="center"/>
              <w:rPr>
                <w:rFonts w:ascii="Arial" w:hAnsi="Arial" w:cs="Arial"/>
                <w:b/>
                <w:bCs/>
                <w:sz w:val="20"/>
                <w:szCs w:val="20"/>
              </w:rPr>
            </w:pPr>
            <w:r w:rsidRPr="00E32A92">
              <w:rPr>
                <w:rFonts w:ascii="Arial" w:hAnsi="Arial" w:cs="Arial"/>
                <w:b/>
                <w:bCs/>
                <w:sz w:val="20"/>
                <w:szCs w:val="20"/>
              </w:rPr>
              <w:t>Novi</w:t>
            </w:r>
          </w:p>
          <w:p w:rsidR="00EA7A54" w:rsidRPr="00E32A92" w:rsidRDefault="00EA7A54" w:rsidP="003F152D">
            <w:pPr>
              <w:ind w:firstLine="0"/>
              <w:jc w:val="center"/>
              <w:rPr>
                <w:rFonts w:ascii="Arial" w:hAnsi="Arial" w:cs="Arial"/>
                <w:b/>
                <w:bCs/>
                <w:sz w:val="20"/>
                <w:szCs w:val="20"/>
              </w:rPr>
            </w:pPr>
            <w:r w:rsidRPr="00E32A92">
              <w:rPr>
                <w:rFonts w:ascii="Arial" w:hAnsi="Arial" w:cs="Arial"/>
                <w:b/>
                <w:bCs/>
                <w:sz w:val="20"/>
                <w:szCs w:val="20"/>
              </w:rPr>
              <w:t xml:space="preserve"> plan</w:t>
            </w:r>
          </w:p>
        </w:tc>
        <w:tc>
          <w:tcPr>
            <w:tcW w:w="960" w:type="dxa"/>
            <w:tcBorders>
              <w:top w:val="single" w:sz="4" w:space="0" w:color="auto"/>
              <w:left w:val="nil"/>
              <w:bottom w:val="single" w:sz="4" w:space="0" w:color="auto"/>
              <w:right w:val="nil"/>
            </w:tcBorders>
            <w:shd w:val="clear" w:color="auto" w:fill="auto"/>
            <w:vAlign w:val="center"/>
            <w:hideMark/>
          </w:tcPr>
          <w:p w:rsidR="00EA7A54" w:rsidRPr="00E32A92" w:rsidRDefault="00EA7A54" w:rsidP="003F152D">
            <w:pPr>
              <w:ind w:firstLine="0"/>
              <w:jc w:val="center"/>
              <w:rPr>
                <w:rFonts w:ascii="Arial" w:hAnsi="Arial" w:cs="Arial"/>
                <w:b/>
                <w:bCs/>
                <w:sz w:val="20"/>
                <w:szCs w:val="20"/>
              </w:rPr>
            </w:pPr>
            <w:r w:rsidRPr="00E32A92">
              <w:rPr>
                <w:rFonts w:ascii="Arial" w:hAnsi="Arial" w:cs="Arial"/>
                <w:b/>
                <w:bCs/>
                <w:sz w:val="20"/>
                <w:szCs w:val="20"/>
              </w:rPr>
              <w:t>Indeks</w:t>
            </w:r>
          </w:p>
        </w:tc>
      </w:tr>
      <w:tr w:rsidR="00EA7A54" w:rsidRPr="00E32A92" w:rsidTr="003F152D">
        <w:trPr>
          <w:trHeight w:val="465"/>
        </w:trPr>
        <w:tc>
          <w:tcPr>
            <w:tcW w:w="2835" w:type="dxa"/>
            <w:tcBorders>
              <w:top w:val="nil"/>
              <w:left w:val="nil"/>
              <w:bottom w:val="nil"/>
              <w:right w:val="nil"/>
            </w:tcBorders>
            <w:shd w:val="clear" w:color="auto" w:fill="auto"/>
            <w:vAlign w:val="center"/>
            <w:hideMark/>
          </w:tcPr>
          <w:p w:rsidR="00EA7A54" w:rsidRPr="00E32A92" w:rsidRDefault="00EA7A54" w:rsidP="003F152D">
            <w:pPr>
              <w:ind w:firstLine="0"/>
              <w:jc w:val="left"/>
              <w:rPr>
                <w:rFonts w:ascii="Arial" w:hAnsi="Arial" w:cs="Arial"/>
                <w:sz w:val="20"/>
                <w:szCs w:val="20"/>
              </w:rPr>
            </w:pPr>
            <w:r w:rsidRPr="00E32A92">
              <w:rPr>
                <w:rFonts w:ascii="Arial" w:hAnsi="Arial" w:cs="Arial"/>
                <w:sz w:val="20"/>
                <w:szCs w:val="20"/>
              </w:rPr>
              <w:t>- ustupljena stopa poreza na dohodak</w:t>
            </w:r>
          </w:p>
        </w:tc>
        <w:tc>
          <w:tcPr>
            <w:tcW w:w="1880" w:type="dxa"/>
            <w:tcBorders>
              <w:top w:val="nil"/>
              <w:left w:val="nil"/>
              <w:bottom w:val="nil"/>
              <w:right w:val="nil"/>
            </w:tcBorders>
            <w:shd w:val="clear" w:color="auto" w:fill="auto"/>
            <w:noWrap/>
            <w:vAlign w:val="center"/>
            <w:hideMark/>
          </w:tcPr>
          <w:p w:rsidR="00EA7A54" w:rsidRPr="00E32A92" w:rsidRDefault="00EA7A54" w:rsidP="003F152D">
            <w:pPr>
              <w:ind w:firstLine="0"/>
              <w:jc w:val="right"/>
              <w:rPr>
                <w:rFonts w:ascii="Arial" w:hAnsi="Arial" w:cs="Arial"/>
                <w:i/>
                <w:iCs/>
                <w:sz w:val="20"/>
                <w:szCs w:val="20"/>
              </w:rPr>
            </w:pPr>
            <w:r w:rsidRPr="00E32A92">
              <w:rPr>
                <w:rFonts w:ascii="Arial" w:hAnsi="Arial" w:cs="Arial"/>
                <w:i/>
                <w:iCs/>
                <w:sz w:val="20"/>
                <w:szCs w:val="20"/>
              </w:rPr>
              <w:t>13.687.995,00</w:t>
            </w:r>
          </w:p>
        </w:tc>
        <w:tc>
          <w:tcPr>
            <w:tcW w:w="1522" w:type="dxa"/>
            <w:tcBorders>
              <w:top w:val="nil"/>
              <w:left w:val="nil"/>
              <w:bottom w:val="nil"/>
              <w:right w:val="nil"/>
            </w:tcBorders>
            <w:shd w:val="clear" w:color="auto" w:fill="auto"/>
            <w:noWrap/>
            <w:vAlign w:val="center"/>
            <w:hideMark/>
          </w:tcPr>
          <w:p w:rsidR="00EA7A54" w:rsidRPr="00E32A92" w:rsidRDefault="00EA7A54" w:rsidP="003F152D">
            <w:pPr>
              <w:ind w:firstLine="0"/>
              <w:jc w:val="right"/>
              <w:rPr>
                <w:rFonts w:ascii="Arial" w:hAnsi="Arial" w:cs="Arial"/>
                <w:i/>
                <w:iCs/>
                <w:sz w:val="20"/>
                <w:szCs w:val="20"/>
              </w:rPr>
            </w:pPr>
            <w:r w:rsidRPr="00E32A92">
              <w:rPr>
                <w:rFonts w:ascii="Arial" w:hAnsi="Arial" w:cs="Arial"/>
                <w:i/>
                <w:iCs/>
                <w:sz w:val="20"/>
                <w:szCs w:val="20"/>
              </w:rPr>
              <w:t>0,00</w:t>
            </w:r>
          </w:p>
        </w:tc>
        <w:tc>
          <w:tcPr>
            <w:tcW w:w="1880" w:type="dxa"/>
            <w:tcBorders>
              <w:top w:val="nil"/>
              <w:left w:val="nil"/>
              <w:bottom w:val="nil"/>
              <w:right w:val="nil"/>
            </w:tcBorders>
            <w:shd w:val="clear" w:color="auto" w:fill="auto"/>
            <w:noWrap/>
            <w:vAlign w:val="center"/>
            <w:hideMark/>
          </w:tcPr>
          <w:p w:rsidR="00EA7A54" w:rsidRPr="00E32A92" w:rsidRDefault="00EA7A54" w:rsidP="003F152D">
            <w:pPr>
              <w:ind w:firstLine="0"/>
              <w:jc w:val="right"/>
              <w:rPr>
                <w:rFonts w:ascii="Arial" w:hAnsi="Arial" w:cs="Arial"/>
                <w:i/>
                <w:iCs/>
                <w:sz w:val="20"/>
                <w:szCs w:val="20"/>
              </w:rPr>
            </w:pPr>
            <w:r w:rsidRPr="00E32A92">
              <w:rPr>
                <w:rFonts w:ascii="Arial" w:hAnsi="Arial" w:cs="Arial"/>
                <w:i/>
                <w:iCs/>
                <w:sz w:val="20"/>
                <w:szCs w:val="20"/>
              </w:rPr>
              <w:t>13.687.995,00</w:t>
            </w:r>
          </w:p>
        </w:tc>
        <w:tc>
          <w:tcPr>
            <w:tcW w:w="960" w:type="dxa"/>
            <w:tcBorders>
              <w:top w:val="nil"/>
              <w:left w:val="nil"/>
              <w:bottom w:val="nil"/>
              <w:right w:val="nil"/>
            </w:tcBorders>
            <w:shd w:val="clear" w:color="auto" w:fill="auto"/>
            <w:noWrap/>
            <w:vAlign w:val="center"/>
            <w:hideMark/>
          </w:tcPr>
          <w:p w:rsidR="00EA7A54" w:rsidRPr="00E32A92" w:rsidRDefault="00EA7A54" w:rsidP="003F152D">
            <w:pPr>
              <w:ind w:firstLine="0"/>
              <w:jc w:val="right"/>
              <w:rPr>
                <w:rFonts w:ascii="Arial" w:hAnsi="Arial" w:cs="Arial"/>
                <w:i/>
                <w:iCs/>
                <w:sz w:val="20"/>
                <w:szCs w:val="20"/>
              </w:rPr>
            </w:pPr>
            <w:r w:rsidRPr="00E32A92">
              <w:rPr>
                <w:rFonts w:ascii="Arial" w:hAnsi="Arial" w:cs="Arial"/>
                <w:i/>
                <w:iCs/>
                <w:sz w:val="20"/>
                <w:szCs w:val="20"/>
              </w:rPr>
              <w:t>100,00</w:t>
            </w:r>
          </w:p>
        </w:tc>
      </w:tr>
      <w:tr w:rsidR="00EA7A54" w:rsidRPr="00E32A92" w:rsidTr="003F152D">
        <w:trPr>
          <w:trHeight w:val="465"/>
        </w:trPr>
        <w:tc>
          <w:tcPr>
            <w:tcW w:w="2835" w:type="dxa"/>
            <w:tcBorders>
              <w:top w:val="nil"/>
              <w:left w:val="nil"/>
              <w:bottom w:val="nil"/>
              <w:right w:val="nil"/>
            </w:tcBorders>
            <w:shd w:val="clear" w:color="auto" w:fill="auto"/>
            <w:vAlign w:val="center"/>
            <w:hideMark/>
          </w:tcPr>
          <w:p w:rsidR="00EA7A54" w:rsidRPr="00E32A92" w:rsidRDefault="00EA7A54" w:rsidP="003F152D">
            <w:pPr>
              <w:ind w:firstLine="0"/>
              <w:jc w:val="left"/>
              <w:rPr>
                <w:rFonts w:ascii="Arial" w:hAnsi="Arial" w:cs="Arial"/>
                <w:sz w:val="20"/>
                <w:szCs w:val="20"/>
              </w:rPr>
            </w:pPr>
            <w:r w:rsidRPr="00E32A92">
              <w:rPr>
                <w:rFonts w:ascii="Arial" w:hAnsi="Arial" w:cs="Arial"/>
                <w:sz w:val="20"/>
                <w:szCs w:val="20"/>
              </w:rPr>
              <w:t>- potpora izravnanja</w:t>
            </w:r>
          </w:p>
        </w:tc>
        <w:tc>
          <w:tcPr>
            <w:tcW w:w="1880" w:type="dxa"/>
            <w:tcBorders>
              <w:top w:val="nil"/>
              <w:left w:val="nil"/>
              <w:bottom w:val="nil"/>
              <w:right w:val="nil"/>
            </w:tcBorders>
            <w:shd w:val="clear" w:color="auto" w:fill="auto"/>
            <w:noWrap/>
            <w:vAlign w:val="center"/>
            <w:hideMark/>
          </w:tcPr>
          <w:p w:rsidR="00EA7A54" w:rsidRPr="00E32A92" w:rsidRDefault="00EA7A54" w:rsidP="003F152D">
            <w:pPr>
              <w:ind w:firstLine="0"/>
              <w:jc w:val="right"/>
              <w:rPr>
                <w:rFonts w:ascii="Arial" w:hAnsi="Arial" w:cs="Arial"/>
                <w:i/>
                <w:iCs/>
                <w:sz w:val="20"/>
                <w:szCs w:val="20"/>
              </w:rPr>
            </w:pPr>
            <w:r w:rsidRPr="00E32A92">
              <w:rPr>
                <w:rFonts w:ascii="Arial" w:hAnsi="Arial" w:cs="Arial"/>
                <w:i/>
                <w:iCs/>
                <w:sz w:val="20"/>
                <w:szCs w:val="20"/>
              </w:rPr>
              <w:t>1.025.610,00</w:t>
            </w:r>
          </w:p>
        </w:tc>
        <w:tc>
          <w:tcPr>
            <w:tcW w:w="1522" w:type="dxa"/>
            <w:tcBorders>
              <w:top w:val="nil"/>
              <w:left w:val="nil"/>
              <w:bottom w:val="nil"/>
              <w:right w:val="nil"/>
            </w:tcBorders>
            <w:shd w:val="clear" w:color="auto" w:fill="auto"/>
            <w:noWrap/>
            <w:vAlign w:val="center"/>
            <w:hideMark/>
          </w:tcPr>
          <w:p w:rsidR="00EA7A54" w:rsidRPr="00E32A92" w:rsidRDefault="00EA7A54" w:rsidP="003F152D">
            <w:pPr>
              <w:ind w:firstLine="0"/>
              <w:jc w:val="right"/>
              <w:rPr>
                <w:rFonts w:ascii="Arial" w:hAnsi="Arial" w:cs="Arial"/>
                <w:i/>
                <w:iCs/>
                <w:sz w:val="20"/>
                <w:szCs w:val="20"/>
              </w:rPr>
            </w:pPr>
            <w:r w:rsidRPr="00E32A92">
              <w:rPr>
                <w:rFonts w:ascii="Arial" w:hAnsi="Arial" w:cs="Arial"/>
                <w:i/>
                <w:iCs/>
                <w:sz w:val="20"/>
                <w:szCs w:val="20"/>
              </w:rPr>
              <w:t>-17.326,00</w:t>
            </w:r>
          </w:p>
        </w:tc>
        <w:tc>
          <w:tcPr>
            <w:tcW w:w="1880" w:type="dxa"/>
            <w:tcBorders>
              <w:top w:val="nil"/>
              <w:left w:val="nil"/>
              <w:bottom w:val="nil"/>
              <w:right w:val="nil"/>
            </w:tcBorders>
            <w:shd w:val="clear" w:color="auto" w:fill="auto"/>
            <w:noWrap/>
            <w:vAlign w:val="center"/>
            <w:hideMark/>
          </w:tcPr>
          <w:p w:rsidR="00EA7A54" w:rsidRPr="00E32A92" w:rsidRDefault="00EA7A54" w:rsidP="003F152D">
            <w:pPr>
              <w:ind w:firstLine="0"/>
              <w:jc w:val="right"/>
              <w:rPr>
                <w:rFonts w:ascii="Arial" w:hAnsi="Arial" w:cs="Arial"/>
                <w:i/>
                <w:iCs/>
                <w:sz w:val="20"/>
                <w:szCs w:val="20"/>
              </w:rPr>
            </w:pPr>
            <w:r w:rsidRPr="00E32A92">
              <w:rPr>
                <w:rFonts w:ascii="Arial" w:hAnsi="Arial" w:cs="Arial"/>
                <w:i/>
                <w:iCs/>
                <w:sz w:val="20"/>
                <w:szCs w:val="20"/>
              </w:rPr>
              <w:t>1.008.284,00</w:t>
            </w:r>
          </w:p>
        </w:tc>
        <w:tc>
          <w:tcPr>
            <w:tcW w:w="960" w:type="dxa"/>
            <w:tcBorders>
              <w:top w:val="nil"/>
              <w:left w:val="nil"/>
              <w:bottom w:val="nil"/>
              <w:right w:val="nil"/>
            </w:tcBorders>
            <w:shd w:val="clear" w:color="auto" w:fill="auto"/>
            <w:noWrap/>
            <w:vAlign w:val="center"/>
            <w:hideMark/>
          </w:tcPr>
          <w:p w:rsidR="00EA7A54" w:rsidRPr="00E32A92" w:rsidRDefault="00EA7A54" w:rsidP="003F152D">
            <w:pPr>
              <w:ind w:firstLine="0"/>
              <w:jc w:val="right"/>
              <w:rPr>
                <w:rFonts w:ascii="Arial" w:hAnsi="Arial" w:cs="Arial"/>
                <w:i/>
                <w:iCs/>
                <w:sz w:val="20"/>
                <w:szCs w:val="20"/>
              </w:rPr>
            </w:pPr>
            <w:r w:rsidRPr="00E32A92">
              <w:rPr>
                <w:rFonts w:ascii="Arial" w:hAnsi="Arial" w:cs="Arial"/>
                <w:i/>
                <w:iCs/>
                <w:sz w:val="20"/>
                <w:szCs w:val="20"/>
              </w:rPr>
              <w:t>98,31</w:t>
            </w:r>
          </w:p>
        </w:tc>
      </w:tr>
      <w:tr w:rsidR="00EA7A54" w:rsidRPr="00E32A92" w:rsidTr="003F152D">
        <w:trPr>
          <w:trHeight w:val="435"/>
        </w:trPr>
        <w:tc>
          <w:tcPr>
            <w:tcW w:w="2835" w:type="dxa"/>
            <w:tcBorders>
              <w:top w:val="single" w:sz="4" w:space="0" w:color="auto"/>
              <w:left w:val="nil"/>
              <w:bottom w:val="single" w:sz="4" w:space="0" w:color="auto"/>
              <w:right w:val="nil"/>
            </w:tcBorders>
            <w:shd w:val="clear" w:color="auto" w:fill="auto"/>
            <w:vAlign w:val="center"/>
            <w:hideMark/>
          </w:tcPr>
          <w:p w:rsidR="00EA7A54" w:rsidRPr="00E32A92" w:rsidRDefault="00EA7A54" w:rsidP="003F152D">
            <w:pPr>
              <w:ind w:firstLine="0"/>
              <w:jc w:val="left"/>
              <w:rPr>
                <w:rFonts w:ascii="Arial" w:hAnsi="Arial" w:cs="Arial"/>
                <w:b/>
                <w:bCs/>
                <w:sz w:val="20"/>
                <w:szCs w:val="20"/>
              </w:rPr>
            </w:pPr>
            <w:r w:rsidRPr="00E32A92">
              <w:rPr>
                <w:rFonts w:ascii="Arial" w:hAnsi="Arial" w:cs="Arial"/>
                <w:b/>
                <w:bCs/>
                <w:sz w:val="20"/>
                <w:szCs w:val="20"/>
              </w:rPr>
              <w:t>Ukupno</w:t>
            </w:r>
          </w:p>
        </w:tc>
        <w:tc>
          <w:tcPr>
            <w:tcW w:w="1880" w:type="dxa"/>
            <w:tcBorders>
              <w:top w:val="single" w:sz="4" w:space="0" w:color="auto"/>
              <w:left w:val="nil"/>
              <w:bottom w:val="single" w:sz="4" w:space="0" w:color="auto"/>
              <w:right w:val="nil"/>
            </w:tcBorders>
            <w:shd w:val="clear" w:color="auto" w:fill="auto"/>
            <w:vAlign w:val="center"/>
            <w:hideMark/>
          </w:tcPr>
          <w:p w:rsidR="00EA7A54" w:rsidRPr="00E32A92" w:rsidRDefault="00EA7A54" w:rsidP="003F152D">
            <w:pPr>
              <w:ind w:firstLine="0"/>
              <w:jc w:val="right"/>
              <w:rPr>
                <w:rFonts w:ascii="Arial" w:hAnsi="Arial" w:cs="Arial"/>
                <w:b/>
                <w:bCs/>
                <w:sz w:val="20"/>
                <w:szCs w:val="20"/>
              </w:rPr>
            </w:pPr>
            <w:r w:rsidRPr="00E32A92">
              <w:rPr>
                <w:rFonts w:ascii="Arial" w:hAnsi="Arial" w:cs="Arial"/>
                <w:b/>
                <w:bCs/>
                <w:sz w:val="20"/>
                <w:szCs w:val="20"/>
              </w:rPr>
              <w:t>14.713.605,00</w:t>
            </w:r>
          </w:p>
        </w:tc>
        <w:tc>
          <w:tcPr>
            <w:tcW w:w="1522" w:type="dxa"/>
            <w:tcBorders>
              <w:top w:val="single" w:sz="4" w:space="0" w:color="auto"/>
              <w:left w:val="nil"/>
              <w:bottom w:val="single" w:sz="4" w:space="0" w:color="auto"/>
              <w:right w:val="nil"/>
            </w:tcBorders>
            <w:shd w:val="clear" w:color="auto" w:fill="auto"/>
            <w:vAlign w:val="center"/>
            <w:hideMark/>
          </w:tcPr>
          <w:p w:rsidR="00EA7A54" w:rsidRPr="00E32A92" w:rsidRDefault="00EA7A54" w:rsidP="003F152D">
            <w:pPr>
              <w:ind w:firstLine="0"/>
              <w:jc w:val="right"/>
              <w:rPr>
                <w:rFonts w:ascii="Arial" w:hAnsi="Arial" w:cs="Arial"/>
                <w:b/>
                <w:bCs/>
                <w:sz w:val="20"/>
                <w:szCs w:val="20"/>
              </w:rPr>
            </w:pPr>
            <w:r w:rsidRPr="00E32A92">
              <w:rPr>
                <w:rFonts w:ascii="Arial" w:hAnsi="Arial" w:cs="Arial"/>
                <w:b/>
                <w:bCs/>
                <w:sz w:val="20"/>
                <w:szCs w:val="20"/>
              </w:rPr>
              <w:t>-17.326,00</w:t>
            </w:r>
          </w:p>
        </w:tc>
        <w:tc>
          <w:tcPr>
            <w:tcW w:w="1880" w:type="dxa"/>
            <w:tcBorders>
              <w:top w:val="single" w:sz="4" w:space="0" w:color="auto"/>
              <w:left w:val="nil"/>
              <w:bottom w:val="single" w:sz="4" w:space="0" w:color="auto"/>
              <w:right w:val="nil"/>
            </w:tcBorders>
            <w:shd w:val="clear" w:color="auto" w:fill="auto"/>
            <w:vAlign w:val="center"/>
            <w:hideMark/>
          </w:tcPr>
          <w:p w:rsidR="00EA7A54" w:rsidRPr="00E32A92" w:rsidRDefault="00EA7A54" w:rsidP="003F152D">
            <w:pPr>
              <w:ind w:firstLine="0"/>
              <w:jc w:val="right"/>
              <w:rPr>
                <w:rFonts w:ascii="Arial" w:hAnsi="Arial" w:cs="Arial"/>
                <w:b/>
                <w:bCs/>
                <w:sz w:val="20"/>
                <w:szCs w:val="20"/>
              </w:rPr>
            </w:pPr>
            <w:r w:rsidRPr="00E32A92">
              <w:rPr>
                <w:rFonts w:ascii="Arial" w:hAnsi="Arial" w:cs="Arial"/>
                <w:b/>
                <w:bCs/>
                <w:sz w:val="20"/>
                <w:szCs w:val="20"/>
              </w:rPr>
              <w:t>14.696.279,00</w:t>
            </w:r>
          </w:p>
        </w:tc>
        <w:tc>
          <w:tcPr>
            <w:tcW w:w="960" w:type="dxa"/>
            <w:tcBorders>
              <w:top w:val="single" w:sz="4" w:space="0" w:color="auto"/>
              <w:left w:val="nil"/>
              <w:bottom w:val="single" w:sz="4" w:space="0" w:color="auto"/>
              <w:right w:val="nil"/>
            </w:tcBorders>
            <w:shd w:val="clear" w:color="auto" w:fill="auto"/>
            <w:vAlign w:val="center"/>
            <w:hideMark/>
          </w:tcPr>
          <w:p w:rsidR="00EA7A54" w:rsidRPr="00E32A92" w:rsidRDefault="00EA7A54" w:rsidP="003F152D">
            <w:pPr>
              <w:ind w:firstLine="0"/>
              <w:jc w:val="right"/>
              <w:rPr>
                <w:rFonts w:ascii="Arial" w:hAnsi="Arial" w:cs="Arial"/>
                <w:b/>
                <w:bCs/>
                <w:sz w:val="20"/>
                <w:szCs w:val="20"/>
              </w:rPr>
            </w:pPr>
            <w:r w:rsidRPr="00E32A92">
              <w:rPr>
                <w:rFonts w:ascii="Arial" w:hAnsi="Arial" w:cs="Arial"/>
                <w:b/>
                <w:bCs/>
                <w:sz w:val="20"/>
                <w:szCs w:val="20"/>
              </w:rPr>
              <w:t>99,88</w:t>
            </w:r>
          </w:p>
        </w:tc>
      </w:tr>
    </w:tbl>
    <w:p w:rsidR="00EA7A54" w:rsidRPr="00E32A92" w:rsidRDefault="00EA7A54" w:rsidP="00DF54D7">
      <w:pPr>
        <w:spacing w:after="120"/>
        <w:ind w:firstLine="708"/>
        <w:rPr>
          <w:rFonts w:ascii="Arial" w:hAnsi="Arial" w:cs="Arial"/>
        </w:rPr>
      </w:pPr>
    </w:p>
    <w:p w:rsidR="002A6856" w:rsidRPr="00E32A92" w:rsidRDefault="00193451" w:rsidP="00DF54D7">
      <w:pPr>
        <w:spacing w:after="120"/>
        <w:ind w:firstLine="708"/>
        <w:rPr>
          <w:rFonts w:ascii="Arial" w:hAnsi="Arial" w:cs="Arial"/>
        </w:rPr>
      </w:pPr>
      <w:r w:rsidRPr="00E32A92">
        <w:rPr>
          <w:rFonts w:ascii="Arial" w:hAnsi="Arial" w:cs="Arial"/>
          <w:b/>
        </w:rPr>
        <w:t>Prihodi od pomoći proračunskim korisnicima iz proračuna koji im nije nadležan</w:t>
      </w:r>
      <w:r w:rsidR="005F2355">
        <w:rPr>
          <w:rFonts w:ascii="Arial" w:hAnsi="Arial" w:cs="Arial"/>
        </w:rPr>
        <w:t xml:space="preserve"> ovim se I</w:t>
      </w:r>
      <w:r w:rsidRPr="00E32A92">
        <w:rPr>
          <w:rFonts w:ascii="Arial" w:hAnsi="Arial" w:cs="Arial"/>
        </w:rPr>
        <w:t xml:space="preserve">zmjenama i dopunama </w:t>
      </w:r>
      <w:r w:rsidR="00E648B2" w:rsidRPr="00E32A92">
        <w:rPr>
          <w:rFonts w:ascii="Arial" w:hAnsi="Arial" w:cs="Arial"/>
        </w:rPr>
        <w:t>P</w:t>
      </w:r>
      <w:r w:rsidRPr="00E32A92">
        <w:rPr>
          <w:rFonts w:ascii="Arial" w:hAnsi="Arial" w:cs="Arial"/>
        </w:rPr>
        <w:t xml:space="preserve">roračuna povećavaju za </w:t>
      </w:r>
      <w:r w:rsidR="003A2B1B" w:rsidRPr="00E32A92">
        <w:rPr>
          <w:rFonts w:ascii="Arial" w:hAnsi="Arial" w:cs="Arial"/>
        </w:rPr>
        <w:t>9.088.824,81</w:t>
      </w:r>
      <w:r w:rsidR="00AF197E" w:rsidRPr="00E32A92">
        <w:rPr>
          <w:rFonts w:ascii="Arial" w:hAnsi="Arial" w:cs="Arial"/>
        </w:rPr>
        <w:t xml:space="preserve"> eur</w:t>
      </w:r>
      <w:r w:rsidR="003A2B1B" w:rsidRPr="00E32A92">
        <w:rPr>
          <w:rFonts w:ascii="Arial" w:hAnsi="Arial" w:cs="Arial"/>
        </w:rPr>
        <w:t>o</w:t>
      </w:r>
      <w:r w:rsidR="00E648B2" w:rsidRPr="00E32A92">
        <w:rPr>
          <w:rFonts w:ascii="Arial" w:hAnsi="Arial" w:cs="Arial"/>
        </w:rPr>
        <w:t xml:space="preserve"> (</w:t>
      </w:r>
      <w:r w:rsidR="003A2B1B" w:rsidRPr="00E32A92">
        <w:rPr>
          <w:rFonts w:ascii="Arial" w:hAnsi="Arial" w:cs="Arial"/>
        </w:rPr>
        <w:t>8,24</w:t>
      </w:r>
      <w:r w:rsidR="00E648B2" w:rsidRPr="00E32A92">
        <w:rPr>
          <w:rFonts w:ascii="Arial" w:hAnsi="Arial" w:cs="Arial"/>
        </w:rPr>
        <w:t>%)</w:t>
      </w:r>
      <w:r w:rsidRPr="00E32A92">
        <w:rPr>
          <w:rFonts w:ascii="Arial" w:hAnsi="Arial" w:cs="Arial"/>
        </w:rPr>
        <w:t xml:space="preserve">, odnosno na razinu od </w:t>
      </w:r>
      <w:r w:rsidR="003A2B1B" w:rsidRPr="00E32A92">
        <w:rPr>
          <w:rFonts w:ascii="Arial" w:hAnsi="Arial" w:cs="Arial"/>
        </w:rPr>
        <w:t>119.437.198,36</w:t>
      </w:r>
      <w:r w:rsidR="00AF197E" w:rsidRPr="00E32A92">
        <w:rPr>
          <w:rFonts w:ascii="Arial" w:hAnsi="Arial" w:cs="Arial"/>
        </w:rPr>
        <w:t xml:space="preserve"> eura</w:t>
      </w:r>
      <w:r w:rsidRPr="00E32A92">
        <w:rPr>
          <w:rFonts w:ascii="Arial" w:hAnsi="Arial" w:cs="Arial"/>
        </w:rPr>
        <w:t xml:space="preserve">. </w:t>
      </w:r>
      <w:r w:rsidR="00841FFC" w:rsidRPr="00E32A92">
        <w:rPr>
          <w:rFonts w:ascii="Arial" w:hAnsi="Arial" w:cs="Arial"/>
        </w:rPr>
        <w:t>Navedeni prihod odnosi se na prihode županijskih proračunskih korisnika koj</w:t>
      </w:r>
      <w:r w:rsidR="00A41FB2" w:rsidRPr="00E32A92">
        <w:rPr>
          <w:rFonts w:ascii="Arial" w:hAnsi="Arial" w:cs="Arial"/>
        </w:rPr>
        <w:t>i</w:t>
      </w:r>
      <w:r w:rsidR="00841FFC" w:rsidRPr="00E32A92">
        <w:rPr>
          <w:rFonts w:ascii="Arial" w:hAnsi="Arial" w:cs="Arial"/>
        </w:rPr>
        <w:t xml:space="preserve"> dobivaju pomoći o</w:t>
      </w:r>
      <w:r w:rsidR="00FB06F2" w:rsidRPr="00E32A92">
        <w:rPr>
          <w:rFonts w:ascii="Arial" w:hAnsi="Arial" w:cs="Arial"/>
        </w:rPr>
        <w:t>d</w:t>
      </w:r>
      <w:r w:rsidR="00841FFC" w:rsidRPr="00E32A92">
        <w:rPr>
          <w:rFonts w:ascii="Arial" w:hAnsi="Arial" w:cs="Arial"/>
        </w:rPr>
        <w:t xml:space="preserve"> p</w:t>
      </w:r>
      <w:r w:rsidR="00011B25" w:rsidRPr="00E32A92">
        <w:rPr>
          <w:rFonts w:ascii="Arial" w:hAnsi="Arial" w:cs="Arial"/>
        </w:rPr>
        <w:t xml:space="preserve">roračuna koji im nisu nadležni, </w:t>
      </w:r>
      <w:r w:rsidR="00841FFC" w:rsidRPr="00E32A92">
        <w:rPr>
          <w:rFonts w:ascii="Arial" w:hAnsi="Arial" w:cs="Arial"/>
        </w:rPr>
        <w:t>a najveći dio navedenog povećanja odnosi se na</w:t>
      </w:r>
      <w:r w:rsidR="00FB06F2" w:rsidRPr="00E32A92">
        <w:rPr>
          <w:rFonts w:ascii="Arial" w:hAnsi="Arial" w:cs="Arial"/>
        </w:rPr>
        <w:t xml:space="preserve"> povećanje prihoda ustanova školstva (</w:t>
      </w:r>
      <w:r w:rsidR="003A2B1B" w:rsidRPr="00E32A92">
        <w:rPr>
          <w:rFonts w:ascii="Arial" w:hAnsi="Arial" w:cs="Arial"/>
        </w:rPr>
        <w:t>10.336.891,81</w:t>
      </w:r>
      <w:r w:rsidR="00AF197E" w:rsidRPr="00E32A92">
        <w:rPr>
          <w:rFonts w:ascii="Arial" w:hAnsi="Arial" w:cs="Arial"/>
        </w:rPr>
        <w:t xml:space="preserve"> eur</w:t>
      </w:r>
      <w:r w:rsidR="003A2B1B" w:rsidRPr="00E32A92">
        <w:rPr>
          <w:rFonts w:ascii="Arial" w:hAnsi="Arial" w:cs="Arial"/>
        </w:rPr>
        <w:t>o</w:t>
      </w:r>
      <w:r w:rsidR="00946058" w:rsidRPr="00E32A92">
        <w:rPr>
          <w:rFonts w:ascii="Arial" w:hAnsi="Arial" w:cs="Arial"/>
        </w:rPr>
        <w:t xml:space="preserve">) </w:t>
      </w:r>
      <w:r w:rsidR="003A2B1B" w:rsidRPr="00E32A92">
        <w:rPr>
          <w:rFonts w:ascii="Arial" w:hAnsi="Arial" w:cs="Arial"/>
        </w:rPr>
        <w:t xml:space="preserve">dok najveće smanjenje planiraju </w:t>
      </w:r>
      <w:r w:rsidR="00011B25" w:rsidRPr="00E32A92">
        <w:rPr>
          <w:rFonts w:ascii="Arial" w:hAnsi="Arial" w:cs="Arial"/>
        </w:rPr>
        <w:t>ustanov</w:t>
      </w:r>
      <w:r w:rsidR="003A2B1B" w:rsidRPr="00E32A92">
        <w:rPr>
          <w:rFonts w:ascii="Arial" w:hAnsi="Arial" w:cs="Arial"/>
        </w:rPr>
        <w:t>e</w:t>
      </w:r>
      <w:r w:rsidR="00011B25" w:rsidRPr="00E32A92">
        <w:rPr>
          <w:rFonts w:ascii="Arial" w:hAnsi="Arial" w:cs="Arial"/>
        </w:rPr>
        <w:t xml:space="preserve"> zdravstva (</w:t>
      </w:r>
      <w:r w:rsidR="003A2B1B" w:rsidRPr="00E32A92">
        <w:rPr>
          <w:rFonts w:ascii="Arial" w:hAnsi="Arial" w:cs="Arial"/>
        </w:rPr>
        <w:t>1.459.950,66</w:t>
      </w:r>
      <w:r w:rsidR="00AF197E" w:rsidRPr="00E32A92">
        <w:rPr>
          <w:rFonts w:ascii="Arial" w:hAnsi="Arial" w:cs="Arial"/>
        </w:rPr>
        <w:t xml:space="preserve"> eur</w:t>
      </w:r>
      <w:r w:rsidR="00750FCB" w:rsidRPr="00E32A92">
        <w:rPr>
          <w:rFonts w:ascii="Arial" w:hAnsi="Arial" w:cs="Arial"/>
        </w:rPr>
        <w:t>a).</w:t>
      </w:r>
    </w:p>
    <w:p w:rsidR="0012170C" w:rsidRPr="00E32A92" w:rsidRDefault="00EC3C28" w:rsidP="003B04B0">
      <w:pPr>
        <w:spacing w:after="120"/>
        <w:ind w:firstLine="708"/>
        <w:rPr>
          <w:rFonts w:ascii="Arial" w:hAnsi="Arial" w:cs="Arial"/>
        </w:rPr>
      </w:pPr>
      <w:r w:rsidRPr="00E32A92">
        <w:rPr>
          <w:rFonts w:ascii="Arial" w:hAnsi="Arial" w:cs="Arial"/>
          <w:b/>
        </w:rPr>
        <w:t>Pomoći temeljem prijenosa EU sredstava</w:t>
      </w:r>
      <w:r w:rsidRPr="00E32A92">
        <w:rPr>
          <w:rFonts w:ascii="Arial" w:hAnsi="Arial" w:cs="Arial"/>
        </w:rPr>
        <w:t xml:space="preserve"> planirani</w:t>
      </w:r>
      <w:r w:rsidR="00CD370E" w:rsidRPr="00E32A92">
        <w:rPr>
          <w:rFonts w:ascii="Arial" w:hAnsi="Arial" w:cs="Arial"/>
        </w:rPr>
        <w:t xml:space="preserve"> su u </w:t>
      </w:r>
      <w:r w:rsidR="005D0065" w:rsidRPr="00E32A92">
        <w:rPr>
          <w:rFonts w:ascii="Arial" w:hAnsi="Arial" w:cs="Arial"/>
        </w:rPr>
        <w:t>početnom</w:t>
      </w:r>
      <w:r w:rsidR="002966DF" w:rsidRPr="00E32A92">
        <w:rPr>
          <w:rFonts w:ascii="Arial" w:hAnsi="Arial" w:cs="Arial"/>
        </w:rPr>
        <w:t xml:space="preserve"> </w:t>
      </w:r>
      <w:r w:rsidR="00CD370E" w:rsidRPr="00E32A92">
        <w:rPr>
          <w:rFonts w:ascii="Arial" w:hAnsi="Arial" w:cs="Arial"/>
        </w:rPr>
        <w:t>Proračunu za 20</w:t>
      </w:r>
      <w:r w:rsidR="003A2B1B" w:rsidRPr="00E32A92">
        <w:rPr>
          <w:rFonts w:ascii="Arial" w:hAnsi="Arial" w:cs="Arial"/>
        </w:rPr>
        <w:t>26</w:t>
      </w:r>
      <w:r w:rsidRPr="00E32A92">
        <w:rPr>
          <w:rFonts w:ascii="Arial" w:hAnsi="Arial" w:cs="Arial"/>
        </w:rPr>
        <w:t xml:space="preserve">. godinu na razini od </w:t>
      </w:r>
      <w:r w:rsidR="003A2B1B" w:rsidRPr="00E32A92">
        <w:rPr>
          <w:rFonts w:ascii="Arial" w:hAnsi="Arial" w:cs="Arial"/>
        </w:rPr>
        <w:t>36.869.102,26</w:t>
      </w:r>
      <w:r w:rsidR="00BB7156" w:rsidRPr="00E32A92">
        <w:rPr>
          <w:rFonts w:ascii="Arial" w:hAnsi="Arial" w:cs="Arial"/>
        </w:rPr>
        <w:t xml:space="preserve"> eur</w:t>
      </w:r>
      <w:r w:rsidR="00750FCB" w:rsidRPr="00E32A92">
        <w:rPr>
          <w:rFonts w:ascii="Arial" w:hAnsi="Arial" w:cs="Arial"/>
        </w:rPr>
        <w:t>a</w:t>
      </w:r>
      <w:r w:rsidR="005F2355">
        <w:rPr>
          <w:rFonts w:ascii="Arial" w:hAnsi="Arial" w:cs="Arial"/>
        </w:rPr>
        <w:t xml:space="preserve"> i ovim se I</w:t>
      </w:r>
      <w:r w:rsidRPr="00E32A92">
        <w:rPr>
          <w:rFonts w:ascii="Arial" w:hAnsi="Arial" w:cs="Arial"/>
        </w:rPr>
        <w:t xml:space="preserve">zmjenama i dopunama </w:t>
      </w:r>
      <w:r w:rsidR="00BB7156" w:rsidRPr="00E32A92">
        <w:rPr>
          <w:rFonts w:ascii="Arial" w:hAnsi="Arial" w:cs="Arial"/>
        </w:rPr>
        <w:t xml:space="preserve">Proračuna </w:t>
      </w:r>
      <w:r w:rsidR="003A2B1B" w:rsidRPr="00E32A92">
        <w:rPr>
          <w:rFonts w:ascii="Arial" w:hAnsi="Arial" w:cs="Arial"/>
        </w:rPr>
        <w:t>smanjuju</w:t>
      </w:r>
      <w:r w:rsidRPr="00E32A92">
        <w:rPr>
          <w:rFonts w:ascii="Arial" w:hAnsi="Arial" w:cs="Arial"/>
        </w:rPr>
        <w:t xml:space="preserve"> za </w:t>
      </w:r>
      <w:r w:rsidR="0012170C" w:rsidRPr="00E32A92">
        <w:rPr>
          <w:rFonts w:ascii="Arial" w:hAnsi="Arial" w:cs="Arial"/>
        </w:rPr>
        <w:t>2.558.183,04</w:t>
      </w:r>
      <w:r w:rsidR="005D0065" w:rsidRPr="00E32A92">
        <w:rPr>
          <w:rFonts w:ascii="Arial" w:hAnsi="Arial" w:cs="Arial"/>
        </w:rPr>
        <w:t xml:space="preserve"> eura</w:t>
      </w:r>
      <w:r w:rsidRPr="00E32A92">
        <w:rPr>
          <w:rFonts w:ascii="Arial" w:hAnsi="Arial" w:cs="Arial"/>
        </w:rPr>
        <w:t xml:space="preserve"> ili </w:t>
      </w:r>
      <w:r w:rsidR="0012170C" w:rsidRPr="00E32A92">
        <w:rPr>
          <w:rFonts w:ascii="Arial" w:hAnsi="Arial" w:cs="Arial"/>
        </w:rPr>
        <w:t>6,94</w:t>
      </w:r>
      <w:r w:rsidRPr="00E32A92">
        <w:rPr>
          <w:rFonts w:ascii="Arial" w:hAnsi="Arial" w:cs="Arial"/>
        </w:rPr>
        <w:t xml:space="preserve">%. </w:t>
      </w:r>
      <w:r w:rsidR="0012170C" w:rsidRPr="00E32A92">
        <w:rPr>
          <w:rFonts w:ascii="Arial" w:hAnsi="Arial" w:cs="Arial"/>
        </w:rPr>
        <w:t xml:space="preserve">Navedeno smanjenje rezultat je smanjenja </w:t>
      </w:r>
      <w:r w:rsidRPr="00E32A92">
        <w:rPr>
          <w:rFonts w:ascii="Arial" w:hAnsi="Arial" w:cs="Arial"/>
        </w:rPr>
        <w:t>prihod</w:t>
      </w:r>
      <w:r w:rsidR="0012170C" w:rsidRPr="00E32A92">
        <w:rPr>
          <w:rFonts w:ascii="Arial" w:hAnsi="Arial" w:cs="Arial"/>
        </w:rPr>
        <w:t>a</w:t>
      </w:r>
      <w:r w:rsidRPr="00E32A92">
        <w:rPr>
          <w:rFonts w:ascii="Arial" w:hAnsi="Arial" w:cs="Arial"/>
        </w:rPr>
        <w:t xml:space="preserve"> od pomoći za provedbu EU projekata</w:t>
      </w:r>
      <w:r w:rsidR="0012170C" w:rsidRPr="00E32A92">
        <w:rPr>
          <w:rFonts w:ascii="Arial" w:hAnsi="Arial" w:cs="Arial"/>
        </w:rPr>
        <w:t xml:space="preserve"> Županije (9.745.612,48 eura) i njihova povećanja kod proračunskih korisnika (7.187.429,44 eura).</w:t>
      </w:r>
    </w:p>
    <w:p w:rsidR="0012170C" w:rsidRPr="00E32A92" w:rsidRDefault="0012170C" w:rsidP="003B04B0">
      <w:pPr>
        <w:spacing w:after="120"/>
        <w:ind w:firstLine="708"/>
        <w:rPr>
          <w:rFonts w:ascii="Arial" w:hAnsi="Arial" w:cs="Arial"/>
        </w:rPr>
      </w:pPr>
      <w:r w:rsidRPr="00E32A92">
        <w:rPr>
          <w:rFonts w:ascii="Arial" w:hAnsi="Arial" w:cs="Arial"/>
        </w:rPr>
        <w:t>Značajno smanjenje županijski prihoda od pomoći temeljem prijenosa</w:t>
      </w:r>
      <w:r w:rsidR="003F614A" w:rsidRPr="00E32A92">
        <w:rPr>
          <w:rFonts w:ascii="Arial" w:hAnsi="Arial" w:cs="Arial"/>
        </w:rPr>
        <w:t xml:space="preserve"> EU sredstava</w:t>
      </w:r>
      <w:r w:rsidRPr="00E32A92">
        <w:rPr>
          <w:rFonts w:ascii="Arial" w:hAnsi="Arial" w:cs="Arial"/>
        </w:rPr>
        <w:t xml:space="preserve"> </w:t>
      </w:r>
      <w:r w:rsidR="003F614A" w:rsidRPr="00E32A92">
        <w:rPr>
          <w:rFonts w:ascii="Arial" w:hAnsi="Arial" w:cs="Arial"/>
        </w:rPr>
        <w:t>u najvećoj je mjeri rezultat smanjenja planiranih prihoda za realizaciju sljedećih EU projekata:</w:t>
      </w:r>
    </w:p>
    <w:tbl>
      <w:tblPr>
        <w:tblW w:w="7371" w:type="dxa"/>
        <w:jc w:val="center"/>
        <w:tblLook w:val="04A0" w:firstRow="1" w:lastRow="0" w:firstColumn="1" w:lastColumn="0" w:noHBand="0" w:noVBand="1"/>
      </w:tblPr>
      <w:tblGrid>
        <w:gridCol w:w="5387"/>
        <w:gridCol w:w="1984"/>
      </w:tblGrid>
      <w:tr w:rsidR="003F614A" w:rsidRPr="004A6259" w:rsidTr="004A6259">
        <w:trPr>
          <w:trHeight w:val="300"/>
          <w:jc w:val="center"/>
        </w:trPr>
        <w:tc>
          <w:tcPr>
            <w:tcW w:w="5387" w:type="dxa"/>
            <w:shd w:val="clear" w:color="auto" w:fill="auto"/>
            <w:noWrap/>
            <w:vAlign w:val="center"/>
            <w:hideMark/>
          </w:tcPr>
          <w:p w:rsidR="003F614A" w:rsidRPr="004A6259" w:rsidRDefault="003F614A" w:rsidP="003F614A">
            <w:pPr>
              <w:pStyle w:val="ListParagraph"/>
              <w:numPr>
                <w:ilvl w:val="0"/>
                <w:numId w:val="36"/>
              </w:numPr>
              <w:jc w:val="left"/>
              <w:rPr>
                <w:rFonts w:ascii="Arial" w:hAnsi="Arial" w:cs="Arial"/>
                <w:color w:val="000000"/>
              </w:rPr>
            </w:pPr>
            <w:r w:rsidRPr="004A6259">
              <w:rPr>
                <w:rFonts w:ascii="Arial" w:hAnsi="Arial" w:cs="Arial"/>
                <w:color w:val="000000"/>
              </w:rPr>
              <w:t>Izgradnja nove zgrade OŠ u Marinićima</w:t>
            </w:r>
          </w:p>
        </w:tc>
        <w:tc>
          <w:tcPr>
            <w:tcW w:w="1984" w:type="dxa"/>
            <w:shd w:val="clear" w:color="auto" w:fill="auto"/>
            <w:noWrap/>
            <w:vAlign w:val="center"/>
            <w:hideMark/>
          </w:tcPr>
          <w:p w:rsidR="003F614A" w:rsidRPr="004A6259" w:rsidRDefault="003F614A" w:rsidP="003F614A">
            <w:pPr>
              <w:ind w:firstLine="0"/>
              <w:jc w:val="right"/>
              <w:rPr>
                <w:rFonts w:ascii="Arial" w:hAnsi="Arial" w:cs="Arial"/>
                <w:color w:val="000000"/>
              </w:rPr>
            </w:pPr>
            <w:r w:rsidRPr="004A6259">
              <w:rPr>
                <w:rFonts w:ascii="Arial" w:hAnsi="Arial" w:cs="Arial"/>
                <w:color w:val="000000"/>
              </w:rPr>
              <w:t>-4.000.000,00</w:t>
            </w:r>
          </w:p>
        </w:tc>
      </w:tr>
      <w:tr w:rsidR="003F614A" w:rsidRPr="004A6259" w:rsidTr="004A6259">
        <w:trPr>
          <w:trHeight w:val="300"/>
          <w:jc w:val="center"/>
        </w:trPr>
        <w:tc>
          <w:tcPr>
            <w:tcW w:w="5387" w:type="dxa"/>
            <w:shd w:val="clear" w:color="auto" w:fill="auto"/>
            <w:noWrap/>
            <w:vAlign w:val="center"/>
            <w:hideMark/>
          </w:tcPr>
          <w:p w:rsidR="003F614A" w:rsidRPr="004A6259" w:rsidRDefault="003F614A" w:rsidP="003F614A">
            <w:pPr>
              <w:pStyle w:val="ListParagraph"/>
              <w:numPr>
                <w:ilvl w:val="0"/>
                <w:numId w:val="36"/>
              </w:numPr>
              <w:jc w:val="left"/>
              <w:rPr>
                <w:rFonts w:ascii="Arial" w:hAnsi="Arial" w:cs="Arial"/>
                <w:color w:val="000000"/>
              </w:rPr>
            </w:pPr>
            <w:proofErr w:type="spellStart"/>
            <w:r w:rsidRPr="004A6259">
              <w:rPr>
                <w:rFonts w:ascii="Arial" w:hAnsi="Arial" w:cs="Arial"/>
                <w:color w:val="000000"/>
              </w:rPr>
              <w:t>Igradnja</w:t>
            </w:r>
            <w:proofErr w:type="spellEnd"/>
            <w:r w:rsidRPr="004A6259">
              <w:rPr>
                <w:rFonts w:ascii="Arial" w:hAnsi="Arial" w:cs="Arial"/>
                <w:color w:val="000000"/>
              </w:rPr>
              <w:t xml:space="preserve"> ŠSD OŠ </w:t>
            </w:r>
            <w:proofErr w:type="spellStart"/>
            <w:r w:rsidRPr="004A6259">
              <w:rPr>
                <w:rFonts w:ascii="Arial" w:hAnsi="Arial" w:cs="Arial"/>
                <w:color w:val="000000"/>
              </w:rPr>
              <w:t>M.Martinolića</w:t>
            </w:r>
            <w:proofErr w:type="spellEnd"/>
            <w:r w:rsidRPr="004A6259">
              <w:rPr>
                <w:rFonts w:ascii="Arial" w:hAnsi="Arial" w:cs="Arial"/>
                <w:color w:val="000000"/>
              </w:rPr>
              <w:t xml:space="preserve"> u Malom Lošinju</w:t>
            </w:r>
          </w:p>
        </w:tc>
        <w:tc>
          <w:tcPr>
            <w:tcW w:w="1984" w:type="dxa"/>
            <w:shd w:val="clear" w:color="auto" w:fill="auto"/>
            <w:noWrap/>
            <w:vAlign w:val="center"/>
            <w:hideMark/>
          </w:tcPr>
          <w:p w:rsidR="003F614A" w:rsidRPr="004A6259" w:rsidRDefault="003F614A" w:rsidP="003F614A">
            <w:pPr>
              <w:ind w:firstLine="0"/>
              <w:jc w:val="right"/>
              <w:rPr>
                <w:rFonts w:ascii="Arial" w:hAnsi="Arial" w:cs="Arial"/>
                <w:color w:val="000000"/>
              </w:rPr>
            </w:pPr>
            <w:r w:rsidRPr="004A6259">
              <w:rPr>
                <w:rFonts w:ascii="Arial" w:hAnsi="Arial" w:cs="Arial"/>
                <w:color w:val="000000"/>
              </w:rPr>
              <w:t>-1.080.000,00</w:t>
            </w:r>
          </w:p>
        </w:tc>
      </w:tr>
      <w:tr w:rsidR="003F614A" w:rsidRPr="004A6259" w:rsidTr="004A6259">
        <w:trPr>
          <w:trHeight w:val="300"/>
          <w:jc w:val="center"/>
        </w:trPr>
        <w:tc>
          <w:tcPr>
            <w:tcW w:w="5387" w:type="dxa"/>
            <w:shd w:val="clear" w:color="auto" w:fill="auto"/>
            <w:noWrap/>
            <w:vAlign w:val="center"/>
            <w:hideMark/>
          </w:tcPr>
          <w:p w:rsidR="003F614A" w:rsidRPr="004A6259" w:rsidRDefault="003F614A" w:rsidP="003F614A">
            <w:pPr>
              <w:pStyle w:val="ListParagraph"/>
              <w:numPr>
                <w:ilvl w:val="0"/>
                <w:numId w:val="36"/>
              </w:numPr>
              <w:jc w:val="left"/>
              <w:rPr>
                <w:rFonts w:ascii="Arial" w:hAnsi="Arial" w:cs="Arial"/>
                <w:color w:val="000000"/>
              </w:rPr>
            </w:pPr>
            <w:r w:rsidRPr="004A6259">
              <w:rPr>
                <w:rFonts w:ascii="Arial" w:hAnsi="Arial" w:cs="Arial"/>
                <w:color w:val="000000"/>
              </w:rPr>
              <w:t>Dogradnja OŠ Čavle</w:t>
            </w:r>
          </w:p>
        </w:tc>
        <w:tc>
          <w:tcPr>
            <w:tcW w:w="1984" w:type="dxa"/>
            <w:shd w:val="clear" w:color="auto" w:fill="auto"/>
            <w:noWrap/>
            <w:vAlign w:val="center"/>
            <w:hideMark/>
          </w:tcPr>
          <w:p w:rsidR="003F614A" w:rsidRPr="004A6259" w:rsidRDefault="003F614A" w:rsidP="003F614A">
            <w:pPr>
              <w:ind w:firstLine="0"/>
              <w:jc w:val="right"/>
              <w:rPr>
                <w:rFonts w:ascii="Arial" w:hAnsi="Arial" w:cs="Arial"/>
                <w:color w:val="000000"/>
              </w:rPr>
            </w:pPr>
            <w:r w:rsidRPr="004A6259">
              <w:rPr>
                <w:rFonts w:ascii="Arial" w:hAnsi="Arial" w:cs="Arial"/>
                <w:color w:val="000000"/>
              </w:rPr>
              <w:t>-947.000,00</w:t>
            </w:r>
          </w:p>
        </w:tc>
      </w:tr>
      <w:tr w:rsidR="003F614A" w:rsidRPr="004A6259" w:rsidTr="004A6259">
        <w:trPr>
          <w:trHeight w:val="300"/>
          <w:jc w:val="center"/>
        </w:trPr>
        <w:tc>
          <w:tcPr>
            <w:tcW w:w="5387" w:type="dxa"/>
            <w:shd w:val="clear" w:color="auto" w:fill="auto"/>
            <w:noWrap/>
            <w:vAlign w:val="center"/>
            <w:hideMark/>
          </w:tcPr>
          <w:p w:rsidR="003F614A" w:rsidRPr="004A6259" w:rsidRDefault="003F614A" w:rsidP="003F614A">
            <w:pPr>
              <w:pStyle w:val="ListParagraph"/>
              <w:numPr>
                <w:ilvl w:val="0"/>
                <w:numId w:val="36"/>
              </w:numPr>
              <w:jc w:val="left"/>
              <w:rPr>
                <w:rFonts w:ascii="Arial" w:hAnsi="Arial" w:cs="Arial"/>
                <w:color w:val="000000"/>
              </w:rPr>
            </w:pPr>
            <w:r w:rsidRPr="004A6259">
              <w:rPr>
                <w:rFonts w:ascii="Arial" w:hAnsi="Arial" w:cs="Arial"/>
                <w:color w:val="000000"/>
              </w:rPr>
              <w:t>Dogradnja OŠ Omišalj</w:t>
            </w:r>
          </w:p>
        </w:tc>
        <w:tc>
          <w:tcPr>
            <w:tcW w:w="1984" w:type="dxa"/>
            <w:shd w:val="clear" w:color="auto" w:fill="auto"/>
            <w:noWrap/>
            <w:vAlign w:val="center"/>
            <w:hideMark/>
          </w:tcPr>
          <w:p w:rsidR="003F614A" w:rsidRPr="004A6259" w:rsidRDefault="003F614A" w:rsidP="003F614A">
            <w:pPr>
              <w:ind w:firstLine="0"/>
              <w:jc w:val="right"/>
              <w:rPr>
                <w:rFonts w:ascii="Arial" w:hAnsi="Arial" w:cs="Arial"/>
                <w:color w:val="000000"/>
              </w:rPr>
            </w:pPr>
            <w:r w:rsidRPr="004A6259">
              <w:rPr>
                <w:rFonts w:ascii="Arial" w:hAnsi="Arial" w:cs="Arial"/>
                <w:color w:val="000000"/>
              </w:rPr>
              <w:t>-800.000,00</w:t>
            </w:r>
          </w:p>
        </w:tc>
      </w:tr>
      <w:tr w:rsidR="003F614A" w:rsidRPr="004A6259" w:rsidTr="004A6259">
        <w:trPr>
          <w:trHeight w:val="300"/>
          <w:jc w:val="center"/>
        </w:trPr>
        <w:tc>
          <w:tcPr>
            <w:tcW w:w="5387" w:type="dxa"/>
            <w:shd w:val="clear" w:color="auto" w:fill="auto"/>
            <w:noWrap/>
            <w:vAlign w:val="center"/>
            <w:hideMark/>
          </w:tcPr>
          <w:p w:rsidR="003F614A" w:rsidRPr="004A6259" w:rsidRDefault="003F614A" w:rsidP="003F614A">
            <w:pPr>
              <w:pStyle w:val="ListParagraph"/>
              <w:numPr>
                <w:ilvl w:val="0"/>
                <w:numId w:val="36"/>
              </w:numPr>
              <w:jc w:val="left"/>
              <w:rPr>
                <w:rFonts w:ascii="Arial" w:hAnsi="Arial" w:cs="Arial"/>
                <w:color w:val="000000"/>
              </w:rPr>
            </w:pPr>
            <w:r w:rsidRPr="004A6259">
              <w:rPr>
                <w:rFonts w:ascii="Arial" w:hAnsi="Arial" w:cs="Arial"/>
                <w:color w:val="000000"/>
              </w:rPr>
              <w:t xml:space="preserve">Izgradnja Područne škole OŠ </w:t>
            </w:r>
            <w:proofErr w:type="spellStart"/>
            <w:r w:rsidRPr="004A6259">
              <w:rPr>
                <w:rFonts w:ascii="Arial" w:hAnsi="Arial" w:cs="Arial"/>
                <w:color w:val="000000"/>
              </w:rPr>
              <w:t>M.Brozović</w:t>
            </w:r>
            <w:proofErr w:type="spellEnd"/>
          </w:p>
        </w:tc>
        <w:tc>
          <w:tcPr>
            <w:tcW w:w="1984" w:type="dxa"/>
            <w:shd w:val="clear" w:color="auto" w:fill="auto"/>
            <w:noWrap/>
            <w:vAlign w:val="center"/>
            <w:hideMark/>
          </w:tcPr>
          <w:p w:rsidR="003F614A" w:rsidRPr="004A6259" w:rsidRDefault="003F614A" w:rsidP="003F614A">
            <w:pPr>
              <w:ind w:firstLine="0"/>
              <w:jc w:val="right"/>
              <w:rPr>
                <w:rFonts w:ascii="Arial" w:hAnsi="Arial" w:cs="Arial"/>
                <w:color w:val="000000"/>
              </w:rPr>
            </w:pPr>
            <w:r w:rsidRPr="004A6259">
              <w:rPr>
                <w:rFonts w:ascii="Arial" w:hAnsi="Arial" w:cs="Arial"/>
                <w:color w:val="000000"/>
              </w:rPr>
              <w:t>-2.858.126,71</w:t>
            </w:r>
          </w:p>
        </w:tc>
      </w:tr>
      <w:tr w:rsidR="003F614A" w:rsidRPr="004A6259" w:rsidTr="004A6259">
        <w:trPr>
          <w:trHeight w:val="300"/>
          <w:jc w:val="center"/>
        </w:trPr>
        <w:tc>
          <w:tcPr>
            <w:tcW w:w="5387" w:type="dxa"/>
            <w:shd w:val="clear" w:color="auto" w:fill="auto"/>
            <w:noWrap/>
            <w:vAlign w:val="center"/>
            <w:hideMark/>
          </w:tcPr>
          <w:p w:rsidR="003F614A" w:rsidRPr="004A6259" w:rsidRDefault="003F614A" w:rsidP="003F614A">
            <w:pPr>
              <w:pStyle w:val="ListParagraph"/>
              <w:numPr>
                <w:ilvl w:val="0"/>
                <w:numId w:val="36"/>
              </w:numPr>
              <w:jc w:val="left"/>
              <w:rPr>
                <w:rFonts w:ascii="Arial" w:hAnsi="Arial" w:cs="Arial"/>
                <w:color w:val="000000"/>
              </w:rPr>
            </w:pPr>
            <w:r w:rsidRPr="004A6259">
              <w:rPr>
                <w:rFonts w:ascii="Arial" w:hAnsi="Arial" w:cs="Arial"/>
                <w:color w:val="000000"/>
              </w:rPr>
              <w:t xml:space="preserve">Izgradnja ŠSD OŠ </w:t>
            </w:r>
            <w:proofErr w:type="spellStart"/>
            <w:r w:rsidRPr="004A6259">
              <w:rPr>
                <w:rFonts w:ascii="Arial" w:hAnsi="Arial" w:cs="Arial"/>
                <w:color w:val="000000"/>
              </w:rPr>
              <w:t>J.Klovića</w:t>
            </w:r>
            <w:proofErr w:type="spellEnd"/>
            <w:r w:rsidRPr="004A6259">
              <w:rPr>
                <w:rFonts w:ascii="Arial" w:hAnsi="Arial" w:cs="Arial"/>
                <w:color w:val="000000"/>
              </w:rPr>
              <w:t xml:space="preserve"> u </w:t>
            </w:r>
            <w:proofErr w:type="spellStart"/>
            <w:r w:rsidRPr="004A6259">
              <w:rPr>
                <w:rFonts w:ascii="Arial" w:hAnsi="Arial" w:cs="Arial"/>
                <w:color w:val="000000"/>
              </w:rPr>
              <w:t>Triblju</w:t>
            </w:r>
            <w:proofErr w:type="spellEnd"/>
          </w:p>
        </w:tc>
        <w:tc>
          <w:tcPr>
            <w:tcW w:w="1984" w:type="dxa"/>
            <w:shd w:val="clear" w:color="auto" w:fill="auto"/>
            <w:noWrap/>
            <w:vAlign w:val="center"/>
            <w:hideMark/>
          </w:tcPr>
          <w:p w:rsidR="003F614A" w:rsidRPr="004A6259" w:rsidRDefault="003F614A" w:rsidP="003F614A">
            <w:pPr>
              <w:ind w:firstLine="0"/>
              <w:jc w:val="right"/>
              <w:rPr>
                <w:rFonts w:ascii="Arial" w:hAnsi="Arial" w:cs="Arial"/>
                <w:color w:val="000000"/>
                <w:u w:val="single"/>
              </w:rPr>
            </w:pPr>
            <w:r w:rsidRPr="004A6259">
              <w:rPr>
                <w:rFonts w:ascii="Arial" w:hAnsi="Arial" w:cs="Arial"/>
                <w:color w:val="000000"/>
                <w:u w:val="single"/>
              </w:rPr>
              <w:t>-583.060,00</w:t>
            </w:r>
          </w:p>
        </w:tc>
      </w:tr>
      <w:tr w:rsidR="003F614A" w:rsidRPr="00E32A92" w:rsidTr="004A6259">
        <w:trPr>
          <w:trHeight w:val="300"/>
          <w:jc w:val="center"/>
        </w:trPr>
        <w:tc>
          <w:tcPr>
            <w:tcW w:w="5387" w:type="dxa"/>
            <w:shd w:val="clear" w:color="auto" w:fill="auto"/>
            <w:noWrap/>
            <w:vAlign w:val="bottom"/>
            <w:hideMark/>
          </w:tcPr>
          <w:p w:rsidR="003F614A" w:rsidRPr="004A6259" w:rsidRDefault="003F614A" w:rsidP="003F614A">
            <w:pPr>
              <w:ind w:firstLine="0"/>
              <w:jc w:val="center"/>
              <w:rPr>
                <w:rFonts w:ascii="Calibri" w:hAnsi="Calibri" w:cs="Calibri"/>
                <w:b/>
                <w:color w:val="000000"/>
                <w:sz w:val="22"/>
                <w:szCs w:val="22"/>
              </w:rPr>
            </w:pPr>
          </w:p>
        </w:tc>
        <w:tc>
          <w:tcPr>
            <w:tcW w:w="1984" w:type="dxa"/>
            <w:shd w:val="clear" w:color="auto" w:fill="auto"/>
            <w:noWrap/>
            <w:vAlign w:val="bottom"/>
            <w:hideMark/>
          </w:tcPr>
          <w:p w:rsidR="003F614A" w:rsidRPr="00E32A92" w:rsidRDefault="003F614A" w:rsidP="003F614A">
            <w:pPr>
              <w:ind w:firstLine="0"/>
              <w:jc w:val="right"/>
              <w:rPr>
                <w:rFonts w:ascii="Arial" w:hAnsi="Arial" w:cs="Arial"/>
                <w:color w:val="000000"/>
              </w:rPr>
            </w:pPr>
            <w:r w:rsidRPr="004A6259">
              <w:rPr>
                <w:rFonts w:ascii="Arial" w:hAnsi="Arial" w:cs="Arial"/>
                <w:color w:val="000000"/>
              </w:rPr>
              <w:t>-10.268.186,71</w:t>
            </w:r>
          </w:p>
        </w:tc>
      </w:tr>
    </w:tbl>
    <w:p w:rsidR="003F614A" w:rsidRPr="00E32A92" w:rsidRDefault="003F614A" w:rsidP="003B04B0">
      <w:pPr>
        <w:spacing w:after="120"/>
        <w:ind w:firstLine="708"/>
        <w:rPr>
          <w:rFonts w:ascii="Arial" w:hAnsi="Arial" w:cs="Arial"/>
        </w:rPr>
      </w:pPr>
    </w:p>
    <w:p w:rsidR="003F614A" w:rsidRPr="00E32A92" w:rsidRDefault="003F614A" w:rsidP="003B04B0">
      <w:pPr>
        <w:spacing w:after="120"/>
        <w:ind w:firstLine="708"/>
        <w:rPr>
          <w:rFonts w:ascii="Arial" w:hAnsi="Arial" w:cs="Arial"/>
        </w:rPr>
      </w:pPr>
      <w:r w:rsidRPr="00E32A92">
        <w:rPr>
          <w:rFonts w:ascii="Arial" w:hAnsi="Arial" w:cs="Arial"/>
        </w:rPr>
        <w:t>S druge strane, Županija planira najveće povećanje navedenog prihoda u sklopu projekta sufinanciranja rada pomoćnika u nastavi (782.977,83 eura).</w:t>
      </w:r>
    </w:p>
    <w:p w:rsidR="00FB7051" w:rsidRPr="00E32A92" w:rsidRDefault="00E22593" w:rsidP="00E4722C">
      <w:pPr>
        <w:spacing w:after="120"/>
        <w:ind w:firstLine="708"/>
        <w:rPr>
          <w:rFonts w:ascii="Arial" w:hAnsi="Arial" w:cs="Arial"/>
        </w:rPr>
      </w:pPr>
      <w:r w:rsidRPr="00E32A92">
        <w:rPr>
          <w:rFonts w:ascii="Arial" w:hAnsi="Arial" w:cs="Arial"/>
        </w:rPr>
        <w:t xml:space="preserve">Prihodi od pomoći za provođenje EU projekata proračunskih korisnika </w:t>
      </w:r>
      <w:r w:rsidR="006629A4" w:rsidRPr="00E32A92">
        <w:rPr>
          <w:rFonts w:ascii="Arial" w:hAnsi="Arial" w:cs="Arial"/>
        </w:rPr>
        <w:t>povećavaju</w:t>
      </w:r>
      <w:r w:rsidR="00911F72" w:rsidRPr="00E32A92">
        <w:rPr>
          <w:rFonts w:ascii="Arial" w:hAnsi="Arial" w:cs="Arial"/>
        </w:rPr>
        <w:t xml:space="preserve"> </w:t>
      </w:r>
      <w:r w:rsidRPr="00E32A92">
        <w:rPr>
          <w:rFonts w:ascii="Arial" w:hAnsi="Arial" w:cs="Arial"/>
        </w:rPr>
        <w:t xml:space="preserve">se za </w:t>
      </w:r>
      <w:r w:rsidR="00FB7051" w:rsidRPr="00E32A92">
        <w:rPr>
          <w:rFonts w:ascii="Arial" w:hAnsi="Arial" w:cs="Arial"/>
        </w:rPr>
        <w:t>7.187.429,44</w:t>
      </w:r>
      <w:r w:rsidR="006629A4" w:rsidRPr="00E32A92">
        <w:rPr>
          <w:rFonts w:ascii="Arial" w:hAnsi="Arial" w:cs="Arial"/>
        </w:rPr>
        <w:t xml:space="preserve"> eura </w:t>
      </w:r>
      <w:r w:rsidR="00750FCB" w:rsidRPr="00E32A92">
        <w:rPr>
          <w:rFonts w:ascii="Arial" w:hAnsi="Arial" w:cs="Arial"/>
        </w:rPr>
        <w:t xml:space="preserve">što je rezultat povećanja navedenih prihoda kod </w:t>
      </w:r>
      <w:r w:rsidR="00FB7051" w:rsidRPr="00E32A92">
        <w:rPr>
          <w:rFonts w:ascii="Arial" w:hAnsi="Arial" w:cs="Arial"/>
        </w:rPr>
        <w:t>ustanova zdravstva (7.089.404,00 eura), ustanova školstva (524.715,78 eura) i Zavoda za prostorno uređenje (112.013,04 eura) te njihova smanjenja kod ustanova socijalne skrbi (153.610,00 eura), ustanova kulture (185.093,38 eura) te Regionalne razvojne agencije PGŽ (200.000,00 eura).</w:t>
      </w:r>
    </w:p>
    <w:p w:rsidR="00F67181" w:rsidRPr="00E32A92" w:rsidRDefault="00E748D4" w:rsidP="00DF54D7">
      <w:pPr>
        <w:spacing w:after="120"/>
        <w:ind w:firstLine="708"/>
        <w:rPr>
          <w:rFonts w:ascii="Arial" w:hAnsi="Arial" w:cs="Arial"/>
        </w:rPr>
      </w:pPr>
      <w:r w:rsidRPr="00E32A92">
        <w:rPr>
          <w:rFonts w:ascii="Arial" w:hAnsi="Arial" w:cs="Arial"/>
          <w:b/>
        </w:rPr>
        <w:lastRenderedPageBreak/>
        <w:t>Prijenosi između proračunskih korisnika istog proračuna</w:t>
      </w:r>
      <w:r w:rsidRPr="00E32A92">
        <w:rPr>
          <w:rFonts w:ascii="Arial" w:hAnsi="Arial" w:cs="Arial"/>
        </w:rPr>
        <w:t xml:space="preserve"> </w:t>
      </w:r>
      <w:r w:rsidR="00702036" w:rsidRPr="00E32A92">
        <w:rPr>
          <w:rFonts w:ascii="Arial" w:hAnsi="Arial" w:cs="Arial"/>
        </w:rPr>
        <w:t>smanjuju</w:t>
      </w:r>
      <w:r w:rsidRPr="00E32A92">
        <w:rPr>
          <w:rFonts w:ascii="Arial" w:hAnsi="Arial" w:cs="Arial"/>
        </w:rPr>
        <w:t xml:space="preserve"> se </w:t>
      </w:r>
      <w:r w:rsidR="00702036" w:rsidRPr="00E32A92">
        <w:rPr>
          <w:rFonts w:ascii="Arial" w:hAnsi="Arial" w:cs="Arial"/>
        </w:rPr>
        <w:t>za 1.500,00</w:t>
      </w:r>
      <w:r w:rsidR="00E4722C" w:rsidRPr="00E32A92">
        <w:rPr>
          <w:rFonts w:ascii="Arial" w:hAnsi="Arial" w:cs="Arial"/>
        </w:rPr>
        <w:t xml:space="preserve"> eura</w:t>
      </w:r>
      <w:r w:rsidR="004A6259">
        <w:rPr>
          <w:rFonts w:ascii="Arial" w:hAnsi="Arial" w:cs="Arial"/>
        </w:rPr>
        <w:t xml:space="preserve"> </w:t>
      </w:r>
      <w:r w:rsidRPr="00E32A92">
        <w:rPr>
          <w:rFonts w:ascii="Arial" w:hAnsi="Arial" w:cs="Arial"/>
        </w:rPr>
        <w:t xml:space="preserve">ili </w:t>
      </w:r>
      <w:r w:rsidR="00702036" w:rsidRPr="00E32A92">
        <w:rPr>
          <w:rFonts w:ascii="Arial" w:hAnsi="Arial" w:cs="Arial"/>
        </w:rPr>
        <w:t>1,30</w:t>
      </w:r>
      <w:r w:rsidR="00F67181" w:rsidRPr="00E32A92">
        <w:rPr>
          <w:rFonts w:ascii="Arial" w:hAnsi="Arial" w:cs="Arial"/>
        </w:rPr>
        <w:t xml:space="preserve">% pri čemu se cjelokupno </w:t>
      </w:r>
      <w:r w:rsidR="004A6259">
        <w:rPr>
          <w:rFonts w:ascii="Arial" w:hAnsi="Arial" w:cs="Arial"/>
        </w:rPr>
        <w:t>smanjenje</w:t>
      </w:r>
      <w:r w:rsidR="00F67181" w:rsidRPr="00E32A92">
        <w:rPr>
          <w:rFonts w:ascii="Arial" w:hAnsi="Arial" w:cs="Arial"/>
        </w:rPr>
        <w:t xml:space="preserve"> o</w:t>
      </w:r>
      <w:r w:rsidR="00702036" w:rsidRPr="00E32A92">
        <w:rPr>
          <w:rFonts w:ascii="Arial" w:hAnsi="Arial" w:cs="Arial"/>
        </w:rPr>
        <w:t>dnosi na proračunske korisnike.</w:t>
      </w:r>
    </w:p>
    <w:p w:rsidR="00F67181" w:rsidRPr="00E32A92" w:rsidRDefault="0075232F" w:rsidP="00DF54D7">
      <w:pPr>
        <w:spacing w:after="120"/>
        <w:ind w:firstLine="708"/>
        <w:rPr>
          <w:rFonts w:ascii="Arial" w:hAnsi="Arial" w:cs="Arial"/>
        </w:rPr>
      </w:pPr>
      <w:r w:rsidRPr="00E32A92">
        <w:rPr>
          <w:rFonts w:ascii="Arial" w:hAnsi="Arial" w:cs="Arial"/>
        </w:rPr>
        <w:t xml:space="preserve">Planirani </w:t>
      </w:r>
      <w:r w:rsidRPr="00E32A92">
        <w:rPr>
          <w:rFonts w:ascii="Arial" w:hAnsi="Arial" w:cs="Arial"/>
          <w:b/>
        </w:rPr>
        <w:t xml:space="preserve">prihodi od imovine </w:t>
      </w:r>
      <w:r w:rsidR="006873CD" w:rsidRPr="00E32A92">
        <w:rPr>
          <w:rFonts w:ascii="Arial" w:hAnsi="Arial" w:cs="Arial"/>
        </w:rPr>
        <w:t xml:space="preserve">na razini konsolidiranog </w:t>
      </w:r>
      <w:r w:rsidR="00E648B2" w:rsidRPr="00E32A92">
        <w:rPr>
          <w:rFonts w:ascii="Arial" w:hAnsi="Arial" w:cs="Arial"/>
        </w:rPr>
        <w:t>P</w:t>
      </w:r>
      <w:r w:rsidR="006873CD" w:rsidRPr="00E32A92">
        <w:rPr>
          <w:rFonts w:ascii="Arial" w:hAnsi="Arial" w:cs="Arial"/>
        </w:rPr>
        <w:t>roračuna</w:t>
      </w:r>
      <w:r w:rsidR="00493725" w:rsidRPr="00E32A92">
        <w:rPr>
          <w:rFonts w:ascii="Arial" w:hAnsi="Arial" w:cs="Arial"/>
        </w:rPr>
        <w:t xml:space="preserve"> </w:t>
      </w:r>
      <w:r w:rsidR="003404D2" w:rsidRPr="00E32A92">
        <w:rPr>
          <w:rFonts w:ascii="Arial" w:hAnsi="Arial" w:cs="Arial"/>
        </w:rPr>
        <w:t>povećavaju</w:t>
      </w:r>
      <w:r w:rsidR="00F67181" w:rsidRPr="00E32A92">
        <w:rPr>
          <w:rFonts w:ascii="Arial" w:hAnsi="Arial" w:cs="Arial"/>
        </w:rPr>
        <w:t xml:space="preserve"> </w:t>
      </w:r>
      <w:r w:rsidR="00273C04" w:rsidRPr="00E32A92">
        <w:rPr>
          <w:rFonts w:ascii="Arial" w:hAnsi="Arial" w:cs="Arial"/>
        </w:rPr>
        <w:t xml:space="preserve">se </w:t>
      </w:r>
      <w:r w:rsidR="00493725" w:rsidRPr="00E32A92">
        <w:rPr>
          <w:rFonts w:ascii="Arial" w:hAnsi="Arial" w:cs="Arial"/>
        </w:rPr>
        <w:t xml:space="preserve">za </w:t>
      </w:r>
      <w:r w:rsidR="003404D2" w:rsidRPr="00E32A92">
        <w:rPr>
          <w:rFonts w:ascii="Arial" w:hAnsi="Arial" w:cs="Arial"/>
        </w:rPr>
        <w:t>154.788,71</w:t>
      </w:r>
      <w:r w:rsidR="00354E8E" w:rsidRPr="00E32A92">
        <w:rPr>
          <w:rFonts w:ascii="Arial" w:hAnsi="Arial" w:cs="Arial"/>
        </w:rPr>
        <w:t xml:space="preserve"> eur</w:t>
      </w:r>
      <w:r w:rsidR="003404D2" w:rsidRPr="00E32A92">
        <w:rPr>
          <w:rFonts w:ascii="Arial" w:hAnsi="Arial" w:cs="Arial"/>
        </w:rPr>
        <w:t>o</w:t>
      </w:r>
      <w:r w:rsidR="00493725" w:rsidRPr="00E32A92">
        <w:rPr>
          <w:rFonts w:ascii="Arial" w:hAnsi="Arial" w:cs="Arial"/>
        </w:rPr>
        <w:t xml:space="preserve"> (</w:t>
      </w:r>
      <w:r w:rsidR="003404D2" w:rsidRPr="00E32A92">
        <w:rPr>
          <w:rFonts w:ascii="Arial" w:hAnsi="Arial" w:cs="Arial"/>
        </w:rPr>
        <w:t>3,55</w:t>
      </w:r>
      <w:r w:rsidR="00493725" w:rsidRPr="00E32A92">
        <w:rPr>
          <w:rFonts w:ascii="Arial" w:hAnsi="Arial" w:cs="Arial"/>
        </w:rPr>
        <w:t xml:space="preserve">%) na iznos od </w:t>
      </w:r>
      <w:r w:rsidR="003404D2" w:rsidRPr="00E32A92">
        <w:rPr>
          <w:rFonts w:ascii="Arial" w:hAnsi="Arial" w:cs="Arial"/>
        </w:rPr>
        <w:t>4.518.965,41</w:t>
      </w:r>
      <w:r w:rsidR="0018740F" w:rsidRPr="00E32A92">
        <w:rPr>
          <w:rFonts w:ascii="Arial" w:hAnsi="Arial" w:cs="Arial"/>
        </w:rPr>
        <w:t xml:space="preserve"> euro</w:t>
      </w:r>
      <w:r w:rsidR="00493725" w:rsidRPr="00E32A92">
        <w:rPr>
          <w:rFonts w:ascii="Arial" w:hAnsi="Arial" w:cs="Arial"/>
        </w:rPr>
        <w:t xml:space="preserve">. </w:t>
      </w:r>
      <w:r w:rsidR="00DB57B8" w:rsidRPr="00E32A92">
        <w:rPr>
          <w:rFonts w:ascii="Arial" w:hAnsi="Arial" w:cs="Arial"/>
        </w:rPr>
        <w:t xml:space="preserve">Navedeno </w:t>
      </w:r>
      <w:r w:rsidR="003404D2" w:rsidRPr="00E32A92">
        <w:rPr>
          <w:rFonts w:ascii="Arial" w:hAnsi="Arial" w:cs="Arial"/>
        </w:rPr>
        <w:t>povećanje</w:t>
      </w:r>
      <w:r w:rsidR="00DB57B8" w:rsidRPr="00E32A92">
        <w:rPr>
          <w:rFonts w:ascii="Arial" w:hAnsi="Arial" w:cs="Arial"/>
        </w:rPr>
        <w:t xml:space="preserve"> </w:t>
      </w:r>
      <w:r w:rsidR="00493725" w:rsidRPr="00E32A92">
        <w:rPr>
          <w:rFonts w:ascii="Arial" w:hAnsi="Arial" w:cs="Arial"/>
        </w:rPr>
        <w:t>rezultat je</w:t>
      </w:r>
      <w:r w:rsidR="00F67181" w:rsidRPr="00E32A92">
        <w:rPr>
          <w:rFonts w:ascii="Arial" w:hAnsi="Arial" w:cs="Arial"/>
        </w:rPr>
        <w:t xml:space="preserve"> </w:t>
      </w:r>
      <w:r w:rsidR="003404D2" w:rsidRPr="00E32A92">
        <w:rPr>
          <w:rFonts w:ascii="Arial" w:hAnsi="Arial" w:cs="Arial"/>
        </w:rPr>
        <w:t>povećanja</w:t>
      </w:r>
      <w:r w:rsidR="00493725" w:rsidRPr="00E32A92">
        <w:rPr>
          <w:rFonts w:ascii="Arial" w:hAnsi="Arial" w:cs="Arial"/>
        </w:rPr>
        <w:t xml:space="preserve"> navedenih prihoda Županije </w:t>
      </w:r>
      <w:r w:rsidR="00DB57B8" w:rsidRPr="00E32A92">
        <w:rPr>
          <w:rFonts w:ascii="Arial" w:hAnsi="Arial" w:cs="Arial"/>
        </w:rPr>
        <w:t>(</w:t>
      </w:r>
      <w:r w:rsidR="003404D2" w:rsidRPr="00E32A92">
        <w:rPr>
          <w:rFonts w:ascii="Arial" w:hAnsi="Arial" w:cs="Arial"/>
        </w:rPr>
        <w:t>156.325,00</w:t>
      </w:r>
      <w:r w:rsidR="00354E8E" w:rsidRPr="00E32A92">
        <w:rPr>
          <w:rFonts w:ascii="Arial" w:hAnsi="Arial" w:cs="Arial"/>
        </w:rPr>
        <w:t xml:space="preserve"> eura</w:t>
      </w:r>
      <w:r w:rsidR="00DB57B8" w:rsidRPr="00E32A92">
        <w:rPr>
          <w:rFonts w:ascii="Arial" w:hAnsi="Arial" w:cs="Arial"/>
        </w:rPr>
        <w:t>)</w:t>
      </w:r>
      <w:r w:rsidR="0054410D" w:rsidRPr="00E32A92">
        <w:rPr>
          <w:rFonts w:ascii="Arial" w:hAnsi="Arial" w:cs="Arial"/>
        </w:rPr>
        <w:t xml:space="preserve"> </w:t>
      </w:r>
      <w:r w:rsidR="00493725" w:rsidRPr="00E32A92">
        <w:rPr>
          <w:rFonts w:ascii="Arial" w:hAnsi="Arial" w:cs="Arial"/>
        </w:rPr>
        <w:t xml:space="preserve">i njihovog </w:t>
      </w:r>
      <w:r w:rsidR="003404D2" w:rsidRPr="00E32A92">
        <w:rPr>
          <w:rFonts w:ascii="Arial" w:hAnsi="Arial" w:cs="Arial"/>
        </w:rPr>
        <w:t>smanjenja</w:t>
      </w:r>
      <w:r w:rsidR="00493725" w:rsidRPr="00E32A92">
        <w:rPr>
          <w:rFonts w:ascii="Arial" w:hAnsi="Arial" w:cs="Arial"/>
        </w:rPr>
        <w:t xml:space="preserve"> kod proračunskih korisnika</w:t>
      </w:r>
      <w:r w:rsidR="00D97B36" w:rsidRPr="00E32A92">
        <w:rPr>
          <w:rFonts w:ascii="Arial" w:hAnsi="Arial" w:cs="Arial"/>
        </w:rPr>
        <w:t xml:space="preserve"> </w:t>
      </w:r>
      <w:r w:rsidR="003404D2" w:rsidRPr="00E32A92">
        <w:rPr>
          <w:rFonts w:ascii="Arial" w:hAnsi="Arial" w:cs="Arial"/>
        </w:rPr>
        <w:t>(1.536,29</w:t>
      </w:r>
      <w:r w:rsidR="00354E8E" w:rsidRPr="00E32A92">
        <w:rPr>
          <w:rFonts w:ascii="Arial" w:hAnsi="Arial" w:cs="Arial"/>
        </w:rPr>
        <w:t xml:space="preserve"> eura</w:t>
      </w:r>
      <w:r w:rsidR="003404D2" w:rsidRPr="00E32A92">
        <w:rPr>
          <w:rFonts w:ascii="Arial" w:hAnsi="Arial" w:cs="Arial"/>
        </w:rPr>
        <w:t>)</w:t>
      </w:r>
      <w:r w:rsidR="0054410D" w:rsidRPr="00E32A92">
        <w:rPr>
          <w:rFonts w:ascii="Arial" w:hAnsi="Arial" w:cs="Arial"/>
        </w:rPr>
        <w:t>.</w:t>
      </w:r>
      <w:r w:rsidR="0084281E" w:rsidRPr="00E32A92">
        <w:rPr>
          <w:rFonts w:ascii="Arial" w:hAnsi="Arial" w:cs="Arial"/>
        </w:rPr>
        <w:t xml:space="preserve"> </w:t>
      </w:r>
    </w:p>
    <w:p w:rsidR="003404D2" w:rsidRPr="00E32A92" w:rsidRDefault="003404D2" w:rsidP="00DF54D7">
      <w:pPr>
        <w:spacing w:after="120"/>
        <w:ind w:firstLine="708"/>
        <w:rPr>
          <w:rFonts w:ascii="Arial" w:hAnsi="Arial" w:cs="Arial"/>
        </w:rPr>
      </w:pPr>
      <w:r w:rsidRPr="00E32A92">
        <w:rPr>
          <w:rFonts w:ascii="Arial" w:hAnsi="Arial" w:cs="Arial"/>
        </w:rPr>
        <w:t>Povećanje</w:t>
      </w:r>
      <w:r w:rsidR="006514DB" w:rsidRPr="00E32A92">
        <w:rPr>
          <w:rFonts w:ascii="Arial" w:hAnsi="Arial" w:cs="Arial"/>
        </w:rPr>
        <w:t xml:space="preserve"> županijskih</w:t>
      </w:r>
      <w:r w:rsidR="00B87285" w:rsidRPr="00E32A92">
        <w:rPr>
          <w:rFonts w:ascii="Arial" w:hAnsi="Arial" w:cs="Arial"/>
        </w:rPr>
        <w:t xml:space="preserve"> prihoda od imovine </w:t>
      </w:r>
      <w:r w:rsidRPr="00E32A92">
        <w:rPr>
          <w:rFonts w:ascii="Arial" w:hAnsi="Arial" w:cs="Arial"/>
        </w:rPr>
        <w:t xml:space="preserve">u najvećem je dijelu </w:t>
      </w:r>
      <w:r w:rsidR="00B87285" w:rsidRPr="00E32A92">
        <w:rPr>
          <w:rFonts w:ascii="Arial" w:hAnsi="Arial" w:cs="Arial"/>
        </w:rPr>
        <w:t>rezultat</w:t>
      </w:r>
      <w:r w:rsidRPr="00E32A92">
        <w:rPr>
          <w:rFonts w:ascii="Arial" w:hAnsi="Arial" w:cs="Arial"/>
        </w:rPr>
        <w:t xml:space="preserve"> planiranja novog prihoda od naknade za utvrđivanje započete gradnje u postupku izdavanja građevinske dozvole (100.000,00 eura) i povećanja prihoda od kamata (65.000,00 eura).</w:t>
      </w:r>
    </w:p>
    <w:p w:rsidR="003404D2" w:rsidRPr="00E32A92" w:rsidRDefault="0075232F" w:rsidP="00401BE5">
      <w:pPr>
        <w:ind w:firstLine="708"/>
        <w:rPr>
          <w:rFonts w:ascii="Arial" w:hAnsi="Arial"/>
        </w:rPr>
      </w:pPr>
      <w:r w:rsidRPr="00E32A92">
        <w:rPr>
          <w:rFonts w:ascii="Arial" w:hAnsi="Arial"/>
          <w:b/>
        </w:rPr>
        <w:t>Prihodi od upravnih i administrativnih pristojbi, pristojbi po posebnim propisima i naknada</w:t>
      </w:r>
      <w:r w:rsidRPr="00E32A92">
        <w:rPr>
          <w:rFonts w:ascii="Arial" w:hAnsi="Arial"/>
        </w:rPr>
        <w:t xml:space="preserve"> </w:t>
      </w:r>
      <w:r w:rsidR="0054410D" w:rsidRPr="00E32A92">
        <w:rPr>
          <w:rFonts w:ascii="Arial" w:hAnsi="Arial"/>
        </w:rPr>
        <w:t xml:space="preserve">na razini konsolidiranog proračuna </w:t>
      </w:r>
      <w:r w:rsidR="003404D2" w:rsidRPr="00E32A92">
        <w:rPr>
          <w:rFonts w:ascii="Arial" w:hAnsi="Arial"/>
        </w:rPr>
        <w:t>smanjuju</w:t>
      </w:r>
      <w:r w:rsidR="004E6ED0" w:rsidRPr="00E32A92">
        <w:rPr>
          <w:rFonts w:ascii="Arial" w:hAnsi="Arial"/>
        </w:rPr>
        <w:t xml:space="preserve"> </w:t>
      </w:r>
      <w:r w:rsidR="0054410D" w:rsidRPr="00E32A92">
        <w:rPr>
          <w:rFonts w:ascii="Arial" w:hAnsi="Arial"/>
        </w:rPr>
        <w:t xml:space="preserve">se za </w:t>
      </w:r>
      <w:r w:rsidR="003404D2" w:rsidRPr="00E32A92">
        <w:rPr>
          <w:rFonts w:ascii="Arial" w:hAnsi="Arial"/>
        </w:rPr>
        <w:t>19.020,49</w:t>
      </w:r>
      <w:r w:rsidR="0092346B" w:rsidRPr="00E32A92">
        <w:rPr>
          <w:rFonts w:ascii="Arial" w:hAnsi="Arial"/>
        </w:rPr>
        <w:t xml:space="preserve"> eura</w:t>
      </w:r>
      <w:r w:rsidR="0054410D" w:rsidRPr="00E32A92">
        <w:rPr>
          <w:rFonts w:ascii="Arial" w:hAnsi="Arial"/>
        </w:rPr>
        <w:t xml:space="preserve"> (</w:t>
      </w:r>
      <w:r w:rsidR="003404D2" w:rsidRPr="00E32A92">
        <w:rPr>
          <w:rFonts w:ascii="Arial" w:hAnsi="Arial"/>
        </w:rPr>
        <w:t>1,11</w:t>
      </w:r>
      <w:r w:rsidR="0054410D" w:rsidRPr="00E32A92">
        <w:rPr>
          <w:rFonts w:ascii="Arial" w:hAnsi="Arial"/>
        </w:rPr>
        <w:t xml:space="preserve">%), odnosno na razinu od </w:t>
      </w:r>
      <w:r w:rsidR="003404D2" w:rsidRPr="00E32A92">
        <w:rPr>
          <w:rFonts w:ascii="Arial" w:hAnsi="Arial"/>
        </w:rPr>
        <w:t>16.723.753,02</w:t>
      </w:r>
      <w:r w:rsidR="0037371F" w:rsidRPr="00E32A92">
        <w:rPr>
          <w:rFonts w:ascii="Arial" w:hAnsi="Arial"/>
        </w:rPr>
        <w:t xml:space="preserve"> eura</w:t>
      </w:r>
      <w:r w:rsidR="0054410D" w:rsidRPr="00E32A92">
        <w:rPr>
          <w:rFonts w:ascii="Arial" w:hAnsi="Arial"/>
        </w:rPr>
        <w:t xml:space="preserve">. </w:t>
      </w:r>
      <w:r w:rsidR="00401BE5" w:rsidRPr="00E32A92">
        <w:rPr>
          <w:rFonts w:ascii="Arial" w:hAnsi="Arial"/>
        </w:rPr>
        <w:t>N</w:t>
      </w:r>
      <w:r w:rsidR="0054410D" w:rsidRPr="00E32A92">
        <w:rPr>
          <w:rFonts w:ascii="Arial" w:hAnsi="Arial"/>
        </w:rPr>
        <w:t xml:space="preserve">avedeno </w:t>
      </w:r>
      <w:r w:rsidR="003404D2" w:rsidRPr="00E32A92">
        <w:rPr>
          <w:rFonts w:ascii="Arial" w:hAnsi="Arial"/>
        </w:rPr>
        <w:t>smanjenje</w:t>
      </w:r>
      <w:r w:rsidR="0054410D" w:rsidRPr="00E32A92">
        <w:rPr>
          <w:rFonts w:ascii="Arial" w:hAnsi="Arial"/>
        </w:rPr>
        <w:t xml:space="preserve"> rezultat je </w:t>
      </w:r>
      <w:r w:rsidR="003404D2" w:rsidRPr="00E32A92">
        <w:rPr>
          <w:rFonts w:ascii="Arial" w:hAnsi="Arial"/>
        </w:rPr>
        <w:t>smanjenja prihoda Županije (210.821,26 eura) i povećanja prihoda proračunskih korisnika (191.800,77 eura).</w:t>
      </w:r>
    </w:p>
    <w:p w:rsidR="003404D2" w:rsidRPr="00E32A92" w:rsidRDefault="001E5012" w:rsidP="00401BE5">
      <w:pPr>
        <w:ind w:firstLine="708"/>
        <w:rPr>
          <w:rFonts w:ascii="Arial" w:hAnsi="Arial"/>
        </w:rPr>
      </w:pPr>
      <w:r w:rsidRPr="00E32A92">
        <w:rPr>
          <w:rFonts w:ascii="Arial" w:hAnsi="Arial"/>
        </w:rPr>
        <w:t xml:space="preserve">Smanjenje kod Županije rezultat je smanjenja prihoda od upravnih pristojbi (239.821,26 eura) i povećanja prihoda po posebnim propisima (29.000,00 eura). Povećanje navedenih prihoda kod proračunskih korisnika rezultat je povećanja prihoda po posebnim propisima kod ustanova školstva (90.498,62 eura), ustanova zdravstva (59.000,00 eura), </w:t>
      </w:r>
      <w:r w:rsidR="00DF46B0" w:rsidRPr="00E32A92">
        <w:rPr>
          <w:rFonts w:ascii="Arial" w:hAnsi="Arial"/>
        </w:rPr>
        <w:t>ustanova u kulturi (22.324,92 eura), ustanova socijalne skrbi (18.650,00 eura) i JU Priroda (1.327,23 eura).</w:t>
      </w:r>
    </w:p>
    <w:p w:rsidR="001E5012" w:rsidRPr="00E32A92" w:rsidRDefault="001E5012" w:rsidP="00401BE5">
      <w:pPr>
        <w:ind w:firstLine="708"/>
        <w:rPr>
          <w:rFonts w:ascii="Arial" w:hAnsi="Arial"/>
        </w:rPr>
      </w:pPr>
    </w:p>
    <w:p w:rsidR="00486BFA" w:rsidRPr="00E32A92" w:rsidRDefault="00C134AC" w:rsidP="00C439D4">
      <w:pPr>
        <w:ind w:firstLine="708"/>
        <w:rPr>
          <w:rFonts w:ascii="Arial" w:hAnsi="Arial"/>
        </w:rPr>
      </w:pPr>
      <w:r w:rsidRPr="00E32A92">
        <w:rPr>
          <w:rFonts w:ascii="Arial" w:hAnsi="Arial"/>
          <w:b/>
        </w:rPr>
        <w:t>Prihodi od prodaje proizvoda i robe te pruženih usluga i prihodi od donacija</w:t>
      </w:r>
      <w:r w:rsidRPr="00E32A92">
        <w:rPr>
          <w:rFonts w:ascii="Arial" w:hAnsi="Arial"/>
        </w:rPr>
        <w:t xml:space="preserve"> na razini </w:t>
      </w:r>
      <w:r w:rsidR="000F2B24" w:rsidRPr="00E32A92">
        <w:rPr>
          <w:rFonts w:ascii="Arial" w:hAnsi="Arial"/>
        </w:rPr>
        <w:t xml:space="preserve">važećeg </w:t>
      </w:r>
      <w:r w:rsidRPr="00E32A92">
        <w:rPr>
          <w:rFonts w:ascii="Arial" w:hAnsi="Arial"/>
        </w:rPr>
        <w:t xml:space="preserve">konsolidiranog </w:t>
      </w:r>
      <w:r w:rsidR="0009167A" w:rsidRPr="00E32A92">
        <w:rPr>
          <w:rFonts w:ascii="Arial" w:hAnsi="Arial"/>
        </w:rPr>
        <w:t>P</w:t>
      </w:r>
      <w:r w:rsidRPr="00E32A92">
        <w:rPr>
          <w:rFonts w:ascii="Arial" w:hAnsi="Arial"/>
        </w:rPr>
        <w:t xml:space="preserve">roračuna </w:t>
      </w:r>
      <w:r w:rsidR="00982834" w:rsidRPr="00E32A92">
        <w:rPr>
          <w:rFonts w:ascii="Arial" w:hAnsi="Arial"/>
        </w:rPr>
        <w:t xml:space="preserve">planirani su </w:t>
      </w:r>
      <w:r w:rsidR="001E77E2" w:rsidRPr="00E32A92">
        <w:rPr>
          <w:rFonts w:ascii="Arial" w:hAnsi="Arial"/>
        </w:rPr>
        <w:t>u iznosu</w:t>
      </w:r>
      <w:r w:rsidR="00982834" w:rsidRPr="00E32A92">
        <w:rPr>
          <w:rFonts w:ascii="Arial" w:hAnsi="Arial"/>
        </w:rPr>
        <w:t xml:space="preserve"> od </w:t>
      </w:r>
      <w:r w:rsidR="004A6259" w:rsidRPr="004A6259">
        <w:rPr>
          <w:rFonts w:ascii="Arial" w:hAnsi="Arial"/>
        </w:rPr>
        <w:t>15.598.196,71</w:t>
      </w:r>
      <w:r w:rsidR="00C85E19" w:rsidRPr="00E32A92">
        <w:rPr>
          <w:rFonts w:ascii="Arial" w:hAnsi="Arial"/>
        </w:rPr>
        <w:t xml:space="preserve"> eur</w:t>
      </w:r>
      <w:r w:rsidR="004A6259">
        <w:rPr>
          <w:rFonts w:ascii="Arial" w:hAnsi="Arial"/>
        </w:rPr>
        <w:t>o</w:t>
      </w:r>
      <w:r w:rsidR="00BA2894" w:rsidRPr="00E32A92">
        <w:rPr>
          <w:rFonts w:ascii="Arial" w:hAnsi="Arial"/>
        </w:rPr>
        <w:t>.</w:t>
      </w:r>
      <w:r w:rsidR="00D1170F" w:rsidRPr="00E32A92">
        <w:rPr>
          <w:rFonts w:ascii="Arial" w:hAnsi="Arial"/>
        </w:rPr>
        <w:t xml:space="preserve"> Ovim </w:t>
      </w:r>
      <w:r w:rsidR="004A6259">
        <w:rPr>
          <w:rFonts w:ascii="Arial" w:hAnsi="Arial"/>
        </w:rPr>
        <w:t>I</w:t>
      </w:r>
      <w:r w:rsidR="00982834" w:rsidRPr="00E32A92">
        <w:rPr>
          <w:rFonts w:ascii="Arial" w:hAnsi="Arial"/>
        </w:rPr>
        <w:t xml:space="preserve">zmjenama i dopunama Proračuna </w:t>
      </w:r>
      <w:r w:rsidR="00B157CE" w:rsidRPr="00E32A92">
        <w:rPr>
          <w:rFonts w:ascii="Arial" w:hAnsi="Arial"/>
        </w:rPr>
        <w:t xml:space="preserve">navedeni se prihodi </w:t>
      </w:r>
      <w:r w:rsidR="00BD32EF" w:rsidRPr="00E32A92">
        <w:rPr>
          <w:rFonts w:ascii="Arial" w:hAnsi="Arial"/>
        </w:rPr>
        <w:t>smanjuju</w:t>
      </w:r>
      <w:r w:rsidR="00B157CE" w:rsidRPr="00E32A92">
        <w:rPr>
          <w:rFonts w:ascii="Arial" w:hAnsi="Arial"/>
        </w:rPr>
        <w:t xml:space="preserve"> za </w:t>
      </w:r>
      <w:r w:rsidR="0079733A" w:rsidRPr="00E32A92">
        <w:rPr>
          <w:rFonts w:ascii="Arial" w:hAnsi="Arial"/>
        </w:rPr>
        <w:t xml:space="preserve">235.608,08 </w:t>
      </w:r>
      <w:r w:rsidR="00C85E19" w:rsidRPr="00E32A92">
        <w:rPr>
          <w:rFonts w:ascii="Arial" w:hAnsi="Arial"/>
        </w:rPr>
        <w:t>eur</w:t>
      </w:r>
      <w:r w:rsidR="0079733A" w:rsidRPr="00E32A92">
        <w:rPr>
          <w:rFonts w:ascii="Arial" w:hAnsi="Arial"/>
        </w:rPr>
        <w:t>a</w:t>
      </w:r>
      <w:r w:rsidR="00B157CE" w:rsidRPr="00E32A92">
        <w:rPr>
          <w:rFonts w:ascii="Arial" w:hAnsi="Arial"/>
        </w:rPr>
        <w:t xml:space="preserve"> (</w:t>
      </w:r>
      <w:r w:rsidR="0079733A" w:rsidRPr="00E32A92">
        <w:rPr>
          <w:rFonts w:ascii="Arial" w:hAnsi="Arial"/>
        </w:rPr>
        <w:t>1,51</w:t>
      </w:r>
      <w:r w:rsidR="00A72FB2" w:rsidRPr="00E32A92">
        <w:rPr>
          <w:rFonts w:ascii="Arial" w:hAnsi="Arial"/>
        </w:rPr>
        <w:t>%). N</w:t>
      </w:r>
      <w:r w:rsidR="00D40B5B" w:rsidRPr="00E32A92">
        <w:rPr>
          <w:rFonts w:ascii="Arial" w:hAnsi="Arial"/>
        </w:rPr>
        <w:t xml:space="preserve">avedeno </w:t>
      </w:r>
      <w:r w:rsidR="00BD32EF" w:rsidRPr="00E32A92">
        <w:rPr>
          <w:rFonts w:ascii="Arial" w:hAnsi="Arial"/>
        </w:rPr>
        <w:t>smanjenje</w:t>
      </w:r>
      <w:r w:rsidR="0079733A" w:rsidRPr="00E32A92">
        <w:rPr>
          <w:rFonts w:ascii="Arial" w:hAnsi="Arial"/>
        </w:rPr>
        <w:t xml:space="preserve"> se </w:t>
      </w:r>
      <w:r w:rsidR="00D40B5B" w:rsidRPr="00E32A92">
        <w:rPr>
          <w:rFonts w:ascii="Arial" w:hAnsi="Arial"/>
        </w:rPr>
        <w:t>u cijelosti</w:t>
      </w:r>
      <w:r w:rsidR="00486BFA" w:rsidRPr="00E32A92">
        <w:rPr>
          <w:rFonts w:ascii="Arial" w:hAnsi="Arial"/>
        </w:rPr>
        <w:t>,</w:t>
      </w:r>
      <w:r w:rsidR="00D40B5B" w:rsidRPr="00E32A92">
        <w:rPr>
          <w:rFonts w:ascii="Arial" w:hAnsi="Arial"/>
        </w:rPr>
        <w:t xml:space="preserve"> odnosi na </w:t>
      </w:r>
      <w:r w:rsidR="00BD32EF" w:rsidRPr="00E32A92">
        <w:rPr>
          <w:rFonts w:ascii="Arial" w:hAnsi="Arial"/>
        </w:rPr>
        <w:t>smanjenje</w:t>
      </w:r>
      <w:r w:rsidR="00486BFA" w:rsidRPr="00E32A92">
        <w:rPr>
          <w:rFonts w:ascii="Arial" w:hAnsi="Arial"/>
        </w:rPr>
        <w:t xml:space="preserve"> </w:t>
      </w:r>
      <w:r w:rsidR="00A72FB2" w:rsidRPr="00E32A92">
        <w:rPr>
          <w:rFonts w:ascii="Arial" w:hAnsi="Arial"/>
        </w:rPr>
        <w:t>prihod</w:t>
      </w:r>
      <w:r w:rsidR="00486BFA" w:rsidRPr="00E32A92">
        <w:rPr>
          <w:rFonts w:ascii="Arial" w:hAnsi="Arial"/>
        </w:rPr>
        <w:t>a</w:t>
      </w:r>
      <w:r w:rsidR="00A72FB2" w:rsidRPr="00E32A92">
        <w:rPr>
          <w:rFonts w:ascii="Arial" w:hAnsi="Arial"/>
        </w:rPr>
        <w:t xml:space="preserve"> proračunskih korisnika</w:t>
      </w:r>
      <w:r w:rsidR="0079733A" w:rsidRPr="00E32A92">
        <w:rPr>
          <w:rFonts w:ascii="Arial" w:hAnsi="Arial"/>
        </w:rPr>
        <w:t xml:space="preserve"> i rezultat je smanjenja prihoda od prodaje proizvoda i robe te pruženih usluga (511.796,23 eura) i povećanja prihoda od donacija (276.188,15 eura). Najveće smanjenje prihoda od prodaje proizvoda i robe te pruženih usluga (584.733,44 eura) kao i povećanje prihoda od donacija (173.300,00 eura) planirale su ustanove zdravstva.</w:t>
      </w:r>
    </w:p>
    <w:p w:rsidR="0079733A" w:rsidRPr="00E32A92" w:rsidRDefault="0079733A" w:rsidP="00C439D4">
      <w:pPr>
        <w:ind w:firstLine="708"/>
        <w:rPr>
          <w:rFonts w:ascii="Arial" w:hAnsi="Arial"/>
        </w:rPr>
      </w:pPr>
    </w:p>
    <w:p w:rsidR="000E03CA" w:rsidRPr="00E32A92" w:rsidRDefault="00DE3CD0" w:rsidP="00655D9E">
      <w:pPr>
        <w:ind w:firstLine="708"/>
        <w:rPr>
          <w:rFonts w:ascii="Arial" w:hAnsi="Arial"/>
        </w:rPr>
      </w:pPr>
      <w:r w:rsidRPr="00E32A92">
        <w:rPr>
          <w:rFonts w:ascii="Arial" w:hAnsi="Arial"/>
          <w:b/>
        </w:rPr>
        <w:t>Prihod od HZZO-a</w:t>
      </w:r>
      <w:r w:rsidRPr="00E32A92">
        <w:rPr>
          <w:rFonts w:ascii="Arial" w:hAnsi="Arial"/>
        </w:rPr>
        <w:t xml:space="preserve"> u cijelosti se odnosi za proračunske korisnike iz djelatnosti zdravstva i on se ovim </w:t>
      </w:r>
      <w:r w:rsidR="009F6A6E">
        <w:rPr>
          <w:rFonts w:ascii="Arial" w:hAnsi="Arial"/>
        </w:rPr>
        <w:t>I</w:t>
      </w:r>
      <w:r w:rsidRPr="00E32A92">
        <w:rPr>
          <w:rFonts w:ascii="Arial" w:hAnsi="Arial"/>
        </w:rPr>
        <w:t xml:space="preserve">zmjenama i dopunama Proračuna </w:t>
      </w:r>
      <w:r w:rsidR="00655D9E" w:rsidRPr="00E32A92">
        <w:rPr>
          <w:rFonts w:ascii="Arial" w:hAnsi="Arial"/>
        </w:rPr>
        <w:t>s</w:t>
      </w:r>
      <w:r w:rsidR="00805DBF" w:rsidRPr="00E32A92">
        <w:rPr>
          <w:rFonts w:ascii="Arial" w:hAnsi="Arial"/>
        </w:rPr>
        <w:t>a</w:t>
      </w:r>
      <w:r w:rsidR="00655D9E" w:rsidRPr="00E32A92">
        <w:rPr>
          <w:rFonts w:ascii="Arial" w:hAnsi="Arial"/>
        </w:rPr>
        <w:t xml:space="preserve"> </w:t>
      </w:r>
      <w:r w:rsidR="00805DBF" w:rsidRPr="00E32A92">
        <w:rPr>
          <w:rFonts w:ascii="Arial" w:hAnsi="Arial"/>
        </w:rPr>
        <w:t>92.435.298,45</w:t>
      </w:r>
      <w:r w:rsidR="00655D9E" w:rsidRPr="00E32A92">
        <w:rPr>
          <w:rFonts w:ascii="Arial" w:hAnsi="Arial"/>
        </w:rPr>
        <w:t xml:space="preserve"> eura </w:t>
      </w:r>
      <w:r w:rsidR="00805DBF" w:rsidRPr="00E32A92">
        <w:rPr>
          <w:rFonts w:ascii="Arial" w:hAnsi="Arial"/>
        </w:rPr>
        <w:t>smanjuje</w:t>
      </w:r>
      <w:r w:rsidR="00EF2E3B" w:rsidRPr="00E32A92">
        <w:rPr>
          <w:rFonts w:ascii="Arial" w:hAnsi="Arial"/>
        </w:rPr>
        <w:t xml:space="preserve"> na </w:t>
      </w:r>
      <w:r w:rsidR="00805DBF" w:rsidRPr="00E32A92">
        <w:rPr>
          <w:rFonts w:ascii="Arial" w:hAnsi="Arial"/>
        </w:rPr>
        <w:t>91.700.950,05</w:t>
      </w:r>
      <w:r w:rsidR="00486BFA" w:rsidRPr="00E32A92">
        <w:rPr>
          <w:rFonts w:ascii="Arial" w:hAnsi="Arial"/>
        </w:rPr>
        <w:t xml:space="preserve"> </w:t>
      </w:r>
      <w:r w:rsidR="00CD0EEC" w:rsidRPr="00E32A92">
        <w:rPr>
          <w:rFonts w:ascii="Arial" w:hAnsi="Arial"/>
        </w:rPr>
        <w:t>eura</w:t>
      </w:r>
      <w:r w:rsidR="00EF2E3B" w:rsidRPr="00E32A92">
        <w:rPr>
          <w:rFonts w:ascii="Arial" w:hAnsi="Arial"/>
        </w:rPr>
        <w:t xml:space="preserve">, odnosno za </w:t>
      </w:r>
      <w:r w:rsidR="00805DBF" w:rsidRPr="00E32A92">
        <w:rPr>
          <w:rFonts w:ascii="Arial" w:hAnsi="Arial"/>
        </w:rPr>
        <w:t>734.348,40</w:t>
      </w:r>
      <w:r w:rsidR="00CD0EEC" w:rsidRPr="00E32A92">
        <w:rPr>
          <w:rFonts w:ascii="Arial" w:hAnsi="Arial"/>
        </w:rPr>
        <w:t xml:space="preserve"> eura</w:t>
      </w:r>
      <w:r w:rsidR="00EF2E3B" w:rsidRPr="00E32A92">
        <w:rPr>
          <w:rFonts w:ascii="Arial" w:hAnsi="Arial"/>
        </w:rPr>
        <w:t xml:space="preserve"> (</w:t>
      </w:r>
      <w:r w:rsidR="00805DBF" w:rsidRPr="00E32A92">
        <w:rPr>
          <w:rFonts w:ascii="Arial" w:hAnsi="Arial"/>
        </w:rPr>
        <w:t>0,79</w:t>
      </w:r>
      <w:r w:rsidR="00EF2E3B" w:rsidRPr="00E32A92">
        <w:rPr>
          <w:rFonts w:ascii="Arial" w:hAnsi="Arial"/>
        </w:rPr>
        <w:t xml:space="preserve">%). Navedeno </w:t>
      </w:r>
      <w:r w:rsidR="00805DBF" w:rsidRPr="00E32A92">
        <w:rPr>
          <w:rFonts w:ascii="Arial" w:hAnsi="Arial"/>
        </w:rPr>
        <w:t>smanjenje</w:t>
      </w:r>
      <w:r w:rsidR="00EF2E3B" w:rsidRPr="00E32A92">
        <w:rPr>
          <w:rFonts w:ascii="Arial" w:hAnsi="Arial"/>
        </w:rPr>
        <w:t xml:space="preserve"> </w:t>
      </w:r>
      <w:r w:rsidR="00CD0EEC" w:rsidRPr="00E32A92">
        <w:rPr>
          <w:rFonts w:ascii="Arial" w:hAnsi="Arial"/>
        </w:rPr>
        <w:t xml:space="preserve">rezultat je, s jedne strane, </w:t>
      </w:r>
      <w:r w:rsidR="000F2B24" w:rsidRPr="00E32A92">
        <w:rPr>
          <w:rFonts w:ascii="Arial" w:hAnsi="Arial"/>
        </w:rPr>
        <w:t>planiranog</w:t>
      </w:r>
      <w:r w:rsidR="00CD0EEC" w:rsidRPr="00E32A92">
        <w:rPr>
          <w:rFonts w:ascii="Arial" w:hAnsi="Arial"/>
        </w:rPr>
        <w:t xml:space="preserve"> </w:t>
      </w:r>
      <w:r w:rsidR="000E03CA" w:rsidRPr="00E32A92">
        <w:rPr>
          <w:rFonts w:ascii="Arial" w:hAnsi="Arial"/>
        </w:rPr>
        <w:t xml:space="preserve">smanjenja navedenog prihoda kod Doma zdravlja PGŽ (696.814,40 eura ili 2,00%), </w:t>
      </w:r>
      <w:proofErr w:type="spellStart"/>
      <w:r w:rsidR="000E03CA" w:rsidRPr="00E32A92">
        <w:rPr>
          <w:rFonts w:ascii="Arial" w:hAnsi="Arial"/>
        </w:rPr>
        <w:t>Thalassotherapie</w:t>
      </w:r>
      <w:proofErr w:type="spellEnd"/>
      <w:r w:rsidR="000E03CA" w:rsidRPr="00E32A92">
        <w:rPr>
          <w:rFonts w:ascii="Arial" w:hAnsi="Arial"/>
        </w:rPr>
        <w:t xml:space="preserve"> Opatija (200.000,00 eura ili 1,45%) i Nastavnog zavoda za javno zdravstvo PGŽ (4.464,00 eura ili 0,07%) te, s druge strane, povećanja kod </w:t>
      </w:r>
      <w:proofErr w:type="spellStart"/>
      <w:r w:rsidR="000E03CA" w:rsidRPr="00E32A92">
        <w:rPr>
          <w:rFonts w:ascii="Arial" w:hAnsi="Arial"/>
        </w:rPr>
        <w:t>Insule</w:t>
      </w:r>
      <w:proofErr w:type="spellEnd"/>
      <w:r w:rsidR="000E03CA" w:rsidRPr="00E32A92">
        <w:rPr>
          <w:rFonts w:ascii="Arial" w:hAnsi="Arial"/>
        </w:rPr>
        <w:t xml:space="preserve"> - županijske specijalne bolnice za psihijatriju i rehabilitaciju (132.000,00 eura ili 1,05%) i </w:t>
      </w:r>
      <w:proofErr w:type="spellStart"/>
      <w:r w:rsidR="000E03CA" w:rsidRPr="00E32A92">
        <w:rPr>
          <w:rFonts w:ascii="Arial" w:hAnsi="Arial"/>
        </w:rPr>
        <w:t>Thalassotherapie</w:t>
      </w:r>
      <w:proofErr w:type="spellEnd"/>
      <w:r w:rsidR="000E03CA" w:rsidRPr="00E32A92">
        <w:rPr>
          <w:rFonts w:ascii="Arial" w:hAnsi="Arial"/>
        </w:rPr>
        <w:t xml:space="preserve"> Crikvenica (34.930,00 eura ili 0,63%).</w:t>
      </w:r>
    </w:p>
    <w:p w:rsidR="000E03CA" w:rsidRPr="00E32A92" w:rsidRDefault="000E03CA" w:rsidP="00655D9E">
      <w:pPr>
        <w:ind w:firstLine="708"/>
        <w:rPr>
          <w:rFonts w:ascii="Arial" w:hAnsi="Arial"/>
        </w:rPr>
      </w:pPr>
    </w:p>
    <w:p w:rsidR="00AC53FB" w:rsidRPr="00E32A92" w:rsidRDefault="0022702D" w:rsidP="00C439D4">
      <w:pPr>
        <w:ind w:firstLine="708"/>
        <w:rPr>
          <w:rFonts w:ascii="Arial" w:hAnsi="Arial"/>
        </w:rPr>
      </w:pPr>
      <w:r w:rsidRPr="00E32A92">
        <w:rPr>
          <w:rFonts w:ascii="Arial" w:hAnsi="Arial"/>
          <w:b/>
        </w:rPr>
        <w:t>Prihodi od kazni, upravnih mjera i ostali prihodi</w:t>
      </w:r>
      <w:r w:rsidRPr="00E32A92">
        <w:rPr>
          <w:rFonts w:ascii="Arial" w:hAnsi="Arial"/>
        </w:rPr>
        <w:t xml:space="preserve"> </w:t>
      </w:r>
      <w:r w:rsidR="00DA2032" w:rsidRPr="00E32A92">
        <w:rPr>
          <w:rFonts w:ascii="Arial" w:hAnsi="Arial"/>
        </w:rPr>
        <w:t xml:space="preserve">na razini konsolidiranog Proračuna planirani su na razini od </w:t>
      </w:r>
      <w:r w:rsidR="00F159C6" w:rsidRPr="00F159C6">
        <w:rPr>
          <w:rFonts w:ascii="Arial" w:hAnsi="Arial"/>
        </w:rPr>
        <w:t>225.077,36</w:t>
      </w:r>
      <w:r w:rsidR="00F159C6">
        <w:rPr>
          <w:rFonts w:ascii="Arial" w:hAnsi="Arial"/>
        </w:rPr>
        <w:t xml:space="preserve"> </w:t>
      </w:r>
      <w:r w:rsidR="006C2612" w:rsidRPr="00E32A92">
        <w:rPr>
          <w:rFonts w:ascii="Arial" w:hAnsi="Arial"/>
        </w:rPr>
        <w:t xml:space="preserve">eura i ovim se </w:t>
      </w:r>
      <w:r w:rsidR="00F159C6">
        <w:rPr>
          <w:rFonts w:ascii="Arial" w:hAnsi="Arial"/>
        </w:rPr>
        <w:t>I</w:t>
      </w:r>
      <w:r w:rsidR="00DA2032" w:rsidRPr="00E32A92">
        <w:rPr>
          <w:rFonts w:ascii="Arial" w:hAnsi="Arial"/>
        </w:rPr>
        <w:t xml:space="preserve">zmjenama i dopunama Proračuna </w:t>
      </w:r>
      <w:r w:rsidR="00865618" w:rsidRPr="00E32A92">
        <w:rPr>
          <w:rFonts w:ascii="Arial" w:hAnsi="Arial"/>
        </w:rPr>
        <w:t>povećavaju</w:t>
      </w:r>
      <w:r w:rsidR="00DA2032" w:rsidRPr="00E32A92">
        <w:rPr>
          <w:rFonts w:ascii="Arial" w:hAnsi="Arial"/>
        </w:rPr>
        <w:t xml:space="preserve"> za </w:t>
      </w:r>
      <w:r w:rsidR="00CE225F" w:rsidRPr="00E32A92">
        <w:rPr>
          <w:rFonts w:ascii="Arial" w:hAnsi="Arial"/>
        </w:rPr>
        <w:t>65.363,54</w:t>
      </w:r>
      <w:r w:rsidR="006C2612" w:rsidRPr="00E32A92">
        <w:rPr>
          <w:rFonts w:ascii="Arial" w:hAnsi="Arial"/>
        </w:rPr>
        <w:t xml:space="preserve"> eura</w:t>
      </w:r>
      <w:r w:rsidR="00DA2032" w:rsidRPr="00E32A92">
        <w:rPr>
          <w:rFonts w:ascii="Arial" w:hAnsi="Arial"/>
        </w:rPr>
        <w:t xml:space="preserve">, odnosno </w:t>
      </w:r>
      <w:r w:rsidR="00914FF6" w:rsidRPr="00E32A92">
        <w:rPr>
          <w:rFonts w:ascii="Arial" w:hAnsi="Arial"/>
        </w:rPr>
        <w:t xml:space="preserve">za </w:t>
      </w:r>
      <w:r w:rsidR="00CE225F" w:rsidRPr="00E32A92">
        <w:rPr>
          <w:rFonts w:ascii="Arial" w:hAnsi="Arial"/>
        </w:rPr>
        <w:t>29,04</w:t>
      </w:r>
      <w:r w:rsidR="00DA2032" w:rsidRPr="00E32A92">
        <w:rPr>
          <w:rFonts w:ascii="Arial" w:hAnsi="Arial"/>
        </w:rPr>
        <w:t xml:space="preserve">%. </w:t>
      </w:r>
      <w:r w:rsidR="00AC53FB" w:rsidRPr="00E32A92">
        <w:rPr>
          <w:rFonts w:ascii="Arial" w:hAnsi="Arial"/>
        </w:rPr>
        <w:t xml:space="preserve">Navedeno </w:t>
      </w:r>
      <w:r w:rsidR="00865618" w:rsidRPr="00E32A92">
        <w:rPr>
          <w:rFonts w:ascii="Arial" w:hAnsi="Arial"/>
        </w:rPr>
        <w:t>povećanje</w:t>
      </w:r>
      <w:r w:rsidR="00CE225F" w:rsidRPr="00E32A92">
        <w:rPr>
          <w:rFonts w:ascii="Arial" w:hAnsi="Arial"/>
        </w:rPr>
        <w:t xml:space="preserve">, gotovo u cijelosti, je </w:t>
      </w:r>
      <w:r w:rsidR="00AC53FB" w:rsidRPr="00E32A92">
        <w:rPr>
          <w:rFonts w:ascii="Arial" w:hAnsi="Arial"/>
        </w:rPr>
        <w:t xml:space="preserve">rezultat </w:t>
      </w:r>
      <w:r w:rsidR="00865618" w:rsidRPr="00E32A92">
        <w:rPr>
          <w:rFonts w:ascii="Arial" w:hAnsi="Arial"/>
        </w:rPr>
        <w:t>povećanja</w:t>
      </w:r>
      <w:r w:rsidR="00AC53FB" w:rsidRPr="00E32A92">
        <w:rPr>
          <w:rFonts w:ascii="Arial" w:hAnsi="Arial"/>
        </w:rPr>
        <w:t xml:space="preserve"> ostalih prihoda proračunskih korisnika </w:t>
      </w:r>
      <w:r w:rsidR="000A22C2" w:rsidRPr="00E32A92">
        <w:rPr>
          <w:rFonts w:ascii="Arial" w:hAnsi="Arial"/>
        </w:rPr>
        <w:t xml:space="preserve">u iznosu </w:t>
      </w:r>
      <w:r w:rsidR="00CE225F" w:rsidRPr="00E32A92">
        <w:rPr>
          <w:rFonts w:ascii="Arial" w:hAnsi="Arial"/>
        </w:rPr>
        <w:t>64.618,54</w:t>
      </w:r>
      <w:r w:rsidR="006C2612" w:rsidRPr="00E32A92">
        <w:rPr>
          <w:rFonts w:ascii="Arial" w:hAnsi="Arial"/>
        </w:rPr>
        <w:t xml:space="preserve"> eura</w:t>
      </w:r>
      <w:r w:rsidR="00AC53FB" w:rsidRPr="00E32A92">
        <w:rPr>
          <w:rFonts w:ascii="Arial" w:hAnsi="Arial"/>
        </w:rPr>
        <w:t>.</w:t>
      </w:r>
    </w:p>
    <w:p w:rsidR="000F2B24" w:rsidRPr="00E32A92" w:rsidRDefault="000F2B24" w:rsidP="00C439D4">
      <w:pPr>
        <w:ind w:firstLine="708"/>
        <w:rPr>
          <w:rFonts w:ascii="Arial" w:hAnsi="Arial"/>
          <w:sz w:val="10"/>
          <w:szCs w:val="10"/>
        </w:rPr>
      </w:pPr>
    </w:p>
    <w:p w:rsidR="00511628" w:rsidRPr="00E32A92" w:rsidRDefault="00FC2138" w:rsidP="00FC2138">
      <w:pPr>
        <w:ind w:firstLine="708"/>
        <w:rPr>
          <w:rFonts w:ascii="Arial" w:hAnsi="Arial"/>
        </w:rPr>
      </w:pPr>
      <w:r w:rsidRPr="00E32A92">
        <w:rPr>
          <w:rFonts w:ascii="Arial" w:hAnsi="Arial"/>
          <w:b/>
        </w:rPr>
        <w:t>P</w:t>
      </w:r>
      <w:r w:rsidR="000A32E6" w:rsidRPr="00E32A92">
        <w:rPr>
          <w:rFonts w:ascii="Arial" w:hAnsi="Arial"/>
          <w:b/>
        </w:rPr>
        <w:t>rihod</w:t>
      </w:r>
      <w:r w:rsidRPr="00E32A92">
        <w:rPr>
          <w:rFonts w:ascii="Arial" w:hAnsi="Arial"/>
          <w:b/>
        </w:rPr>
        <w:t>i</w:t>
      </w:r>
      <w:r w:rsidR="000A32E6" w:rsidRPr="00E32A92">
        <w:rPr>
          <w:rFonts w:ascii="Arial" w:hAnsi="Arial"/>
          <w:b/>
        </w:rPr>
        <w:t xml:space="preserve"> od prodaje nefinancijske imovin</w:t>
      </w:r>
      <w:r w:rsidRPr="00E32A92">
        <w:rPr>
          <w:rFonts w:ascii="Arial" w:hAnsi="Arial"/>
          <w:b/>
        </w:rPr>
        <w:t xml:space="preserve">e </w:t>
      </w:r>
      <w:r w:rsidR="00BE6FB1" w:rsidRPr="00E32A92">
        <w:rPr>
          <w:rFonts w:ascii="Arial" w:hAnsi="Arial"/>
        </w:rPr>
        <w:t xml:space="preserve">planirani su na razini konsolidiranog Proračuna na razini od </w:t>
      </w:r>
      <w:r w:rsidR="00E60A95" w:rsidRPr="00E32A92">
        <w:rPr>
          <w:rFonts w:ascii="Arial" w:hAnsi="Arial"/>
        </w:rPr>
        <w:t>535.208,12</w:t>
      </w:r>
      <w:r w:rsidR="006C2612" w:rsidRPr="00E32A92">
        <w:rPr>
          <w:rFonts w:ascii="Arial" w:hAnsi="Arial"/>
        </w:rPr>
        <w:t xml:space="preserve"> eura, a </w:t>
      </w:r>
      <w:r w:rsidR="00ED1200" w:rsidRPr="00E32A92">
        <w:rPr>
          <w:rFonts w:ascii="Arial" w:hAnsi="Arial"/>
        </w:rPr>
        <w:t xml:space="preserve">ovim </w:t>
      </w:r>
      <w:r w:rsidR="00F159C6">
        <w:rPr>
          <w:rFonts w:ascii="Arial" w:hAnsi="Arial"/>
        </w:rPr>
        <w:t>se I</w:t>
      </w:r>
      <w:r w:rsidR="00BE6FB1" w:rsidRPr="00E32A92">
        <w:rPr>
          <w:rFonts w:ascii="Arial" w:hAnsi="Arial"/>
        </w:rPr>
        <w:t xml:space="preserve">zmjenama i dopunama Proračuna </w:t>
      </w:r>
      <w:r w:rsidR="00ED1200" w:rsidRPr="00E32A92">
        <w:rPr>
          <w:rFonts w:ascii="Arial" w:hAnsi="Arial"/>
        </w:rPr>
        <w:lastRenderedPageBreak/>
        <w:t>povećavaju</w:t>
      </w:r>
      <w:r w:rsidR="00BE6FB1" w:rsidRPr="00E32A92">
        <w:rPr>
          <w:rFonts w:ascii="Arial" w:hAnsi="Arial"/>
        </w:rPr>
        <w:t xml:space="preserve"> za </w:t>
      </w:r>
      <w:r w:rsidR="00E60A95" w:rsidRPr="00E32A92">
        <w:rPr>
          <w:rFonts w:ascii="Arial" w:hAnsi="Arial"/>
        </w:rPr>
        <w:t>207.005,04</w:t>
      </w:r>
      <w:r w:rsidR="006C2612" w:rsidRPr="00E32A92">
        <w:rPr>
          <w:rFonts w:ascii="Arial" w:hAnsi="Arial"/>
        </w:rPr>
        <w:t xml:space="preserve"> eur</w:t>
      </w:r>
      <w:r w:rsidR="00ED1200" w:rsidRPr="00E32A92">
        <w:rPr>
          <w:rFonts w:ascii="Arial" w:hAnsi="Arial"/>
        </w:rPr>
        <w:t>o</w:t>
      </w:r>
      <w:r w:rsidR="00511628" w:rsidRPr="00E32A92">
        <w:rPr>
          <w:rFonts w:ascii="Arial" w:hAnsi="Arial"/>
        </w:rPr>
        <w:t xml:space="preserve"> (</w:t>
      </w:r>
      <w:r w:rsidR="00E60A95" w:rsidRPr="00E32A92">
        <w:rPr>
          <w:rFonts w:ascii="Arial" w:hAnsi="Arial"/>
        </w:rPr>
        <w:t>38,68</w:t>
      </w:r>
      <w:r w:rsidR="00511628" w:rsidRPr="00E32A92">
        <w:rPr>
          <w:rFonts w:ascii="Arial" w:hAnsi="Arial"/>
        </w:rPr>
        <w:t>%)</w:t>
      </w:r>
      <w:r w:rsidR="00BE6FB1" w:rsidRPr="00E32A92">
        <w:rPr>
          <w:rFonts w:ascii="Arial" w:hAnsi="Arial"/>
        </w:rPr>
        <w:t xml:space="preserve">, od čega </w:t>
      </w:r>
      <w:r w:rsidR="00AC28BD" w:rsidRPr="00E32A92">
        <w:rPr>
          <w:rFonts w:ascii="Arial" w:hAnsi="Arial"/>
        </w:rPr>
        <w:t xml:space="preserve">se </w:t>
      </w:r>
      <w:r w:rsidR="00E60A95" w:rsidRPr="00E32A92">
        <w:rPr>
          <w:rFonts w:ascii="Arial" w:hAnsi="Arial"/>
        </w:rPr>
        <w:t>204.270,50</w:t>
      </w:r>
      <w:r w:rsidR="006C2612" w:rsidRPr="00E32A92">
        <w:rPr>
          <w:rFonts w:ascii="Arial" w:hAnsi="Arial"/>
        </w:rPr>
        <w:t xml:space="preserve"> eura</w:t>
      </w:r>
      <w:r w:rsidR="00ED1200" w:rsidRPr="00E32A92">
        <w:rPr>
          <w:rFonts w:ascii="Arial" w:hAnsi="Arial"/>
        </w:rPr>
        <w:t xml:space="preserve"> povećanja</w:t>
      </w:r>
      <w:r w:rsidR="00BE6FB1" w:rsidRPr="00E32A92">
        <w:rPr>
          <w:rFonts w:ascii="Arial" w:hAnsi="Arial"/>
        </w:rPr>
        <w:t xml:space="preserve"> odnosi na prihode Županije, a </w:t>
      </w:r>
      <w:r w:rsidR="00E60A95" w:rsidRPr="00E32A92">
        <w:rPr>
          <w:rFonts w:ascii="Arial" w:hAnsi="Arial"/>
        </w:rPr>
        <w:t>2.734,54</w:t>
      </w:r>
      <w:r w:rsidR="006C2612" w:rsidRPr="00E32A92">
        <w:rPr>
          <w:rFonts w:ascii="Arial" w:hAnsi="Arial"/>
        </w:rPr>
        <w:t xml:space="preserve"> eur</w:t>
      </w:r>
      <w:r w:rsidR="0062380A" w:rsidRPr="00E32A92">
        <w:rPr>
          <w:rFonts w:ascii="Arial" w:hAnsi="Arial"/>
        </w:rPr>
        <w:t xml:space="preserve">a </w:t>
      </w:r>
      <w:r w:rsidR="00ED1200" w:rsidRPr="00E32A92">
        <w:rPr>
          <w:rFonts w:ascii="Arial" w:hAnsi="Arial"/>
        </w:rPr>
        <w:t>povećanja</w:t>
      </w:r>
      <w:r w:rsidR="00311295" w:rsidRPr="00E32A92">
        <w:rPr>
          <w:rFonts w:ascii="Arial" w:hAnsi="Arial"/>
        </w:rPr>
        <w:t xml:space="preserve"> </w:t>
      </w:r>
      <w:r w:rsidR="00BE6FB1" w:rsidRPr="00E32A92">
        <w:rPr>
          <w:rFonts w:ascii="Arial" w:hAnsi="Arial"/>
        </w:rPr>
        <w:t>na prihode proračunskih korisnika.</w:t>
      </w:r>
      <w:r w:rsidR="0062380A" w:rsidRPr="00E32A92">
        <w:rPr>
          <w:rFonts w:ascii="Arial" w:hAnsi="Arial"/>
        </w:rPr>
        <w:t xml:space="preserve"> Županija je planirala povećanje prihoda od prodaje zemljišta (</w:t>
      </w:r>
      <w:r w:rsidR="0070259C" w:rsidRPr="00E32A92">
        <w:rPr>
          <w:rFonts w:ascii="Arial" w:hAnsi="Arial"/>
        </w:rPr>
        <w:t>26.269,10</w:t>
      </w:r>
      <w:r w:rsidR="0062380A" w:rsidRPr="00E32A92">
        <w:rPr>
          <w:rFonts w:ascii="Arial" w:hAnsi="Arial"/>
        </w:rPr>
        <w:t xml:space="preserve"> eura)</w:t>
      </w:r>
      <w:r w:rsidR="0070259C" w:rsidRPr="00E32A92">
        <w:rPr>
          <w:rFonts w:ascii="Arial" w:hAnsi="Arial"/>
        </w:rPr>
        <w:t xml:space="preserve">, prihod od prodaje plovila (166.201,40 eura) </w:t>
      </w:r>
      <w:r w:rsidR="0062380A" w:rsidRPr="00E32A92">
        <w:rPr>
          <w:rFonts w:ascii="Arial" w:hAnsi="Arial"/>
        </w:rPr>
        <w:t>te prihode od prodaje službenih vozila (</w:t>
      </w:r>
      <w:r w:rsidR="0070259C" w:rsidRPr="00E32A92">
        <w:rPr>
          <w:rFonts w:ascii="Arial" w:hAnsi="Arial"/>
        </w:rPr>
        <w:t>11.800,00 eura)</w:t>
      </w:r>
      <w:r w:rsidR="0062380A" w:rsidRPr="00E32A92">
        <w:rPr>
          <w:rFonts w:ascii="Arial" w:hAnsi="Arial"/>
        </w:rPr>
        <w:t>.</w:t>
      </w:r>
    </w:p>
    <w:p w:rsidR="00123BC5" w:rsidRPr="00E32A92" w:rsidRDefault="00123BC5" w:rsidP="00FC2138">
      <w:pPr>
        <w:ind w:firstLine="708"/>
        <w:rPr>
          <w:rFonts w:ascii="Arial" w:hAnsi="Arial"/>
        </w:rPr>
      </w:pPr>
    </w:p>
    <w:p w:rsidR="00AE1BA2" w:rsidRPr="00E32A92" w:rsidRDefault="00E50B3A" w:rsidP="001F30C5">
      <w:pPr>
        <w:ind w:firstLine="708"/>
        <w:rPr>
          <w:rFonts w:ascii="Arial" w:hAnsi="Arial"/>
        </w:rPr>
      </w:pPr>
      <w:r w:rsidRPr="00E32A92">
        <w:rPr>
          <w:rFonts w:ascii="Arial" w:hAnsi="Arial"/>
          <w:b/>
        </w:rPr>
        <w:t>Primici od financijske imovine i zaduživanja</w:t>
      </w:r>
      <w:r w:rsidRPr="00E32A92">
        <w:rPr>
          <w:rFonts w:ascii="Arial" w:hAnsi="Arial"/>
        </w:rPr>
        <w:t xml:space="preserve"> planirani su </w:t>
      </w:r>
      <w:r w:rsidR="001F30C5" w:rsidRPr="00E32A92">
        <w:rPr>
          <w:rFonts w:ascii="Arial" w:hAnsi="Arial"/>
        </w:rPr>
        <w:t>na razini konsolidiranog</w:t>
      </w:r>
      <w:r w:rsidRPr="00E32A92">
        <w:rPr>
          <w:rFonts w:ascii="Arial" w:hAnsi="Arial"/>
        </w:rPr>
        <w:t xml:space="preserve"> Proračun</w:t>
      </w:r>
      <w:r w:rsidR="001F30C5" w:rsidRPr="00E32A92">
        <w:rPr>
          <w:rFonts w:ascii="Arial" w:hAnsi="Arial"/>
        </w:rPr>
        <w:t>a PGŽ za 20</w:t>
      </w:r>
      <w:r w:rsidR="00AE1BA2" w:rsidRPr="00E32A92">
        <w:rPr>
          <w:rFonts w:ascii="Arial" w:hAnsi="Arial"/>
        </w:rPr>
        <w:t>26</w:t>
      </w:r>
      <w:r w:rsidR="001F30C5" w:rsidRPr="00E32A92">
        <w:rPr>
          <w:rFonts w:ascii="Arial" w:hAnsi="Arial"/>
        </w:rPr>
        <w:t>. godinu</w:t>
      </w:r>
      <w:r w:rsidRPr="00E32A92">
        <w:rPr>
          <w:rFonts w:ascii="Arial" w:hAnsi="Arial"/>
        </w:rPr>
        <w:t xml:space="preserve"> </w:t>
      </w:r>
      <w:r w:rsidR="001F30C5" w:rsidRPr="00E32A92">
        <w:rPr>
          <w:rFonts w:ascii="Arial" w:hAnsi="Arial"/>
        </w:rPr>
        <w:t>u iznosu</w:t>
      </w:r>
      <w:r w:rsidRPr="00E32A92">
        <w:rPr>
          <w:rFonts w:ascii="Arial" w:hAnsi="Arial"/>
        </w:rPr>
        <w:t xml:space="preserve"> od </w:t>
      </w:r>
      <w:r w:rsidR="00AE1BA2" w:rsidRPr="00E32A92">
        <w:rPr>
          <w:rFonts w:ascii="Arial" w:hAnsi="Arial"/>
        </w:rPr>
        <w:t>11.350.000</w:t>
      </w:r>
      <w:r w:rsidR="001F30C5" w:rsidRPr="00E32A92">
        <w:rPr>
          <w:rFonts w:ascii="Arial" w:hAnsi="Arial"/>
        </w:rPr>
        <w:t xml:space="preserve"> </w:t>
      </w:r>
      <w:r w:rsidR="00916543" w:rsidRPr="00E32A92">
        <w:rPr>
          <w:rFonts w:ascii="Arial" w:hAnsi="Arial"/>
        </w:rPr>
        <w:t xml:space="preserve">eura i ovim se </w:t>
      </w:r>
      <w:r w:rsidR="009F6A6E">
        <w:rPr>
          <w:rFonts w:ascii="Arial" w:hAnsi="Arial"/>
        </w:rPr>
        <w:t>I</w:t>
      </w:r>
      <w:r w:rsidRPr="00E32A92">
        <w:rPr>
          <w:rFonts w:ascii="Arial" w:hAnsi="Arial"/>
        </w:rPr>
        <w:t xml:space="preserve">zmjenama i dopunama Proračuna </w:t>
      </w:r>
      <w:r w:rsidR="00AE1BA2" w:rsidRPr="00E32A92">
        <w:rPr>
          <w:rFonts w:ascii="Arial" w:hAnsi="Arial"/>
        </w:rPr>
        <w:t>povećavaju</w:t>
      </w:r>
      <w:r w:rsidR="00D52FAE" w:rsidRPr="00E32A92">
        <w:rPr>
          <w:rFonts w:ascii="Arial" w:hAnsi="Arial"/>
        </w:rPr>
        <w:t xml:space="preserve"> za </w:t>
      </w:r>
      <w:r w:rsidR="00AE1BA2" w:rsidRPr="00E32A92">
        <w:rPr>
          <w:rFonts w:ascii="Arial" w:hAnsi="Arial"/>
        </w:rPr>
        <w:t>919.462,56</w:t>
      </w:r>
      <w:r w:rsidR="00916543" w:rsidRPr="00E32A92">
        <w:rPr>
          <w:rFonts w:ascii="Arial" w:hAnsi="Arial"/>
        </w:rPr>
        <w:t xml:space="preserve"> eura</w:t>
      </w:r>
      <w:r w:rsidRPr="00E32A92">
        <w:rPr>
          <w:rFonts w:ascii="Arial" w:hAnsi="Arial"/>
        </w:rPr>
        <w:t xml:space="preserve"> (</w:t>
      </w:r>
      <w:r w:rsidR="00AE1BA2" w:rsidRPr="00E32A92">
        <w:rPr>
          <w:rFonts w:ascii="Arial" w:hAnsi="Arial"/>
        </w:rPr>
        <w:t>8,10</w:t>
      </w:r>
      <w:r w:rsidRPr="00E32A92">
        <w:rPr>
          <w:rFonts w:ascii="Arial" w:hAnsi="Arial"/>
        </w:rPr>
        <w:t xml:space="preserve">%), odnosno na iznos od </w:t>
      </w:r>
      <w:r w:rsidR="00AE1BA2" w:rsidRPr="00E32A92">
        <w:rPr>
          <w:rFonts w:ascii="Arial" w:hAnsi="Arial"/>
        </w:rPr>
        <w:t>12.269.462,56</w:t>
      </w:r>
      <w:r w:rsidR="00916543" w:rsidRPr="00E32A92">
        <w:rPr>
          <w:rFonts w:ascii="Arial" w:hAnsi="Arial"/>
        </w:rPr>
        <w:t xml:space="preserve"> eura</w:t>
      </w:r>
      <w:r w:rsidRPr="00E32A92">
        <w:rPr>
          <w:rFonts w:ascii="Arial" w:hAnsi="Arial"/>
        </w:rPr>
        <w:t xml:space="preserve">. </w:t>
      </w:r>
      <w:r w:rsidR="00AE1BA2" w:rsidRPr="00E32A92">
        <w:rPr>
          <w:rFonts w:ascii="Arial" w:hAnsi="Arial"/>
        </w:rPr>
        <w:t>Od navedenog iznosa povećanja zaduživanja, 169.462,56 eura odnosi se na povećanje Županije, a 750.000,00 eura na povećanje planiranog zaduživanja proračunskih korisnika.</w:t>
      </w:r>
    </w:p>
    <w:p w:rsidR="009E1A27" w:rsidRPr="00E32A92" w:rsidRDefault="00572CE3" w:rsidP="001F30C5">
      <w:pPr>
        <w:ind w:firstLine="708"/>
        <w:rPr>
          <w:rFonts w:ascii="Arial" w:hAnsi="Arial"/>
        </w:rPr>
      </w:pPr>
      <w:r w:rsidRPr="00E32A92">
        <w:rPr>
          <w:rFonts w:ascii="Arial" w:hAnsi="Arial"/>
        </w:rPr>
        <w:t xml:space="preserve">Županija </w:t>
      </w:r>
      <w:r w:rsidR="00AE1BA2" w:rsidRPr="00E32A92">
        <w:rPr>
          <w:rFonts w:ascii="Arial" w:hAnsi="Arial"/>
        </w:rPr>
        <w:t>povećava</w:t>
      </w:r>
      <w:r w:rsidRPr="00E32A92">
        <w:rPr>
          <w:rFonts w:ascii="Arial" w:hAnsi="Arial"/>
        </w:rPr>
        <w:t xml:space="preserve"> planirane primitke od zaduživanja za provedbu kapitalnog projekta Zdravstveni centar </w:t>
      </w:r>
      <w:proofErr w:type="spellStart"/>
      <w:r w:rsidRPr="00E32A92">
        <w:rPr>
          <w:rFonts w:ascii="Arial" w:hAnsi="Arial"/>
        </w:rPr>
        <w:t>Rujevica</w:t>
      </w:r>
      <w:proofErr w:type="spellEnd"/>
      <w:r w:rsidRPr="00E32A92">
        <w:rPr>
          <w:rFonts w:ascii="Arial" w:hAnsi="Arial"/>
        </w:rPr>
        <w:t xml:space="preserve"> – Zapad za </w:t>
      </w:r>
      <w:r w:rsidR="00AE1BA2" w:rsidRPr="00E32A92">
        <w:rPr>
          <w:rFonts w:ascii="Arial" w:hAnsi="Arial"/>
        </w:rPr>
        <w:t>169.462,56</w:t>
      </w:r>
      <w:r w:rsidRPr="00E32A92">
        <w:rPr>
          <w:rFonts w:ascii="Arial" w:hAnsi="Arial"/>
        </w:rPr>
        <w:t xml:space="preserve"> eura, sukladno dinamičkom planu provedbe kapitalnog projekta. </w:t>
      </w:r>
      <w:r w:rsidR="009E1A27" w:rsidRPr="00E32A92">
        <w:rPr>
          <w:rFonts w:ascii="Arial" w:hAnsi="Arial"/>
        </w:rPr>
        <w:t xml:space="preserve">Povećanje iznosa zaduženja u 2026. godini kod korisnika odnosi se na planirano dodatno zaduživanje </w:t>
      </w:r>
      <w:proofErr w:type="spellStart"/>
      <w:r w:rsidR="009E1A27" w:rsidRPr="00E32A92">
        <w:rPr>
          <w:rFonts w:ascii="Arial" w:hAnsi="Arial"/>
        </w:rPr>
        <w:t>Thalassotherapie</w:t>
      </w:r>
      <w:proofErr w:type="spellEnd"/>
      <w:r w:rsidR="009E1A27" w:rsidRPr="00E32A92">
        <w:rPr>
          <w:rFonts w:ascii="Arial" w:hAnsi="Arial"/>
        </w:rPr>
        <w:t xml:space="preserve"> Crikvenica za provedbu projekta Zdravstveni turizam – regionalna diversifikacija.</w:t>
      </w:r>
    </w:p>
    <w:p w:rsidR="009E1A27" w:rsidRPr="00E32A92" w:rsidRDefault="009E1A27" w:rsidP="001F30C5">
      <w:pPr>
        <w:ind w:firstLine="708"/>
        <w:rPr>
          <w:rFonts w:ascii="Arial" w:hAnsi="Arial"/>
        </w:rPr>
      </w:pPr>
    </w:p>
    <w:p w:rsidR="005F5B16" w:rsidRPr="00E32A92" w:rsidRDefault="000A32E6" w:rsidP="005A1D5C">
      <w:pPr>
        <w:ind w:firstLine="357"/>
        <w:rPr>
          <w:rFonts w:ascii="Arial" w:hAnsi="Arial" w:cs="Arial"/>
        </w:rPr>
      </w:pPr>
      <w:r w:rsidRPr="00E32A92">
        <w:rPr>
          <w:rFonts w:ascii="Arial" w:hAnsi="Arial"/>
        </w:rPr>
        <w:tab/>
      </w:r>
      <w:r w:rsidR="005F5B16" w:rsidRPr="00E32A92">
        <w:rPr>
          <w:rFonts w:ascii="Arial" w:hAnsi="Arial" w:cs="Arial"/>
        </w:rPr>
        <w:t>Nakon predloženih</w:t>
      </w:r>
      <w:r w:rsidR="00120A62" w:rsidRPr="00E32A92">
        <w:rPr>
          <w:rFonts w:ascii="Arial" w:hAnsi="Arial" w:cs="Arial"/>
        </w:rPr>
        <w:t xml:space="preserve"> </w:t>
      </w:r>
      <w:r w:rsidR="000E23C1" w:rsidRPr="00E32A92">
        <w:rPr>
          <w:rFonts w:ascii="Arial" w:hAnsi="Arial" w:cs="Arial"/>
        </w:rPr>
        <w:t>i</w:t>
      </w:r>
      <w:r w:rsidR="005F5B16" w:rsidRPr="00E32A92">
        <w:rPr>
          <w:rFonts w:ascii="Arial" w:hAnsi="Arial" w:cs="Arial"/>
        </w:rPr>
        <w:t>zmjena i dopuna</w:t>
      </w:r>
      <w:r w:rsidR="00493D70" w:rsidRPr="00E32A92">
        <w:rPr>
          <w:rFonts w:ascii="Arial" w:hAnsi="Arial" w:cs="Arial"/>
        </w:rPr>
        <w:t xml:space="preserve">, </w:t>
      </w:r>
      <w:r w:rsidR="005F5B16" w:rsidRPr="00E32A92">
        <w:rPr>
          <w:rFonts w:ascii="Arial" w:hAnsi="Arial" w:cs="Arial"/>
        </w:rPr>
        <w:t>struktura ukupn</w:t>
      </w:r>
      <w:r w:rsidR="007D7039" w:rsidRPr="00E32A92">
        <w:rPr>
          <w:rFonts w:ascii="Arial" w:hAnsi="Arial" w:cs="Arial"/>
        </w:rPr>
        <w:t>ih</w:t>
      </w:r>
      <w:r w:rsidR="005F5B16" w:rsidRPr="00E32A92">
        <w:rPr>
          <w:rFonts w:ascii="Arial" w:hAnsi="Arial" w:cs="Arial"/>
        </w:rPr>
        <w:t xml:space="preserve"> </w:t>
      </w:r>
      <w:r w:rsidR="007D7039" w:rsidRPr="00E32A92">
        <w:rPr>
          <w:rFonts w:ascii="Arial" w:hAnsi="Arial" w:cs="Arial"/>
        </w:rPr>
        <w:t>prihoda i primitaka na razini konsolidiranog</w:t>
      </w:r>
      <w:r w:rsidR="005F5B16" w:rsidRPr="00E32A92">
        <w:rPr>
          <w:rFonts w:ascii="Arial" w:hAnsi="Arial" w:cs="Arial"/>
        </w:rPr>
        <w:t xml:space="preserve"> Proračuna Županije za 20</w:t>
      </w:r>
      <w:r w:rsidR="0034176C" w:rsidRPr="00E32A92">
        <w:rPr>
          <w:rFonts w:ascii="Arial" w:hAnsi="Arial" w:cs="Arial"/>
        </w:rPr>
        <w:t>2</w:t>
      </w:r>
      <w:r w:rsidR="009F6A6E">
        <w:rPr>
          <w:rFonts w:ascii="Arial" w:hAnsi="Arial" w:cs="Arial"/>
        </w:rPr>
        <w:t>6</w:t>
      </w:r>
      <w:r w:rsidR="005F5B16" w:rsidRPr="00E32A92">
        <w:rPr>
          <w:rFonts w:ascii="Arial" w:hAnsi="Arial" w:cs="Arial"/>
        </w:rPr>
        <w:t>. godinu je slijedeća:</w:t>
      </w:r>
    </w:p>
    <w:p w:rsidR="00402F4C" w:rsidRPr="00E32A92" w:rsidRDefault="00402F4C" w:rsidP="005F5B16">
      <w:pPr>
        <w:ind w:firstLine="708"/>
        <w:rPr>
          <w:rFonts w:ascii="Arial" w:hAnsi="Arial" w:cs="Arial"/>
        </w:rPr>
      </w:pPr>
    </w:p>
    <w:p w:rsidR="005F5B16" w:rsidRPr="00E32A92" w:rsidRDefault="005F5B16" w:rsidP="0027718A">
      <w:pPr>
        <w:ind w:left="1418" w:hanging="1418"/>
        <w:rPr>
          <w:rFonts w:ascii="Arial" w:hAnsi="Arial" w:cs="Arial"/>
        </w:rPr>
      </w:pPr>
      <w:r w:rsidRPr="00E32A92">
        <w:rPr>
          <w:rFonts w:ascii="Arial" w:hAnsi="Arial" w:cs="Arial"/>
          <w:b/>
        </w:rPr>
        <w:t xml:space="preserve">Grafikon </w:t>
      </w:r>
      <w:r w:rsidR="00D308E8" w:rsidRPr="00E32A92">
        <w:rPr>
          <w:rFonts w:ascii="Arial" w:hAnsi="Arial" w:cs="Arial"/>
          <w:b/>
        </w:rPr>
        <w:t>2</w:t>
      </w:r>
      <w:r w:rsidRPr="00E32A92">
        <w:rPr>
          <w:rFonts w:ascii="Arial" w:hAnsi="Arial" w:cs="Arial"/>
          <w:b/>
        </w:rPr>
        <w:t xml:space="preserve">.: </w:t>
      </w:r>
      <w:r w:rsidRPr="00E32A92">
        <w:rPr>
          <w:rFonts w:ascii="Arial" w:hAnsi="Arial" w:cs="Arial"/>
        </w:rPr>
        <w:t xml:space="preserve">Struktura </w:t>
      </w:r>
      <w:r w:rsidR="00C92A6F" w:rsidRPr="00E32A92">
        <w:rPr>
          <w:rFonts w:ascii="Arial" w:hAnsi="Arial" w:cs="Arial"/>
        </w:rPr>
        <w:t>ukupnih prihoda i primitaka</w:t>
      </w:r>
      <w:r w:rsidRPr="00E32A92">
        <w:rPr>
          <w:rFonts w:ascii="Arial" w:hAnsi="Arial" w:cs="Arial"/>
        </w:rPr>
        <w:t xml:space="preserve"> nakon </w:t>
      </w:r>
      <w:r w:rsidR="003528C7" w:rsidRPr="00E32A92">
        <w:rPr>
          <w:rFonts w:ascii="Arial" w:hAnsi="Arial" w:cs="Arial"/>
        </w:rPr>
        <w:t>I</w:t>
      </w:r>
      <w:r w:rsidRPr="00E32A92">
        <w:rPr>
          <w:rFonts w:ascii="Arial" w:hAnsi="Arial" w:cs="Arial"/>
        </w:rPr>
        <w:t>zmjena i dopuna Proračuna Primorsko-goranske županije za 20</w:t>
      </w:r>
      <w:r w:rsidR="00F72E52" w:rsidRPr="00E32A92">
        <w:rPr>
          <w:rFonts w:ascii="Arial" w:hAnsi="Arial" w:cs="Arial"/>
        </w:rPr>
        <w:t>26</w:t>
      </w:r>
      <w:r w:rsidR="0034176C" w:rsidRPr="00E32A92">
        <w:rPr>
          <w:rFonts w:ascii="Arial" w:hAnsi="Arial" w:cs="Arial"/>
        </w:rPr>
        <w:t>. g</w:t>
      </w:r>
      <w:r w:rsidRPr="00E32A92">
        <w:rPr>
          <w:rFonts w:ascii="Arial" w:hAnsi="Arial" w:cs="Arial"/>
        </w:rPr>
        <w:t>odinu</w:t>
      </w:r>
    </w:p>
    <w:p w:rsidR="00F72E52" w:rsidRPr="00E32A92" w:rsidRDefault="00F72E52" w:rsidP="00F72E52">
      <w:pPr>
        <w:ind w:left="1418" w:hanging="1418"/>
        <w:jc w:val="center"/>
        <w:rPr>
          <w:rFonts w:ascii="Arial" w:hAnsi="Arial" w:cs="Arial"/>
        </w:rPr>
      </w:pPr>
      <w:r w:rsidRPr="00E32A92">
        <w:rPr>
          <w:rFonts w:ascii="Arial" w:hAnsi="Arial" w:cs="Arial"/>
          <w:noProof/>
        </w:rPr>
        <w:drawing>
          <wp:inline distT="0" distB="0" distL="0" distR="0" wp14:anchorId="3D76C162">
            <wp:extent cx="5479472" cy="4058973"/>
            <wp:effectExtent l="0" t="0" r="698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87990" cy="4065283"/>
                    </a:xfrm>
                    <a:prstGeom prst="rect">
                      <a:avLst/>
                    </a:prstGeom>
                    <a:noFill/>
                  </pic:spPr>
                </pic:pic>
              </a:graphicData>
            </a:graphic>
          </wp:inline>
        </w:drawing>
      </w:r>
    </w:p>
    <w:p w:rsidR="005F5B16" w:rsidRPr="00E32A92" w:rsidRDefault="005F5B16" w:rsidP="005F5B16">
      <w:pPr>
        <w:ind w:firstLine="708"/>
        <w:rPr>
          <w:rFonts w:ascii="Arial" w:hAnsi="Arial" w:cs="Arial"/>
        </w:rPr>
      </w:pPr>
      <w:r w:rsidRPr="00E32A92">
        <w:rPr>
          <w:rFonts w:ascii="Arial" w:hAnsi="Arial" w:cs="Arial"/>
        </w:rPr>
        <w:t xml:space="preserve">Iz gornjeg grafikona je razvidno da je </w:t>
      </w:r>
      <w:r w:rsidR="00520DE6" w:rsidRPr="00E32A92">
        <w:rPr>
          <w:rFonts w:ascii="Arial" w:hAnsi="Arial" w:cs="Arial"/>
        </w:rPr>
        <w:t xml:space="preserve">nakon predloženih izmjena i dopuna </w:t>
      </w:r>
      <w:r w:rsidR="00120A62" w:rsidRPr="00E32A92">
        <w:rPr>
          <w:rFonts w:ascii="Arial" w:hAnsi="Arial" w:cs="Arial"/>
        </w:rPr>
        <w:t xml:space="preserve">na razini konsolidiranog Proračuna Primorsko-goranske županije </w:t>
      </w:r>
      <w:r w:rsidR="00290EC3" w:rsidRPr="00E32A92">
        <w:rPr>
          <w:rFonts w:ascii="Arial" w:hAnsi="Arial" w:cs="Arial"/>
        </w:rPr>
        <w:t>za 202</w:t>
      </w:r>
      <w:r w:rsidR="00BA28FE" w:rsidRPr="00E32A92">
        <w:rPr>
          <w:rFonts w:ascii="Arial" w:hAnsi="Arial" w:cs="Arial"/>
        </w:rPr>
        <w:t>6</w:t>
      </w:r>
      <w:r w:rsidR="00290EC3" w:rsidRPr="00E32A92">
        <w:rPr>
          <w:rFonts w:ascii="Arial" w:hAnsi="Arial" w:cs="Arial"/>
        </w:rPr>
        <w:t xml:space="preserve">. godinu </w:t>
      </w:r>
      <w:r w:rsidR="00120A62" w:rsidRPr="00E32A92">
        <w:rPr>
          <w:rFonts w:ascii="Arial" w:hAnsi="Arial" w:cs="Arial"/>
        </w:rPr>
        <w:t>najznačajniji prihod od</w:t>
      </w:r>
      <w:r w:rsidR="0034176C" w:rsidRPr="00E32A92">
        <w:rPr>
          <w:rFonts w:ascii="Arial" w:hAnsi="Arial" w:cs="Arial"/>
        </w:rPr>
        <w:t xml:space="preserve"> pomoći </w:t>
      </w:r>
      <w:r w:rsidR="00120A62" w:rsidRPr="00E32A92">
        <w:rPr>
          <w:rFonts w:ascii="Arial" w:hAnsi="Arial" w:cs="Arial"/>
        </w:rPr>
        <w:t xml:space="preserve">koji čini </w:t>
      </w:r>
      <w:r w:rsidR="001514C4" w:rsidRPr="00E32A92">
        <w:rPr>
          <w:rFonts w:ascii="Arial" w:hAnsi="Arial" w:cs="Arial"/>
        </w:rPr>
        <w:t>41,7</w:t>
      </w:r>
      <w:r w:rsidR="00120A62" w:rsidRPr="00E32A92">
        <w:rPr>
          <w:rFonts w:ascii="Arial" w:hAnsi="Arial" w:cs="Arial"/>
        </w:rPr>
        <w:t xml:space="preserve">% ukupnih prihoda i primitaka. Zatim slijedi </w:t>
      </w:r>
      <w:r w:rsidR="0034176C" w:rsidRPr="00E32A92">
        <w:rPr>
          <w:rFonts w:ascii="Arial" w:hAnsi="Arial" w:cs="Arial"/>
        </w:rPr>
        <w:t xml:space="preserve">prihod od HZZO-a sa </w:t>
      </w:r>
      <w:r w:rsidR="00BA28FE" w:rsidRPr="00E32A92">
        <w:rPr>
          <w:rFonts w:ascii="Arial" w:hAnsi="Arial" w:cs="Arial"/>
        </w:rPr>
        <w:t>23,1</w:t>
      </w:r>
      <w:r w:rsidR="0034176C" w:rsidRPr="00E32A92">
        <w:rPr>
          <w:rFonts w:ascii="Arial" w:hAnsi="Arial" w:cs="Arial"/>
        </w:rPr>
        <w:t xml:space="preserve">% udjela te </w:t>
      </w:r>
      <w:r w:rsidRPr="00E32A92">
        <w:rPr>
          <w:rFonts w:ascii="Arial" w:hAnsi="Arial" w:cs="Arial"/>
        </w:rPr>
        <w:t xml:space="preserve">porez na dohodak (za ostale namjene) s udjelom od </w:t>
      </w:r>
      <w:r w:rsidR="00493D70" w:rsidRPr="00E32A92">
        <w:rPr>
          <w:rFonts w:ascii="Arial" w:hAnsi="Arial" w:cs="Arial"/>
        </w:rPr>
        <w:t>17,</w:t>
      </w:r>
      <w:r w:rsidR="00BA28FE" w:rsidRPr="00E32A92">
        <w:rPr>
          <w:rFonts w:ascii="Arial" w:hAnsi="Arial" w:cs="Arial"/>
        </w:rPr>
        <w:t>3</w:t>
      </w:r>
      <w:r w:rsidRPr="00E32A92">
        <w:rPr>
          <w:rFonts w:ascii="Arial" w:hAnsi="Arial" w:cs="Arial"/>
        </w:rPr>
        <w:t>%</w:t>
      </w:r>
      <w:r w:rsidR="0034176C" w:rsidRPr="00E32A92">
        <w:rPr>
          <w:rFonts w:ascii="Arial" w:hAnsi="Arial" w:cs="Arial"/>
        </w:rPr>
        <w:t xml:space="preserve"> i</w:t>
      </w:r>
      <w:r w:rsidRPr="00E32A92">
        <w:rPr>
          <w:rFonts w:ascii="Arial" w:hAnsi="Arial" w:cs="Arial"/>
        </w:rPr>
        <w:t xml:space="preserve"> </w:t>
      </w:r>
      <w:r w:rsidR="00120A62" w:rsidRPr="00E32A92">
        <w:rPr>
          <w:rFonts w:ascii="Arial" w:hAnsi="Arial" w:cs="Arial"/>
        </w:rPr>
        <w:t>koji predstavlja najznačajniji izvorni prihod Županije.</w:t>
      </w:r>
    </w:p>
    <w:p w:rsidR="0044300E" w:rsidRPr="00E32A92" w:rsidRDefault="0044300E" w:rsidP="005F5B16">
      <w:pPr>
        <w:ind w:firstLine="708"/>
        <w:rPr>
          <w:rFonts w:ascii="Arial" w:hAnsi="Arial" w:cs="Arial"/>
          <w:sz w:val="12"/>
          <w:szCs w:val="12"/>
        </w:rPr>
      </w:pPr>
    </w:p>
    <w:p w:rsidR="00F61566" w:rsidRPr="00E32A92" w:rsidRDefault="00F411C6" w:rsidP="002C7CC3">
      <w:pPr>
        <w:ind w:firstLine="708"/>
        <w:rPr>
          <w:rFonts w:ascii="Arial" w:hAnsi="Arial" w:cs="Arial"/>
          <w:b/>
          <w:bCs/>
        </w:rPr>
      </w:pPr>
      <w:r w:rsidRPr="00E32A92">
        <w:rPr>
          <w:rFonts w:ascii="Arial" w:hAnsi="Arial" w:cs="Arial"/>
          <w:b/>
          <w:bCs/>
        </w:rPr>
        <w:lastRenderedPageBreak/>
        <w:t>I</w:t>
      </w:r>
      <w:r w:rsidR="004E174F" w:rsidRPr="00E32A92">
        <w:rPr>
          <w:rFonts w:ascii="Arial" w:hAnsi="Arial" w:cs="Arial"/>
          <w:b/>
          <w:bCs/>
        </w:rPr>
        <w:t>V</w:t>
      </w:r>
      <w:r w:rsidRPr="00E32A92">
        <w:rPr>
          <w:rFonts w:ascii="Arial" w:hAnsi="Arial" w:cs="Arial"/>
          <w:b/>
          <w:bCs/>
        </w:rPr>
        <w:t xml:space="preserve">. </w:t>
      </w:r>
      <w:r w:rsidR="00F61566" w:rsidRPr="00E32A92">
        <w:rPr>
          <w:rFonts w:ascii="Arial" w:hAnsi="Arial" w:cs="Arial"/>
          <w:b/>
          <w:bCs/>
        </w:rPr>
        <w:t>RASHODI I IZDACI</w:t>
      </w:r>
    </w:p>
    <w:p w:rsidR="00D22103" w:rsidRPr="00E32A92" w:rsidRDefault="00D22103">
      <w:pPr>
        <w:ind w:firstLine="0"/>
        <w:rPr>
          <w:rFonts w:ascii="Arial" w:hAnsi="Arial" w:cs="Arial"/>
          <w:b/>
          <w:bCs/>
          <w:sz w:val="18"/>
          <w:szCs w:val="18"/>
        </w:rPr>
      </w:pPr>
    </w:p>
    <w:p w:rsidR="00231453" w:rsidRPr="00E32A92" w:rsidRDefault="00C439D4" w:rsidP="006249CC">
      <w:pPr>
        <w:ind w:firstLine="0"/>
        <w:rPr>
          <w:rFonts w:ascii="Arial" w:hAnsi="Arial"/>
        </w:rPr>
      </w:pPr>
      <w:r w:rsidRPr="00E32A92">
        <w:rPr>
          <w:rFonts w:ascii="Arial" w:hAnsi="Arial"/>
        </w:rPr>
        <w:tab/>
      </w:r>
      <w:r w:rsidR="0054547B" w:rsidRPr="00E32A92">
        <w:rPr>
          <w:rFonts w:ascii="Arial" w:hAnsi="Arial"/>
        </w:rPr>
        <w:t xml:space="preserve">Ukupni </w:t>
      </w:r>
      <w:r w:rsidR="0094101C" w:rsidRPr="00E32A92">
        <w:rPr>
          <w:rFonts w:ascii="Arial" w:hAnsi="Arial"/>
        </w:rPr>
        <w:t xml:space="preserve">konsolidirani </w:t>
      </w:r>
      <w:r w:rsidR="006249CC" w:rsidRPr="00E32A92">
        <w:rPr>
          <w:rFonts w:ascii="Arial" w:hAnsi="Arial"/>
        </w:rPr>
        <w:t>rashodi/</w:t>
      </w:r>
      <w:r w:rsidR="007575E7" w:rsidRPr="00E32A92">
        <w:rPr>
          <w:rFonts w:ascii="Arial" w:hAnsi="Arial"/>
        </w:rPr>
        <w:t xml:space="preserve">izdaci </w:t>
      </w:r>
      <w:r w:rsidR="00B468AF" w:rsidRPr="00E32A92">
        <w:rPr>
          <w:rFonts w:ascii="Arial" w:hAnsi="Arial"/>
        </w:rPr>
        <w:t xml:space="preserve">Proračuna povećavaju se za </w:t>
      </w:r>
      <w:r w:rsidR="009D3055" w:rsidRPr="00E32A92">
        <w:rPr>
          <w:rFonts w:ascii="Arial" w:hAnsi="Arial"/>
        </w:rPr>
        <w:t>13.255.000,00</w:t>
      </w:r>
      <w:r w:rsidR="00B468AF" w:rsidRPr="00E32A92">
        <w:rPr>
          <w:rFonts w:ascii="Arial" w:hAnsi="Arial"/>
        </w:rPr>
        <w:t xml:space="preserve"> </w:t>
      </w:r>
      <w:r w:rsidR="0058033C" w:rsidRPr="00E32A92">
        <w:rPr>
          <w:rFonts w:ascii="Arial" w:hAnsi="Arial"/>
        </w:rPr>
        <w:t>eura</w:t>
      </w:r>
      <w:r w:rsidR="00B468AF" w:rsidRPr="00E32A92">
        <w:rPr>
          <w:rFonts w:ascii="Arial" w:hAnsi="Arial"/>
        </w:rPr>
        <w:t xml:space="preserve"> i uravnoteženi su sa prihodnom stranom Proračuna, odnosno s raspoloživim sredstvima. </w:t>
      </w:r>
      <w:r w:rsidR="006249CC" w:rsidRPr="00E32A92">
        <w:rPr>
          <w:rFonts w:ascii="Arial" w:hAnsi="Arial"/>
        </w:rPr>
        <w:t xml:space="preserve">Rashodi i izdaci </w:t>
      </w:r>
      <w:r w:rsidR="00B6130C" w:rsidRPr="00E32A92">
        <w:rPr>
          <w:rFonts w:ascii="Arial" w:hAnsi="Arial"/>
        </w:rPr>
        <w:t xml:space="preserve">koje financiraju </w:t>
      </w:r>
      <w:r w:rsidR="006249CC" w:rsidRPr="00E32A92">
        <w:rPr>
          <w:rFonts w:ascii="Arial" w:hAnsi="Arial"/>
        </w:rPr>
        <w:t>proračunski korisni</w:t>
      </w:r>
      <w:r w:rsidR="00B6130C" w:rsidRPr="00E32A92">
        <w:rPr>
          <w:rFonts w:ascii="Arial" w:hAnsi="Arial"/>
        </w:rPr>
        <w:t>ci</w:t>
      </w:r>
      <w:r w:rsidR="006249CC" w:rsidRPr="00E32A92">
        <w:rPr>
          <w:rFonts w:ascii="Arial" w:hAnsi="Arial"/>
        </w:rPr>
        <w:t xml:space="preserve"> </w:t>
      </w:r>
      <w:r w:rsidR="004D2ECB" w:rsidRPr="00E32A92">
        <w:rPr>
          <w:rFonts w:ascii="Arial" w:hAnsi="Arial"/>
        </w:rPr>
        <w:t>povećavaju se</w:t>
      </w:r>
      <w:r w:rsidR="006249CC" w:rsidRPr="00E32A92">
        <w:rPr>
          <w:rFonts w:ascii="Arial" w:hAnsi="Arial"/>
        </w:rPr>
        <w:t xml:space="preserve"> za</w:t>
      </w:r>
      <w:r w:rsidR="00E05546" w:rsidRPr="00E32A92">
        <w:rPr>
          <w:rFonts w:ascii="Arial" w:hAnsi="Arial"/>
        </w:rPr>
        <w:t xml:space="preserve"> </w:t>
      </w:r>
      <w:r w:rsidR="009D3055" w:rsidRPr="00E32A92">
        <w:rPr>
          <w:rFonts w:ascii="Arial" w:hAnsi="Arial"/>
        </w:rPr>
        <w:t xml:space="preserve">13.263.060,90 </w:t>
      </w:r>
      <w:r w:rsidR="0058033C" w:rsidRPr="00E32A92">
        <w:rPr>
          <w:rFonts w:ascii="Arial" w:hAnsi="Arial"/>
        </w:rPr>
        <w:t>eur</w:t>
      </w:r>
      <w:r w:rsidR="004E174F" w:rsidRPr="00E32A92">
        <w:rPr>
          <w:rFonts w:ascii="Arial" w:hAnsi="Arial"/>
        </w:rPr>
        <w:t>a</w:t>
      </w:r>
      <w:r w:rsidR="006249CC" w:rsidRPr="00E32A92">
        <w:rPr>
          <w:rFonts w:ascii="Arial" w:hAnsi="Arial"/>
        </w:rPr>
        <w:t xml:space="preserve"> dok se rashodi i izdaci </w:t>
      </w:r>
      <w:r w:rsidR="004D2ECB" w:rsidRPr="00E32A92">
        <w:rPr>
          <w:rFonts w:ascii="Arial" w:hAnsi="Arial"/>
        </w:rPr>
        <w:t xml:space="preserve">financirani prihodima </w:t>
      </w:r>
      <w:r w:rsidR="006249CC" w:rsidRPr="00E32A92">
        <w:rPr>
          <w:rFonts w:ascii="Arial" w:hAnsi="Arial"/>
        </w:rPr>
        <w:t xml:space="preserve">Županije </w:t>
      </w:r>
      <w:r w:rsidR="000A289D">
        <w:rPr>
          <w:rFonts w:ascii="Arial" w:hAnsi="Arial"/>
        </w:rPr>
        <w:t>smanjuju</w:t>
      </w:r>
      <w:r w:rsidR="006249CC" w:rsidRPr="00E32A92">
        <w:rPr>
          <w:rFonts w:ascii="Arial" w:hAnsi="Arial"/>
        </w:rPr>
        <w:t xml:space="preserve"> za </w:t>
      </w:r>
      <w:r w:rsidR="009D3055" w:rsidRPr="00E32A92">
        <w:rPr>
          <w:rFonts w:ascii="Arial" w:hAnsi="Arial"/>
        </w:rPr>
        <w:t>8.060,90</w:t>
      </w:r>
      <w:r w:rsidR="0058033C" w:rsidRPr="00E32A92">
        <w:rPr>
          <w:rFonts w:ascii="Arial" w:hAnsi="Arial"/>
        </w:rPr>
        <w:t xml:space="preserve"> eura</w:t>
      </w:r>
      <w:r w:rsidR="006249CC" w:rsidRPr="00E32A92">
        <w:rPr>
          <w:rFonts w:ascii="Arial" w:hAnsi="Arial"/>
        </w:rPr>
        <w:t>.</w:t>
      </w:r>
    </w:p>
    <w:p w:rsidR="00520BE9" w:rsidRPr="00E32A92" w:rsidRDefault="00520BE9" w:rsidP="006249CC">
      <w:pPr>
        <w:ind w:firstLine="0"/>
        <w:rPr>
          <w:rFonts w:ascii="Arial" w:hAnsi="Arial"/>
        </w:rPr>
      </w:pPr>
    </w:p>
    <w:p w:rsidR="00F61566" w:rsidRPr="00E32A92" w:rsidRDefault="00855514" w:rsidP="00E45938">
      <w:pPr>
        <w:pStyle w:val="BodyText2"/>
        <w:rPr>
          <w:b/>
        </w:rPr>
      </w:pPr>
      <w:r w:rsidRPr="00E32A92">
        <w:rPr>
          <w:b/>
        </w:rPr>
        <w:t>Rashodi i izdaci proračuna prema e</w:t>
      </w:r>
      <w:r w:rsidR="00F61566" w:rsidRPr="00E32A92">
        <w:rPr>
          <w:b/>
        </w:rPr>
        <w:t>konomsk</w:t>
      </w:r>
      <w:r w:rsidRPr="00E32A92">
        <w:rPr>
          <w:b/>
        </w:rPr>
        <w:t>oj klasifikaciji</w:t>
      </w:r>
    </w:p>
    <w:p w:rsidR="00E05546" w:rsidRPr="00E32A92" w:rsidRDefault="00E05546" w:rsidP="002B1760">
      <w:pPr>
        <w:pStyle w:val="BodyText2"/>
        <w:rPr>
          <w:b/>
        </w:rPr>
      </w:pPr>
    </w:p>
    <w:p w:rsidR="00F61566" w:rsidRPr="00E32A92" w:rsidRDefault="00560543" w:rsidP="00607C12">
      <w:pPr>
        <w:pStyle w:val="BodyText2"/>
        <w:ind w:firstLine="708"/>
      </w:pPr>
      <w:r w:rsidRPr="00E32A92">
        <w:t xml:space="preserve">Prijedlog </w:t>
      </w:r>
      <w:r w:rsidR="005505A5" w:rsidRPr="00E32A92">
        <w:t>i</w:t>
      </w:r>
      <w:r w:rsidRPr="00E32A92">
        <w:t>zmjena rashoda i</w:t>
      </w:r>
      <w:r w:rsidR="00F61566" w:rsidRPr="00E32A92">
        <w:t xml:space="preserve"> izdataka iskazanih prema ekonomskoj klasifikaciji (vrstama troškova) iz Općeg dijela</w:t>
      </w:r>
      <w:r w:rsidR="00090826" w:rsidRPr="00E32A92">
        <w:t xml:space="preserve"> </w:t>
      </w:r>
      <w:r w:rsidR="00F61566" w:rsidRPr="00E32A92">
        <w:t xml:space="preserve">Izmjena i dopuna Proračuna dan je u </w:t>
      </w:r>
      <w:r w:rsidR="00C27B90" w:rsidRPr="00E32A92">
        <w:t>T</w:t>
      </w:r>
      <w:r w:rsidR="00F61566" w:rsidRPr="00E32A92">
        <w:t>ablici</w:t>
      </w:r>
      <w:r w:rsidR="00C27B90" w:rsidRPr="00E32A92">
        <w:t xml:space="preserve"> </w:t>
      </w:r>
      <w:r w:rsidR="004E174F" w:rsidRPr="00E32A92">
        <w:t>8</w:t>
      </w:r>
      <w:r w:rsidR="00C27B90" w:rsidRPr="00E32A92">
        <w:t>..</w:t>
      </w:r>
    </w:p>
    <w:p w:rsidR="0058033C" w:rsidRPr="00E32A92" w:rsidRDefault="0058033C" w:rsidP="00607C12">
      <w:pPr>
        <w:pStyle w:val="BodyText2"/>
        <w:ind w:firstLine="708"/>
        <w:rPr>
          <w:sz w:val="10"/>
          <w:szCs w:val="10"/>
        </w:rPr>
      </w:pPr>
    </w:p>
    <w:p w:rsidR="0028667C" w:rsidRPr="00E32A92" w:rsidRDefault="0028667C" w:rsidP="0028667C">
      <w:pPr>
        <w:ind w:firstLine="708"/>
        <w:rPr>
          <w:rFonts w:ascii="Arial" w:hAnsi="Arial" w:cs="Arial"/>
        </w:rPr>
      </w:pPr>
      <w:r w:rsidRPr="00E32A92">
        <w:rPr>
          <w:rFonts w:ascii="Arial" w:hAnsi="Arial" w:cs="Arial"/>
        </w:rPr>
        <w:t xml:space="preserve">Ukupni </w:t>
      </w:r>
      <w:r w:rsidRPr="00E32A92">
        <w:rPr>
          <w:rFonts w:ascii="Arial" w:hAnsi="Arial" w:cs="Arial"/>
          <w:b/>
        </w:rPr>
        <w:t>rashodi poslovanja</w:t>
      </w:r>
      <w:r w:rsidRPr="00E32A92">
        <w:rPr>
          <w:rFonts w:ascii="Arial" w:hAnsi="Arial" w:cs="Arial"/>
        </w:rPr>
        <w:t xml:space="preserve"> na razini konso</w:t>
      </w:r>
      <w:r w:rsidR="0058033C" w:rsidRPr="00E32A92">
        <w:rPr>
          <w:rFonts w:ascii="Arial" w:hAnsi="Arial" w:cs="Arial"/>
        </w:rPr>
        <w:t xml:space="preserve">lidiranog Proračuna ovim se </w:t>
      </w:r>
      <w:r w:rsidR="009F6A6E">
        <w:rPr>
          <w:rFonts w:ascii="Arial" w:hAnsi="Arial" w:cs="Arial"/>
        </w:rPr>
        <w:t>I</w:t>
      </w:r>
      <w:r w:rsidRPr="00E32A92">
        <w:rPr>
          <w:rFonts w:ascii="Arial" w:hAnsi="Arial" w:cs="Arial"/>
        </w:rPr>
        <w:t xml:space="preserve">zmjenama i dopunama </w:t>
      </w:r>
      <w:r w:rsidR="0053056A" w:rsidRPr="00E32A92">
        <w:rPr>
          <w:rFonts w:ascii="Arial" w:hAnsi="Arial" w:cs="Arial"/>
        </w:rPr>
        <w:t xml:space="preserve">Proračuna </w:t>
      </w:r>
      <w:r w:rsidR="004D2ECB" w:rsidRPr="00E32A92">
        <w:rPr>
          <w:rFonts w:ascii="Arial" w:hAnsi="Arial" w:cs="Arial"/>
        </w:rPr>
        <w:t>povećavaju</w:t>
      </w:r>
      <w:r w:rsidRPr="00E32A92">
        <w:rPr>
          <w:rFonts w:ascii="Arial" w:hAnsi="Arial" w:cs="Arial"/>
        </w:rPr>
        <w:t xml:space="preserve"> za </w:t>
      </w:r>
      <w:r w:rsidR="009D3055" w:rsidRPr="00E32A92">
        <w:rPr>
          <w:rFonts w:ascii="Arial" w:hAnsi="Arial" w:cs="Arial"/>
        </w:rPr>
        <w:t>11.650.977,26</w:t>
      </w:r>
      <w:r w:rsidR="0058033C" w:rsidRPr="00E32A92">
        <w:rPr>
          <w:rFonts w:ascii="Arial" w:hAnsi="Arial" w:cs="Arial"/>
        </w:rPr>
        <w:t xml:space="preserve"> eura</w:t>
      </w:r>
      <w:r w:rsidRPr="00E32A92">
        <w:rPr>
          <w:rFonts w:ascii="Arial" w:hAnsi="Arial" w:cs="Arial"/>
        </w:rPr>
        <w:t xml:space="preserve"> ili </w:t>
      </w:r>
      <w:r w:rsidR="009D3055" w:rsidRPr="00E32A92">
        <w:rPr>
          <w:rFonts w:ascii="Arial" w:hAnsi="Arial" w:cs="Arial"/>
        </w:rPr>
        <w:t>3,64</w:t>
      </w:r>
      <w:r w:rsidRPr="00E32A92">
        <w:rPr>
          <w:rFonts w:ascii="Arial" w:hAnsi="Arial" w:cs="Arial"/>
        </w:rPr>
        <w:t xml:space="preserve">% tako da sada iznose </w:t>
      </w:r>
      <w:r w:rsidR="009D3055" w:rsidRPr="00E32A92">
        <w:rPr>
          <w:rFonts w:ascii="Arial" w:hAnsi="Arial" w:cs="Arial"/>
        </w:rPr>
        <w:t xml:space="preserve">331.348.022,65 </w:t>
      </w:r>
      <w:r w:rsidR="0058033C" w:rsidRPr="00E32A92">
        <w:rPr>
          <w:rFonts w:ascii="Arial" w:hAnsi="Arial" w:cs="Arial"/>
        </w:rPr>
        <w:t>eura</w:t>
      </w:r>
      <w:r w:rsidRPr="00E32A92">
        <w:rPr>
          <w:rFonts w:ascii="Arial" w:hAnsi="Arial" w:cs="Arial"/>
        </w:rPr>
        <w:t xml:space="preserve">. Od </w:t>
      </w:r>
      <w:r w:rsidR="004D2ECB" w:rsidRPr="00E32A92">
        <w:rPr>
          <w:rFonts w:ascii="Arial" w:hAnsi="Arial" w:cs="Arial"/>
        </w:rPr>
        <w:t>potonjeg</w:t>
      </w:r>
      <w:r w:rsidRPr="00E32A92">
        <w:rPr>
          <w:rFonts w:ascii="Arial" w:hAnsi="Arial" w:cs="Arial"/>
        </w:rPr>
        <w:t xml:space="preserve"> iznosa </w:t>
      </w:r>
      <w:r w:rsidR="009D3055" w:rsidRPr="00E32A92">
        <w:rPr>
          <w:rFonts w:ascii="Arial" w:hAnsi="Arial" w:cs="Arial"/>
        </w:rPr>
        <w:t xml:space="preserve">96.364.317,82 </w:t>
      </w:r>
      <w:r w:rsidR="0058033C" w:rsidRPr="00E32A92">
        <w:rPr>
          <w:rFonts w:ascii="Arial" w:hAnsi="Arial" w:cs="Arial"/>
        </w:rPr>
        <w:t>eura</w:t>
      </w:r>
      <w:r w:rsidRPr="00E32A92">
        <w:rPr>
          <w:rFonts w:ascii="Arial" w:hAnsi="Arial" w:cs="Arial"/>
        </w:rPr>
        <w:t xml:space="preserve"> (</w:t>
      </w:r>
      <w:r w:rsidR="004D2ECB" w:rsidRPr="00E32A92">
        <w:rPr>
          <w:rFonts w:ascii="Arial" w:hAnsi="Arial" w:cs="Arial"/>
        </w:rPr>
        <w:t xml:space="preserve">uz </w:t>
      </w:r>
      <w:r w:rsidRPr="00E32A92">
        <w:rPr>
          <w:rFonts w:ascii="Arial" w:hAnsi="Arial" w:cs="Arial"/>
        </w:rPr>
        <w:t xml:space="preserve">povećanje </w:t>
      </w:r>
      <w:r w:rsidR="004D2ECB" w:rsidRPr="00E32A92">
        <w:rPr>
          <w:rFonts w:ascii="Arial" w:hAnsi="Arial" w:cs="Arial"/>
        </w:rPr>
        <w:t>od</w:t>
      </w:r>
      <w:r w:rsidRPr="00E32A92">
        <w:rPr>
          <w:rFonts w:ascii="Arial" w:hAnsi="Arial" w:cs="Arial"/>
        </w:rPr>
        <w:t xml:space="preserve"> </w:t>
      </w:r>
      <w:r w:rsidR="009D3055" w:rsidRPr="00E32A92">
        <w:rPr>
          <w:rFonts w:ascii="Arial" w:hAnsi="Arial" w:cs="Arial"/>
        </w:rPr>
        <w:t xml:space="preserve">6.643.100,51 </w:t>
      </w:r>
      <w:r w:rsidR="0058033C" w:rsidRPr="00E32A92">
        <w:rPr>
          <w:rFonts w:ascii="Arial" w:hAnsi="Arial" w:cs="Arial"/>
        </w:rPr>
        <w:t>eura</w:t>
      </w:r>
      <w:r w:rsidRPr="00E32A92">
        <w:rPr>
          <w:rFonts w:ascii="Arial" w:hAnsi="Arial" w:cs="Arial"/>
        </w:rPr>
        <w:t xml:space="preserve">) odnosi se na rashode poslovanja za koje je pokriće osigurano iz vlastitih izvora Županije, a </w:t>
      </w:r>
      <w:r w:rsidR="009D3055" w:rsidRPr="00E32A92">
        <w:rPr>
          <w:rFonts w:ascii="Arial" w:hAnsi="Arial" w:cs="Arial"/>
        </w:rPr>
        <w:t xml:space="preserve">234.983.704,83 </w:t>
      </w:r>
      <w:r w:rsidR="0058033C" w:rsidRPr="00E32A92">
        <w:rPr>
          <w:rFonts w:ascii="Arial" w:hAnsi="Arial" w:cs="Arial"/>
        </w:rPr>
        <w:t>eura</w:t>
      </w:r>
      <w:r w:rsidRPr="00E32A92">
        <w:rPr>
          <w:rFonts w:ascii="Arial" w:hAnsi="Arial" w:cs="Arial"/>
        </w:rPr>
        <w:t xml:space="preserve"> </w:t>
      </w:r>
      <w:r w:rsidR="004D2ECB" w:rsidRPr="00E32A92">
        <w:rPr>
          <w:rFonts w:ascii="Arial" w:hAnsi="Arial" w:cs="Arial"/>
        </w:rPr>
        <w:t xml:space="preserve">(uz povećanje od </w:t>
      </w:r>
      <w:r w:rsidR="009D3055" w:rsidRPr="00E32A92">
        <w:rPr>
          <w:rFonts w:ascii="Arial" w:hAnsi="Arial" w:cs="Arial"/>
        </w:rPr>
        <w:t xml:space="preserve">5.007.876,75 </w:t>
      </w:r>
      <w:r w:rsidR="0058033C" w:rsidRPr="00E32A92">
        <w:rPr>
          <w:rFonts w:ascii="Arial" w:hAnsi="Arial" w:cs="Arial"/>
        </w:rPr>
        <w:t>eura</w:t>
      </w:r>
      <w:r w:rsidR="004D2ECB" w:rsidRPr="00E32A92">
        <w:rPr>
          <w:rFonts w:ascii="Arial" w:hAnsi="Arial" w:cs="Arial"/>
        </w:rPr>
        <w:t>)</w:t>
      </w:r>
      <w:r w:rsidR="00E1775D" w:rsidRPr="00E32A92">
        <w:rPr>
          <w:rFonts w:ascii="Arial" w:hAnsi="Arial" w:cs="Arial"/>
        </w:rPr>
        <w:t xml:space="preserve"> </w:t>
      </w:r>
      <w:r w:rsidRPr="00E32A92">
        <w:rPr>
          <w:rFonts w:ascii="Arial" w:hAnsi="Arial" w:cs="Arial"/>
        </w:rPr>
        <w:t>na rashode poslovanja koji se financira</w:t>
      </w:r>
      <w:r w:rsidR="00E33030" w:rsidRPr="00E32A92">
        <w:rPr>
          <w:rFonts w:ascii="Arial" w:hAnsi="Arial" w:cs="Arial"/>
        </w:rPr>
        <w:t>ju</w:t>
      </w:r>
      <w:r w:rsidRPr="00E32A92">
        <w:rPr>
          <w:rFonts w:ascii="Arial" w:hAnsi="Arial" w:cs="Arial"/>
        </w:rPr>
        <w:t xml:space="preserve"> iz vlastitih i namjenskih prihoda proračunskih korisnika.</w:t>
      </w:r>
    </w:p>
    <w:p w:rsidR="000337EF" w:rsidRPr="00E32A92" w:rsidRDefault="000337EF" w:rsidP="0028667C">
      <w:pPr>
        <w:ind w:firstLine="708"/>
        <w:rPr>
          <w:rFonts w:ascii="Arial" w:hAnsi="Arial" w:cs="Arial"/>
          <w:sz w:val="10"/>
          <w:szCs w:val="10"/>
        </w:rPr>
      </w:pPr>
    </w:p>
    <w:p w:rsidR="00C31145" w:rsidRPr="00E32A92" w:rsidRDefault="00C27B90" w:rsidP="00C27B90">
      <w:pPr>
        <w:ind w:firstLine="708"/>
        <w:rPr>
          <w:rFonts w:ascii="Arial" w:hAnsi="Arial" w:cs="Arial"/>
        </w:rPr>
      </w:pPr>
      <w:r w:rsidRPr="00E32A92">
        <w:rPr>
          <w:rFonts w:ascii="Arial" w:hAnsi="Arial" w:cs="Arial"/>
          <w:b/>
        </w:rPr>
        <w:t>Rashodi za zaposlene</w:t>
      </w:r>
      <w:r w:rsidR="00C31145" w:rsidRPr="00E32A92">
        <w:rPr>
          <w:rFonts w:ascii="Arial" w:hAnsi="Arial" w:cs="Arial"/>
        </w:rPr>
        <w:t xml:space="preserve"> </w:t>
      </w:r>
      <w:r w:rsidRPr="00E32A92">
        <w:rPr>
          <w:rFonts w:ascii="Arial" w:hAnsi="Arial" w:cs="Arial"/>
        </w:rPr>
        <w:t xml:space="preserve">na razini konsolidiranog Proračuna povećavaju se za </w:t>
      </w:r>
      <w:r w:rsidR="009D3055" w:rsidRPr="00E32A92">
        <w:rPr>
          <w:rFonts w:ascii="Arial" w:hAnsi="Arial" w:cs="Arial"/>
        </w:rPr>
        <w:t xml:space="preserve">4.511.743,39 </w:t>
      </w:r>
      <w:r w:rsidR="00BC0780" w:rsidRPr="00E32A92">
        <w:rPr>
          <w:rFonts w:ascii="Arial" w:hAnsi="Arial" w:cs="Arial"/>
        </w:rPr>
        <w:t xml:space="preserve"> eura</w:t>
      </w:r>
      <w:r w:rsidRPr="00E32A92">
        <w:rPr>
          <w:rFonts w:ascii="Arial" w:hAnsi="Arial" w:cs="Arial"/>
        </w:rPr>
        <w:t xml:space="preserve"> (</w:t>
      </w:r>
      <w:r w:rsidR="009D3055" w:rsidRPr="00E32A92">
        <w:rPr>
          <w:rFonts w:ascii="Arial" w:hAnsi="Arial" w:cs="Arial"/>
        </w:rPr>
        <w:t>2,03</w:t>
      </w:r>
      <w:r w:rsidRPr="00E32A92">
        <w:rPr>
          <w:rFonts w:ascii="Arial" w:hAnsi="Arial" w:cs="Arial"/>
        </w:rPr>
        <w:t>%),</w:t>
      </w:r>
      <w:r w:rsidR="00080C47" w:rsidRPr="00E32A92">
        <w:rPr>
          <w:rFonts w:ascii="Arial" w:hAnsi="Arial" w:cs="Arial"/>
        </w:rPr>
        <w:t xml:space="preserve"> što je</w:t>
      </w:r>
      <w:r w:rsidR="00C31145" w:rsidRPr="00E32A92">
        <w:rPr>
          <w:rFonts w:ascii="Arial" w:hAnsi="Arial" w:cs="Arial"/>
        </w:rPr>
        <w:t xml:space="preserve"> rezultat </w:t>
      </w:r>
      <w:r w:rsidR="009D3055" w:rsidRPr="00E32A92">
        <w:rPr>
          <w:rFonts w:ascii="Arial" w:hAnsi="Arial" w:cs="Arial"/>
        </w:rPr>
        <w:t>povećanja</w:t>
      </w:r>
      <w:r w:rsidR="00C31145" w:rsidRPr="00E32A92">
        <w:rPr>
          <w:rFonts w:ascii="Arial" w:hAnsi="Arial" w:cs="Arial"/>
        </w:rPr>
        <w:t xml:space="preserve"> </w:t>
      </w:r>
      <w:r w:rsidR="00AB3CEC" w:rsidRPr="00E32A92">
        <w:rPr>
          <w:rFonts w:ascii="Arial" w:hAnsi="Arial" w:cs="Arial"/>
        </w:rPr>
        <w:t>rashoda za zaposlene u županijskoj upravi (</w:t>
      </w:r>
      <w:r w:rsidR="009D3055" w:rsidRPr="00E32A92">
        <w:rPr>
          <w:rFonts w:ascii="Arial" w:hAnsi="Arial" w:cs="Arial"/>
        </w:rPr>
        <w:t xml:space="preserve">123.634,40 </w:t>
      </w:r>
      <w:r w:rsidR="00C24505" w:rsidRPr="00E32A92">
        <w:rPr>
          <w:rFonts w:ascii="Arial" w:hAnsi="Arial" w:cs="Arial"/>
        </w:rPr>
        <w:t>eura)</w:t>
      </w:r>
      <w:r w:rsidR="009D3055" w:rsidRPr="00E32A92">
        <w:rPr>
          <w:rFonts w:ascii="Arial" w:hAnsi="Arial" w:cs="Arial"/>
        </w:rPr>
        <w:t>,</w:t>
      </w:r>
      <w:r w:rsidR="00C24505" w:rsidRPr="00E32A92">
        <w:rPr>
          <w:rFonts w:ascii="Arial" w:hAnsi="Arial" w:cs="Arial"/>
        </w:rPr>
        <w:t xml:space="preserve"> povećanja</w:t>
      </w:r>
      <w:r w:rsidR="00AB3CEC" w:rsidRPr="00E32A92">
        <w:rPr>
          <w:rFonts w:ascii="Arial" w:hAnsi="Arial" w:cs="Arial"/>
        </w:rPr>
        <w:t xml:space="preserve"> </w:t>
      </w:r>
      <w:r w:rsidR="00C31145" w:rsidRPr="00E32A92">
        <w:rPr>
          <w:rFonts w:ascii="Arial" w:hAnsi="Arial" w:cs="Arial"/>
        </w:rPr>
        <w:t>rashoda za zaposlene kod proračunskih korisnika koje financira Županija (</w:t>
      </w:r>
      <w:r w:rsidR="009D3055" w:rsidRPr="00E32A92">
        <w:rPr>
          <w:rFonts w:ascii="Arial" w:hAnsi="Arial" w:cs="Arial"/>
        </w:rPr>
        <w:t xml:space="preserve">1.162.448,83 </w:t>
      </w:r>
      <w:r w:rsidR="00BC0780" w:rsidRPr="00E32A92">
        <w:rPr>
          <w:rFonts w:ascii="Arial" w:hAnsi="Arial" w:cs="Arial"/>
        </w:rPr>
        <w:t>eura</w:t>
      </w:r>
      <w:r w:rsidR="00C24505" w:rsidRPr="00E32A92">
        <w:rPr>
          <w:rFonts w:ascii="Arial" w:hAnsi="Arial" w:cs="Arial"/>
        </w:rPr>
        <w:t xml:space="preserve"> ili </w:t>
      </w:r>
      <w:r w:rsidR="009D3055" w:rsidRPr="00E32A92">
        <w:rPr>
          <w:rFonts w:ascii="Arial" w:hAnsi="Arial" w:cs="Arial"/>
        </w:rPr>
        <w:t>5,74</w:t>
      </w:r>
      <w:r w:rsidR="00C24505" w:rsidRPr="00E32A92">
        <w:rPr>
          <w:rFonts w:ascii="Arial" w:hAnsi="Arial" w:cs="Arial"/>
        </w:rPr>
        <w:t>%</w:t>
      </w:r>
      <w:r w:rsidR="00C31145" w:rsidRPr="00E32A92">
        <w:rPr>
          <w:rFonts w:ascii="Arial" w:hAnsi="Arial" w:cs="Arial"/>
        </w:rPr>
        <w:t>)</w:t>
      </w:r>
      <w:r w:rsidR="00AB3CEC" w:rsidRPr="00E32A92">
        <w:rPr>
          <w:rFonts w:ascii="Arial" w:hAnsi="Arial" w:cs="Arial"/>
        </w:rPr>
        <w:t xml:space="preserve"> te</w:t>
      </w:r>
      <w:r w:rsidR="00275D8D" w:rsidRPr="00E32A92">
        <w:rPr>
          <w:rFonts w:ascii="Arial" w:hAnsi="Arial" w:cs="Arial"/>
        </w:rPr>
        <w:t xml:space="preserve"> rashoda za zaposlene</w:t>
      </w:r>
      <w:r w:rsidR="00C31145" w:rsidRPr="00E32A92">
        <w:rPr>
          <w:rFonts w:ascii="Arial" w:hAnsi="Arial" w:cs="Arial"/>
        </w:rPr>
        <w:t xml:space="preserve"> koje financiraju sami korisnici iz svojih namjenskih i vlastitih prihoda (</w:t>
      </w:r>
      <w:r w:rsidR="009D3055" w:rsidRPr="00E32A92">
        <w:rPr>
          <w:rFonts w:ascii="Arial" w:hAnsi="Arial" w:cs="Arial"/>
        </w:rPr>
        <w:t>3.225.660,16</w:t>
      </w:r>
      <w:r w:rsidR="00BC0780" w:rsidRPr="00E32A92">
        <w:rPr>
          <w:rFonts w:ascii="Arial" w:hAnsi="Arial" w:cs="Arial"/>
        </w:rPr>
        <w:t xml:space="preserve"> eur</w:t>
      </w:r>
      <w:r w:rsidR="00C24505" w:rsidRPr="00E32A92">
        <w:rPr>
          <w:rFonts w:ascii="Arial" w:hAnsi="Arial" w:cs="Arial"/>
        </w:rPr>
        <w:t>o</w:t>
      </w:r>
      <w:r w:rsidR="0053056A" w:rsidRPr="00E32A92">
        <w:rPr>
          <w:rFonts w:ascii="Arial" w:hAnsi="Arial" w:cs="Arial"/>
        </w:rPr>
        <w:t xml:space="preserve"> ili </w:t>
      </w:r>
      <w:r w:rsidR="009D3055" w:rsidRPr="00E32A92">
        <w:rPr>
          <w:rFonts w:ascii="Arial" w:hAnsi="Arial" w:cs="Arial"/>
        </w:rPr>
        <w:t>1,73</w:t>
      </w:r>
      <w:r w:rsidR="0053056A" w:rsidRPr="00E32A92">
        <w:rPr>
          <w:rFonts w:ascii="Arial" w:hAnsi="Arial" w:cs="Arial"/>
        </w:rPr>
        <w:t>%</w:t>
      </w:r>
      <w:r w:rsidR="00C31145" w:rsidRPr="00E32A92">
        <w:rPr>
          <w:rFonts w:ascii="Arial" w:hAnsi="Arial" w:cs="Arial"/>
        </w:rPr>
        <w:t>)</w:t>
      </w:r>
      <w:r w:rsidR="00AB3CEC" w:rsidRPr="00E32A92">
        <w:rPr>
          <w:rFonts w:ascii="Arial" w:hAnsi="Arial" w:cs="Arial"/>
        </w:rPr>
        <w:t>.</w:t>
      </w:r>
    </w:p>
    <w:p w:rsidR="009D3055" w:rsidRPr="00E32A92" w:rsidRDefault="009D3055" w:rsidP="00C27B90">
      <w:pPr>
        <w:ind w:firstLine="708"/>
        <w:rPr>
          <w:rFonts w:ascii="Arial" w:hAnsi="Arial" w:cs="Arial"/>
        </w:rPr>
      </w:pPr>
      <w:r w:rsidRPr="00E32A92">
        <w:rPr>
          <w:rFonts w:ascii="Arial" w:hAnsi="Arial" w:cs="Arial"/>
        </w:rPr>
        <w:t>Povećanje</w:t>
      </w:r>
      <w:r w:rsidR="00176372" w:rsidRPr="00E32A92">
        <w:rPr>
          <w:rFonts w:ascii="Arial" w:hAnsi="Arial" w:cs="Arial"/>
        </w:rPr>
        <w:t xml:space="preserve"> rashoda za zaposlenike Županije </w:t>
      </w:r>
      <w:r w:rsidR="00C24505" w:rsidRPr="00E32A92">
        <w:rPr>
          <w:rFonts w:ascii="Arial" w:hAnsi="Arial" w:cs="Arial"/>
        </w:rPr>
        <w:t>rezultat je</w:t>
      </w:r>
      <w:r w:rsidRPr="00E32A92">
        <w:rPr>
          <w:rFonts w:ascii="Arial" w:hAnsi="Arial" w:cs="Arial"/>
        </w:rPr>
        <w:t xml:space="preserve"> povećanja rashoda koji se financiraju iz namjenskih prihoda </w:t>
      </w:r>
      <w:r w:rsidR="00E365BF" w:rsidRPr="00E32A92">
        <w:rPr>
          <w:rFonts w:ascii="Arial" w:hAnsi="Arial" w:cs="Arial"/>
        </w:rPr>
        <w:t>od naknade za legalizaciju i naknade za sklapanje braka izvan službene prostorije (</w:t>
      </w:r>
      <w:r w:rsidRPr="00E32A92">
        <w:rPr>
          <w:rFonts w:ascii="Arial" w:hAnsi="Arial" w:cs="Arial"/>
        </w:rPr>
        <w:t>42.000,00 eura</w:t>
      </w:r>
      <w:r w:rsidR="00E365BF" w:rsidRPr="00E32A92">
        <w:rPr>
          <w:rFonts w:ascii="Arial" w:hAnsi="Arial" w:cs="Arial"/>
        </w:rPr>
        <w:t>) te u sklopu provođenja EU projekata (81.634,40 eura).</w:t>
      </w:r>
    </w:p>
    <w:p w:rsidR="00345FF6" w:rsidRPr="00E32A92" w:rsidRDefault="004877E4" w:rsidP="00E365BF">
      <w:pPr>
        <w:ind w:firstLine="708"/>
        <w:rPr>
          <w:rFonts w:ascii="Arial" w:hAnsi="Arial" w:cs="Arial"/>
        </w:rPr>
      </w:pPr>
      <w:r w:rsidRPr="00E32A92">
        <w:rPr>
          <w:rFonts w:ascii="Arial" w:hAnsi="Arial" w:cs="Arial"/>
        </w:rPr>
        <w:t xml:space="preserve">Rast rashoda za zaposlene kod proračunskih korisnika </w:t>
      </w:r>
      <w:r w:rsidR="00E33030" w:rsidRPr="00E32A92">
        <w:rPr>
          <w:rFonts w:ascii="Arial" w:hAnsi="Arial" w:cs="Arial"/>
        </w:rPr>
        <w:t>koji se financiraju</w:t>
      </w:r>
      <w:r w:rsidRPr="00E32A92">
        <w:rPr>
          <w:rFonts w:ascii="Arial" w:hAnsi="Arial" w:cs="Arial"/>
        </w:rPr>
        <w:t xml:space="preserve"> iz vlastitih izvora Županije rezultat je, s jedne strane, povećanja </w:t>
      </w:r>
      <w:r w:rsidR="00E33030" w:rsidRPr="00E32A92">
        <w:rPr>
          <w:rFonts w:ascii="Arial" w:hAnsi="Arial" w:cs="Arial"/>
        </w:rPr>
        <w:t xml:space="preserve">navedenih rashoda </w:t>
      </w:r>
      <w:r w:rsidRPr="00E32A92">
        <w:rPr>
          <w:rFonts w:ascii="Arial" w:hAnsi="Arial" w:cs="Arial"/>
        </w:rPr>
        <w:t>kod ustanova zdravstva (</w:t>
      </w:r>
      <w:r w:rsidR="00E365BF" w:rsidRPr="00E32A92">
        <w:rPr>
          <w:rFonts w:ascii="Arial" w:hAnsi="Arial" w:cs="Arial"/>
        </w:rPr>
        <w:t xml:space="preserve">504.902,00 </w:t>
      </w:r>
      <w:r w:rsidR="00BC0780" w:rsidRPr="00E32A92">
        <w:rPr>
          <w:rFonts w:ascii="Arial" w:hAnsi="Arial" w:cs="Arial"/>
        </w:rPr>
        <w:t>eura</w:t>
      </w:r>
      <w:r w:rsidRPr="00E32A92">
        <w:rPr>
          <w:rFonts w:ascii="Arial" w:hAnsi="Arial" w:cs="Arial"/>
        </w:rPr>
        <w:t>),</w:t>
      </w:r>
      <w:r w:rsidR="00E33030" w:rsidRPr="00E32A92">
        <w:rPr>
          <w:rFonts w:ascii="Arial" w:hAnsi="Arial" w:cs="Arial"/>
        </w:rPr>
        <w:t xml:space="preserve"> </w:t>
      </w:r>
      <w:r w:rsidR="00E365BF" w:rsidRPr="00E32A92">
        <w:rPr>
          <w:rFonts w:ascii="Arial" w:hAnsi="Arial" w:cs="Arial"/>
        </w:rPr>
        <w:t>ustanova socijalne skrbi (356.564,67 eura), ustanova školstva (237.859,18 euro), ustanova u kulturi (53.050,00 eura), Regionalne razvojne agencije (15.800,00 eura), Regionalne energetske a</w:t>
      </w:r>
      <w:r w:rsidR="000A289D">
        <w:rPr>
          <w:rFonts w:ascii="Arial" w:hAnsi="Arial" w:cs="Arial"/>
        </w:rPr>
        <w:t>gencije Kvarner (5.740,00 eura) i</w:t>
      </w:r>
      <w:r w:rsidR="00E365BF" w:rsidRPr="00E32A92">
        <w:rPr>
          <w:rFonts w:ascii="Arial" w:hAnsi="Arial" w:cs="Arial"/>
        </w:rPr>
        <w:t xml:space="preserve"> vijeća nacionalnih manjina (1.562,98 eura) </w:t>
      </w:r>
      <w:r w:rsidR="00345FF6" w:rsidRPr="00E32A92">
        <w:rPr>
          <w:rFonts w:ascii="Arial" w:hAnsi="Arial" w:cs="Arial"/>
        </w:rPr>
        <w:t>te, s druge strane, smanjenja navedenih rashoda kod JU Priroda (</w:t>
      </w:r>
      <w:r w:rsidR="00E365BF" w:rsidRPr="00E32A92">
        <w:rPr>
          <w:rFonts w:ascii="Arial" w:hAnsi="Arial" w:cs="Arial"/>
        </w:rPr>
        <w:t>10.530,00 eura)</w:t>
      </w:r>
      <w:r w:rsidR="00345FF6" w:rsidRPr="00E32A92">
        <w:rPr>
          <w:rFonts w:ascii="Arial" w:hAnsi="Arial" w:cs="Arial"/>
        </w:rPr>
        <w:t xml:space="preserve"> i</w:t>
      </w:r>
      <w:r w:rsidR="00E365BF" w:rsidRPr="00E32A92">
        <w:rPr>
          <w:rFonts w:ascii="Arial" w:hAnsi="Arial" w:cs="Arial"/>
        </w:rPr>
        <w:t xml:space="preserve"> Centra za poljoprivredu (2.500,00 eura).</w:t>
      </w:r>
    </w:p>
    <w:p w:rsidR="00E365BF" w:rsidRPr="00E32A92" w:rsidRDefault="0028667C" w:rsidP="000E2255">
      <w:pPr>
        <w:ind w:firstLine="708"/>
        <w:rPr>
          <w:rFonts w:ascii="Arial" w:hAnsi="Arial" w:cs="Arial"/>
        </w:rPr>
      </w:pPr>
      <w:r w:rsidRPr="00E32A92">
        <w:rPr>
          <w:rFonts w:ascii="Arial" w:hAnsi="Arial" w:cs="Arial"/>
        </w:rPr>
        <w:t>N</w:t>
      </w:r>
      <w:r w:rsidR="00C27B90" w:rsidRPr="00E32A92">
        <w:rPr>
          <w:rFonts w:ascii="Arial" w:hAnsi="Arial" w:cs="Arial"/>
        </w:rPr>
        <w:t xml:space="preserve">a teret vlastitih i namjenskih prihoda povećanje rashoda za zaposlene </w:t>
      </w:r>
      <w:r w:rsidR="00D96F76" w:rsidRPr="00E32A92">
        <w:rPr>
          <w:rFonts w:ascii="Arial" w:hAnsi="Arial" w:cs="Arial"/>
        </w:rPr>
        <w:t>planirale su ustanove školstva (</w:t>
      </w:r>
      <w:r w:rsidR="00E365BF" w:rsidRPr="00E32A92">
        <w:rPr>
          <w:rFonts w:ascii="Arial" w:hAnsi="Arial" w:cs="Arial"/>
        </w:rPr>
        <w:t xml:space="preserve">2.402.785,74 </w:t>
      </w:r>
      <w:r w:rsidR="00920EBF" w:rsidRPr="00E32A92">
        <w:rPr>
          <w:rFonts w:ascii="Arial" w:hAnsi="Arial" w:cs="Arial"/>
        </w:rPr>
        <w:t>eur</w:t>
      </w:r>
      <w:r w:rsidR="00A64AB6" w:rsidRPr="00E32A92">
        <w:rPr>
          <w:rFonts w:ascii="Arial" w:hAnsi="Arial" w:cs="Arial"/>
        </w:rPr>
        <w:t>a</w:t>
      </w:r>
      <w:r w:rsidR="00D96F76" w:rsidRPr="00E32A92">
        <w:rPr>
          <w:rFonts w:ascii="Arial" w:hAnsi="Arial" w:cs="Arial"/>
        </w:rPr>
        <w:t xml:space="preserve"> ili </w:t>
      </w:r>
      <w:r w:rsidR="00E365BF" w:rsidRPr="00E32A92">
        <w:rPr>
          <w:rFonts w:ascii="Arial" w:hAnsi="Arial" w:cs="Arial"/>
        </w:rPr>
        <w:t>2,42</w:t>
      </w:r>
      <w:r w:rsidR="00D96F76" w:rsidRPr="00E32A92">
        <w:rPr>
          <w:rFonts w:ascii="Arial" w:hAnsi="Arial" w:cs="Arial"/>
        </w:rPr>
        <w:t>%),</w:t>
      </w:r>
      <w:r w:rsidR="00A64AB6" w:rsidRPr="00E32A92">
        <w:rPr>
          <w:rFonts w:ascii="Arial" w:hAnsi="Arial" w:cs="Arial"/>
        </w:rPr>
        <w:t xml:space="preserve"> ustanove zdravstva (</w:t>
      </w:r>
      <w:r w:rsidR="00E365BF" w:rsidRPr="00E32A92">
        <w:rPr>
          <w:rFonts w:ascii="Arial" w:hAnsi="Arial" w:cs="Arial"/>
        </w:rPr>
        <w:t xml:space="preserve">716.956,83 </w:t>
      </w:r>
      <w:r w:rsidR="00A64AB6" w:rsidRPr="00E32A92">
        <w:rPr>
          <w:rFonts w:ascii="Arial" w:hAnsi="Arial" w:cs="Arial"/>
        </w:rPr>
        <w:t xml:space="preserve">euro ili </w:t>
      </w:r>
      <w:r w:rsidR="00E365BF" w:rsidRPr="00E32A92">
        <w:rPr>
          <w:rFonts w:ascii="Arial" w:hAnsi="Arial" w:cs="Arial"/>
        </w:rPr>
        <w:t>0,87</w:t>
      </w:r>
      <w:r w:rsidR="00A64AB6" w:rsidRPr="00E32A92">
        <w:rPr>
          <w:rFonts w:ascii="Arial" w:hAnsi="Arial" w:cs="Arial"/>
        </w:rPr>
        <w:t xml:space="preserve">%), </w:t>
      </w:r>
      <w:r w:rsidR="00674D14" w:rsidRPr="00E32A92">
        <w:rPr>
          <w:rFonts w:ascii="Arial" w:hAnsi="Arial" w:cs="Arial"/>
        </w:rPr>
        <w:t xml:space="preserve">Zavod za prostorno uređenje (101.026,95 eura) </w:t>
      </w:r>
      <w:r w:rsidR="00E365BF" w:rsidRPr="00E32A92">
        <w:rPr>
          <w:rFonts w:ascii="Arial" w:hAnsi="Arial" w:cs="Arial"/>
        </w:rPr>
        <w:t>ustanove socijalne skrbi (18.397,69 eura ili 0,47%), ustanove u kulturi (9.063,15 ili 9,32%)</w:t>
      </w:r>
      <w:r w:rsidR="00674D14" w:rsidRPr="00E32A92">
        <w:rPr>
          <w:rFonts w:ascii="Arial" w:hAnsi="Arial" w:cs="Arial"/>
        </w:rPr>
        <w:t>, Regionalna energetska agencija Kvarner (3.160,00 eura) dok su smanjenje rashoda za zaposlene na teret vlastitih sredstava planirale Regionalna razvojna agencija (25.500,00 eura ili 11,16%) i JU Priroda (230,20 eura ili 2,5%).</w:t>
      </w:r>
    </w:p>
    <w:p w:rsidR="00E365BF" w:rsidRPr="00E32A92" w:rsidRDefault="00E365BF" w:rsidP="000E2255">
      <w:pPr>
        <w:ind w:firstLine="708"/>
        <w:rPr>
          <w:rFonts w:ascii="Arial" w:hAnsi="Arial" w:cs="Arial"/>
        </w:rPr>
      </w:pPr>
    </w:p>
    <w:p w:rsidR="008819C1" w:rsidRPr="00E32A92" w:rsidRDefault="00D100B4" w:rsidP="008819C1">
      <w:pPr>
        <w:ind w:firstLine="708"/>
        <w:rPr>
          <w:rFonts w:ascii="Arial" w:hAnsi="Arial" w:cs="Arial"/>
        </w:rPr>
      </w:pPr>
      <w:r w:rsidRPr="00E32A92">
        <w:rPr>
          <w:rFonts w:ascii="Arial" w:hAnsi="Arial" w:cs="Arial"/>
        </w:rPr>
        <w:t>Planirani</w:t>
      </w:r>
      <w:r w:rsidRPr="00E32A92">
        <w:rPr>
          <w:rFonts w:ascii="Arial" w:hAnsi="Arial" w:cs="Arial"/>
          <w:b/>
        </w:rPr>
        <w:t xml:space="preserve"> m</w:t>
      </w:r>
      <w:r w:rsidR="002C442F" w:rsidRPr="00E32A92">
        <w:rPr>
          <w:rFonts w:ascii="Arial" w:hAnsi="Arial" w:cs="Arial"/>
          <w:b/>
        </w:rPr>
        <w:t>aterijalni rashodi</w:t>
      </w:r>
      <w:r w:rsidR="002C442F" w:rsidRPr="00E32A92">
        <w:rPr>
          <w:rFonts w:ascii="Arial" w:hAnsi="Arial" w:cs="Arial"/>
        </w:rPr>
        <w:t xml:space="preserve"> na razini konsolidiranog Proračuna povećavaju se za </w:t>
      </w:r>
      <w:r w:rsidR="00A94B1B" w:rsidRPr="00E32A92">
        <w:rPr>
          <w:rFonts w:ascii="Arial" w:hAnsi="Arial" w:cs="Arial"/>
        </w:rPr>
        <w:t xml:space="preserve">4.564.452,61 </w:t>
      </w:r>
      <w:r w:rsidR="002C442F" w:rsidRPr="00E32A92">
        <w:rPr>
          <w:rFonts w:ascii="Arial" w:hAnsi="Arial" w:cs="Arial"/>
        </w:rPr>
        <w:t>eura (</w:t>
      </w:r>
      <w:r w:rsidR="00A94B1B" w:rsidRPr="00E32A92">
        <w:rPr>
          <w:rFonts w:ascii="Arial" w:hAnsi="Arial" w:cs="Arial"/>
        </w:rPr>
        <w:t>7,25</w:t>
      </w:r>
      <w:r w:rsidR="002C442F" w:rsidRPr="00E32A92">
        <w:rPr>
          <w:rFonts w:ascii="Arial" w:hAnsi="Arial" w:cs="Arial"/>
        </w:rPr>
        <w:t xml:space="preserve">%) i iznose </w:t>
      </w:r>
      <w:r w:rsidR="00A94B1B" w:rsidRPr="00E32A92">
        <w:rPr>
          <w:rFonts w:ascii="Arial" w:hAnsi="Arial" w:cs="Arial"/>
        </w:rPr>
        <w:t xml:space="preserve">67.492.413,63 </w:t>
      </w:r>
      <w:r w:rsidR="002C442F" w:rsidRPr="00E32A92">
        <w:rPr>
          <w:rFonts w:ascii="Arial" w:hAnsi="Arial" w:cs="Arial"/>
        </w:rPr>
        <w:t xml:space="preserve">eura. Od potonjeg iznosa </w:t>
      </w:r>
      <w:r w:rsidR="00A94B1B" w:rsidRPr="00E32A92">
        <w:rPr>
          <w:rFonts w:ascii="Arial" w:hAnsi="Arial" w:cs="Arial"/>
        </w:rPr>
        <w:t xml:space="preserve">23.961.887,19 </w:t>
      </w:r>
      <w:r w:rsidR="002C442F" w:rsidRPr="00E32A92">
        <w:rPr>
          <w:rFonts w:ascii="Arial" w:hAnsi="Arial" w:cs="Arial"/>
        </w:rPr>
        <w:t xml:space="preserve">eura (uz </w:t>
      </w:r>
      <w:r w:rsidR="00A94B1B" w:rsidRPr="00E32A92">
        <w:rPr>
          <w:rFonts w:ascii="Arial" w:hAnsi="Arial" w:cs="Arial"/>
        </w:rPr>
        <w:t>povećanje</w:t>
      </w:r>
      <w:r w:rsidR="002C442F" w:rsidRPr="00E32A92">
        <w:rPr>
          <w:rFonts w:ascii="Arial" w:hAnsi="Arial" w:cs="Arial"/>
        </w:rPr>
        <w:t xml:space="preserve"> od </w:t>
      </w:r>
      <w:r w:rsidR="00A94B1B" w:rsidRPr="00E32A92">
        <w:rPr>
          <w:rFonts w:ascii="Arial" w:hAnsi="Arial" w:cs="Arial"/>
        </w:rPr>
        <w:t xml:space="preserve">2.850.041,86 </w:t>
      </w:r>
      <w:r w:rsidR="002C442F" w:rsidRPr="00E32A92">
        <w:rPr>
          <w:rFonts w:ascii="Arial" w:hAnsi="Arial" w:cs="Arial"/>
        </w:rPr>
        <w:t xml:space="preserve">eura) odnosi se na materijalne rashode koji se financiraju iz vlastitih izvora Županije, a </w:t>
      </w:r>
      <w:r w:rsidR="00A94B1B" w:rsidRPr="00E32A92">
        <w:rPr>
          <w:rFonts w:ascii="Arial" w:hAnsi="Arial" w:cs="Arial"/>
        </w:rPr>
        <w:t>43.530.526,44</w:t>
      </w:r>
      <w:r w:rsidR="002C442F" w:rsidRPr="00E32A92">
        <w:rPr>
          <w:rFonts w:ascii="Arial" w:hAnsi="Arial" w:cs="Arial"/>
        </w:rPr>
        <w:t xml:space="preserve"> eura (uz povećanje </w:t>
      </w:r>
      <w:r w:rsidR="002C442F" w:rsidRPr="00E32A92">
        <w:rPr>
          <w:rFonts w:ascii="Arial" w:hAnsi="Arial" w:cs="Arial"/>
        </w:rPr>
        <w:lastRenderedPageBreak/>
        <w:t xml:space="preserve">od </w:t>
      </w:r>
      <w:r w:rsidR="00A94B1B" w:rsidRPr="00E32A92">
        <w:rPr>
          <w:rFonts w:ascii="Arial" w:hAnsi="Arial" w:cs="Arial"/>
        </w:rPr>
        <w:t xml:space="preserve">1.714.410,75 </w:t>
      </w:r>
      <w:r w:rsidR="002C442F" w:rsidRPr="00E32A92">
        <w:rPr>
          <w:rFonts w:ascii="Arial" w:hAnsi="Arial" w:cs="Arial"/>
        </w:rPr>
        <w:t>eura) na materijalne rashode koji se financiraju iz namjenskih i vlastitih prihoda proračunskih korisnika.</w:t>
      </w:r>
    </w:p>
    <w:p w:rsidR="00E5351D" w:rsidRPr="00E32A92" w:rsidRDefault="00A94B1B" w:rsidP="00E5351D">
      <w:pPr>
        <w:ind w:firstLine="708"/>
        <w:rPr>
          <w:rFonts w:ascii="Arial" w:hAnsi="Arial" w:cs="Arial"/>
        </w:rPr>
      </w:pPr>
      <w:r w:rsidRPr="00E32A92">
        <w:rPr>
          <w:rFonts w:ascii="Arial" w:hAnsi="Arial" w:cs="Arial"/>
        </w:rPr>
        <w:t xml:space="preserve">Najveći dio navedenog povećanja materijalnih rashoda </w:t>
      </w:r>
      <w:r w:rsidR="007078E7" w:rsidRPr="00E32A92">
        <w:rPr>
          <w:rFonts w:ascii="Arial" w:hAnsi="Arial" w:cs="Arial"/>
        </w:rPr>
        <w:t xml:space="preserve">na razini konsolidiranog proračuna </w:t>
      </w:r>
      <w:r w:rsidRPr="00E32A92">
        <w:rPr>
          <w:rFonts w:ascii="Arial" w:hAnsi="Arial" w:cs="Arial"/>
        </w:rPr>
        <w:t>odnosi se na povećanje kod ustanova školstva (</w:t>
      </w:r>
      <w:r w:rsidR="00C7087D" w:rsidRPr="00C7087D">
        <w:rPr>
          <w:rFonts w:ascii="Arial" w:hAnsi="Arial" w:cs="Arial"/>
        </w:rPr>
        <w:t>1.627.016,95</w:t>
      </w:r>
      <w:r w:rsidR="00C7087D">
        <w:rPr>
          <w:rFonts w:ascii="Arial" w:hAnsi="Arial" w:cs="Arial"/>
        </w:rPr>
        <w:t xml:space="preserve"> </w:t>
      </w:r>
      <w:r w:rsidRPr="00E32A92">
        <w:rPr>
          <w:rFonts w:ascii="Arial" w:hAnsi="Arial" w:cs="Arial"/>
        </w:rPr>
        <w:t>eura</w:t>
      </w:r>
      <w:r w:rsidR="007078E7" w:rsidRPr="00E32A92">
        <w:rPr>
          <w:rFonts w:ascii="Arial" w:hAnsi="Arial" w:cs="Arial"/>
        </w:rPr>
        <w:t xml:space="preserve"> ili 9,2</w:t>
      </w:r>
      <w:r w:rsidR="00C7087D">
        <w:rPr>
          <w:rFonts w:ascii="Arial" w:hAnsi="Arial" w:cs="Arial"/>
        </w:rPr>
        <w:t>5</w:t>
      </w:r>
      <w:r w:rsidR="007078E7" w:rsidRPr="00E32A92">
        <w:rPr>
          <w:rFonts w:ascii="Arial" w:hAnsi="Arial" w:cs="Arial"/>
        </w:rPr>
        <w:t>%</w:t>
      </w:r>
      <w:r w:rsidRPr="00E32A92">
        <w:rPr>
          <w:rFonts w:ascii="Arial" w:hAnsi="Arial" w:cs="Arial"/>
        </w:rPr>
        <w:t>), ustanova zdravstva (</w:t>
      </w:r>
      <w:r w:rsidR="00C7087D" w:rsidRPr="00C7087D">
        <w:rPr>
          <w:rFonts w:ascii="Arial" w:hAnsi="Arial" w:cs="Arial"/>
        </w:rPr>
        <w:t>1.163.871,13</w:t>
      </w:r>
      <w:r w:rsidR="00C7087D">
        <w:rPr>
          <w:rFonts w:ascii="Arial" w:hAnsi="Arial" w:cs="Arial"/>
        </w:rPr>
        <w:t xml:space="preserve"> </w:t>
      </w:r>
      <w:r w:rsidRPr="00E32A92">
        <w:rPr>
          <w:rFonts w:ascii="Arial" w:hAnsi="Arial" w:cs="Arial"/>
        </w:rPr>
        <w:t>eura</w:t>
      </w:r>
      <w:r w:rsidR="007078E7" w:rsidRPr="00E32A92">
        <w:rPr>
          <w:rFonts w:ascii="Arial" w:hAnsi="Arial" w:cs="Arial"/>
        </w:rPr>
        <w:t xml:space="preserve"> ili </w:t>
      </w:r>
      <w:r w:rsidR="00C7087D">
        <w:rPr>
          <w:rFonts w:ascii="Arial" w:hAnsi="Arial" w:cs="Arial"/>
        </w:rPr>
        <w:t>3,83</w:t>
      </w:r>
      <w:r w:rsidR="007078E7" w:rsidRPr="00E32A92">
        <w:rPr>
          <w:rFonts w:ascii="Arial" w:hAnsi="Arial" w:cs="Arial"/>
        </w:rPr>
        <w:t>%) te ustanova socijalne skrbi (</w:t>
      </w:r>
      <w:r w:rsidR="00C7087D" w:rsidRPr="00C7087D">
        <w:rPr>
          <w:rFonts w:ascii="Arial" w:hAnsi="Arial" w:cs="Arial"/>
        </w:rPr>
        <w:t>459.618,25</w:t>
      </w:r>
      <w:r w:rsidR="00C7087D">
        <w:rPr>
          <w:rFonts w:ascii="Arial" w:hAnsi="Arial" w:cs="Arial"/>
        </w:rPr>
        <w:t xml:space="preserve"> </w:t>
      </w:r>
      <w:r w:rsidR="007078E7" w:rsidRPr="00E32A92">
        <w:rPr>
          <w:rFonts w:ascii="Arial" w:hAnsi="Arial" w:cs="Arial"/>
        </w:rPr>
        <w:t xml:space="preserve">eura </w:t>
      </w:r>
      <w:r w:rsidR="00E5351D" w:rsidRPr="00E32A92">
        <w:rPr>
          <w:rFonts w:ascii="Arial" w:hAnsi="Arial" w:cs="Arial"/>
        </w:rPr>
        <w:t xml:space="preserve">ili </w:t>
      </w:r>
      <w:r w:rsidR="00C7087D">
        <w:rPr>
          <w:rFonts w:ascii="Arial" w:hAnsi="Arial" w:cs="Arial"/>
        </w:rPr>
        <w:t>12,27</w:t>
      </w:r>
      <w:r w:rsidR="00E5351D" w:rsidRPr="00E32A92">
        <w:rPr>
          <w:rFonts w:ascii="Arial" w:hAnsi="Arial" w:cs="Arial"/>
        </w:rPr>
        <w:t xml:space="preserve">%). Na razini programske klasifikacije </w:t>
      </w:r>
      <w:r w:rsidR="00297F66" w:rsidRPr="00E32A92">
        <w:rPr>
          <w:rFonts w:ascii="Arial" w:hAnsi="Arial" w:cs="Arial"/>
        </w:rPr>
        <w:t>povećanje materijalnih rashoda planirano je u sklopu sljedećih aktivnosti/projekata:</w:t>
      </w:r>
      <w:r w:rsidR="00E5351D" w:rsidRPr="00E32A92">
        <w:rPr>
          <w:rFonts w:ascii="Arial" w:hAnsi="Arial" w:cs="Arial"/>
          <w:i/>
        </w:rPr>
        <w:t xml:space="preserve"> A550101 Osiguravanje uvjeta rada – SŠ</w:t>
      </w:r>
      <w:r w:rsidR="00E5351D" w:rsidRPr="00E32A92">
        <w:rPr>
          <w:rFonts w:ascii="Arial" w:hAnsi="Arial" w:cs="Arial"/>
        </w:rPr>
        <w:t xml:space="preserve"> (644.643,64 eura),</w:t>
      </w:r>
      <w:r w:rsidR="00E5351D" w:rsidRPr="00E32A92">
        <w:t xml:space="preserve"> </w:t>
      </w:r>
      <w:r w:rsidR="00E5351D" w:rsidRPr="00E32A92">
        <w:rPr>
          <w:rFonts w:ascii="Arial" w:hAnsi="Arial" w:cs="Arial"/>
          <w:i/>
        </w:rPr>
        <w:t>K421004</w:t>
      </w:r>
      <w:r w:rsidR="00DF22AD" w:rsidRPr="00E32A92">
        <w:rPr>
          <w:rFonts w:ascii="Arial" w:hAnsi="Arial" w:cs="Arial"/>
          <w:i/>
        </w:rPr>
        <w:t xml:space="preserve"> Ulaganje i opremanje objekata – DZ PGŽ</w:t>
      </w:r>
      <w:r w:rsidR="00DF22AD" w:rsidRPr="00E32A92">
        <w:rPr>
          <w:rFonts w:ascii="Arial" w:hAnsi="Arial" w:cs="Arial"/>
        </w:rPr>
        <w:t xml:space="preserve"> (427.527,50 eura), </w:t>
      </w:r>
      <w:r w:rsidR="003F152D" w:rsidRPr="00E32A92">
        <w:rPr>
          <w:rFonts w:ascii="Arial" w:hAnsi="Arial" w:cs="Arial"/>
          <w:i/>
        </w:rPr>
        <w:t>A121102 Zajednički materijalni rashodi upravnih tijela</w:t>
      </w:r>
      <w:r w:rsidR="003F152D" w:rsidRPr="00E32A92">
        <w:rPr>
          <w:rFonts w:ascii="Arial" w:hAnsi="Arial" w:cs="Arial"/>
        </w:rPr>
        <w:t xml:space="preserve"> (396.352,69 eura), </w:t>
      </w:r>
      <w:r w:rsidR="003F152D" w:rsidRPr="00E32A92">
        <w:rPr>
          <w:rFonts w:ascii="Arial" w:hAnsi="Arial" w:cs="Arial"/>
          <w:i/>
        </w:rPr>
        <w:t>A530101 Osiguravanje uvjeta rada – OŠ</w:t>
      </w:r>
      <w:r w:rsidR="003F152D" w:rsidRPr="00E32A92">
        <w:rPr>
          <w:rFonts w:ascii="Arial" w:hAnsi="Arial" w:cs="Arial"/>
        </w:rPr>
        <w:t xml:space="preserve"> (369.194,22 eura) te </w:t>
      </w:r>
      <w:r w:rsidR="003F152D" w:rsidRPr="00E32A92">
        <w:rPr>
          <w:rFonts w:ascii="Arial" w:hAnsi="Arial" w:cs="Arial"/>
          <w:i/>
        </w:rPr>
        <w:t>K421022</w:t>
      </w:r>
      <w:r w:rsidR="003F152D" w:rsidRPr="00E32A92">
        <w:rPr>
          <w:rFonts w:ascii="Arial" w:hAnsi="Arial" w:cs="Arial"/>
        </w:rPr>
        <w:t xml:space="preserve"> </w:t>
      </w:r>
      <w:r w:rsidR="003F152D" w:rsidRPr="00E32A92">
        <w:rPr>
          <w:rFonts w:ascii="Arial" w:hAnsi="Arial" w:cs="Arial"/>
          <w:i/>
        </w:rPr>
        <w:t>Ulaganje i opremanje objekata – INSULA</w:t>
      </w:r>
      <w:r w:rsidR="003F152D" w:rsidRPr="00E32A92">
        <w:rPr>
          <w:rFonts w:ascii="Arial" w:hAnsi="Arial" w:cs="Arial"/>
        </w:rPr>
        <w:t xml:space="preserve"> (244.380,00 eura), </w:t>
      </w:r>
      <w:r w:rsidR="003F152D" w:rsidRPr="00E32A92">
        <w:rPr>
          <w:rFonts w:ascii="Arial" w:hAnsi="Arial" w:cs="Arial"/>
          <w:i/>
        </w:rPr>
        <w:t>A420901 Administracija i upravljanje – DZ PGŽ</w:t>
      </w:r>
      <w:r w:rsidR="003F152D" w:rsidRPr="00E32A92">
        <w:rPr>
          <w:rFonts w:ascii="Arial" w:hAnsi="Arial" w:cs="Arial"/>
        </w:rPr>
        <w:t xml:space="preserve"> (222.781,59 eura),  </w:t>
      </w:r>
      <w:r w:rsidR="003F152D" w:rsidRPr="00E32A92">
        <w:rPr>
          <w:rFonts w:ascii="Arial" w:hAnsi="Arial" w:cs="Arial"/>
          <w:i/>
        </w:rPr>
        <w:t>A420906 Administracija i upravljanje – Zavod za hitnu medicinu PGŽ</w:t>
      </w:r>
      <w:r w:rsidR="003F152D" w:rsidRPr="00E32A92">
        <w:rPr>
          <w:rFonts w:ascii="Arial" w:hAnsi="Arial" w:cs="Arial"/>
        </w:rPr>
        <w:t xml:space="preserve"> (218.297,08 eura) te A101201 Administracija i upravljanje – Dom za starije osobe Kantrida (204.015,86 eura).</w:t>
      </w:r>
    </w:p>
    <w:p w:rsidR="00E5351D" w:rsidRPr="00E32A92" w:rsidRDefault="00E5351D" w:rsidP="00E5351D">
      <w:pPr>
        <w:ind w:firstLine="708"/>
        <w:rPr>
          <w:rFonts w:ascii="Arial" w:hAnsi="Arial" w:cs="Arial"/>
        </w:rPr>
      </w:pPr>
    </w:p>
    <w:p w:rsidR="006A0B2A" w:rsidRPr="00E32A92" w:rsidRDefault="006A0B2A" w:rsidP="006A0B2A">
      <w:pPr>
        <w:ind w:firstLine="708"/>
        <w:rPr>
          <w:rFonts w:ascii="Arial" w:hAnsi="Arial" w:cs="Arial"/>
          <w:sz w:val="12"/>
          <w:szCs w:val="12"/>
        </w:rPr>
      </w:pPr>
    </w:p>
    <w:p w:rsidR="004B5D27" w:rsidRPr="00E32A92" w:rsidRDefault="002C442F" w:rsidP="000337EF">
      <w:pPr>
        <w:ind w:firstLine="0"/>
        <w:rPr>
          <w:rFonts w:ascii="Arial" w:hAnsi="Arial" w:cs="Arial"/>
        </w:rPr>
      </w:pPr>
      <w:r w:rsidRPr="00E32A92">
        <w:rPr>
          <w:rFonts w:ascii="Arial" w:hAnsi="Arial" w:cs="Arial"/>
        </w:rPr>
        <w:tab/>
      </w:r>
      <w:r w:rsidRPr="00E32A92">
        <w:rPr>
          <w:rFonts w:ascii="Arial" w:hAnsi="Arial" w:cs="Arial"/>
          <w:b/>
        </w:rPr>
        <w:t>Financijski rashodi</w:t>
      </w:r>
      <w:r w:rsidRPr="00E32A92">
        <w:rPr>
          <w:rFonts w:ascii="Arial" w:hAnsi="Arial" w:cs="Arial"/>
        </w:rPr>
        <w:t xml:space="preserve"> na razini konsolidiranog Proračuna </w:t>
      </w:r>
      <w:r w:rsidR="004B5D27" w:rsidRPr="00E32A92">
        <w:rPr>
          <w:rFonts w:ascii="Arial" w:hAnsi="Arial" w:cs="Arial"/>
        </w:rPr>
        <w:t>smanjuju</w:t>
      </w:r>
      <w:r w:rsidRPr="00E32A92">
        <w:rPr>
          <w:rFonts w:ascii="Arial" w:hAnsi="Arial" w:cs="Arial"/>
        </w:rPr>
        <w:t xml:space="preserve"> se za </w:t>
      </w:r>
      <w:r w:rsidR="007402B1" w:rsidRPr="00E32A92">
        <w:rPr>
          <w:rFonts w:ascii="Arial" w:hAnsi="Arial" w:cs="Arial"/>
        </w:rPr>
        <w:t>2.778,73</w:t>
      </w:r>
      <w:r w:rsidRPr="00E32A92">
        <w:rPr>
          <w:rFonts w:ascii="Arial" w:hAnsi="Arial" w:cs="Arial"/>
        </w:rPr>
        <w:t xml:space="preserve"> eura (</w:t>
      </w:r>
      <w:r w:rsidR="007402B1" w:rsidRPr="00E32A92">
        <w:rPr>
          <w:rFonts w:ascii="Arial" w:hAnsi="Arial" w:cs="Arial"/>
        </w:rPr>
        <w:t>0,52</w:t>
      </w:r>
      <w:r w:rsidRPr="00E32A92">
        <w:rPr>
          <w:rFonts w:ascii="Arial" w:hAnsi="Arial" w:cs="Arial"/>
        </w:rPr>
        <w:t xml:space="preserve">%) na razinu od </w:t>
      </w:r>
      <w:r w:rsidR="007402B1" w:rsidRPr="00E32A92">
        <w:rPr>
          <w:rFonts w:ascii="Arial" w:hAnsi="Arial" w:cs="Arial"/>
        </w:rPr>
        <w:t xml:space="preserve">536.276,44 </w:t>
      </w:r>
      <w:r w:rsidR="0089049C" w:rsidRPr="00E32A92">
        <w:rPr>
          <w:rFonts w:ascii="Arial" w:hAnsi="Arial" w:cs="Arial"/>
        </w:rPr>
        <w:t xml:space="preserve">eura pri čemu se </w:t>
      </w:r>
      <w:r w:rsidR="004B5D27" w:rsidRPr="00E32A92">
        <w:rPr>
          <w:rFonts w:ascii="Arial" w:hAnsi="Arial" w:cs="Arial"/>
        </w:rPr>
        <w:t xml:space="preserve">financijski rashodi na teret županijskih izvora smanjuju za </w:t>
      </w:r>
      <w:r w:rsidR="007402B1" w:rsidRPr="00E32A92">
        <w:rPr>
          <w:rFonts w:ascii="Arial" w:hAnsi="Arial" w:cs="Arial"/>
        </w:rPr>
        <w:t xml:space="preserve">19.313,30 </w:t>
      </w:r>
      <w:r w:rsidR="004B5D27" w:rsidRPr="00E32A92">
        <w:rPr>
          <w:rFonts w:ascii="Arial" w:hAnsi="Arial" w:cs="Arial"/>
        </w:rPr>
        <w:t xml:space="preserve">eura, dok se financijski rashodi na teret vlastitih i namjenskih prihoda korisnika povećavaju za </w:t>
      </w:r>
      <w:r w:rsidR="007402B1" w:rsidRPr="00E32A92">
        <w:rPr>
          <w:rFonts w:ascii="Arial" w:hAnsi="Arial" w:cs="Arial"/>
        </w:rPr>
        <w:t xml:space="preserve">16.534,57 </w:t>
      </w:r>
      <w:r w:rsidR="004B5D27" w:rsidRPr="00E32A92">
        <w:rPr>
          <w:rFonts w:ascii="Arial" w:hAnsi="Arial" w:cs="Arial"/>
        </w:rPr>
        <w:t>eura.</w:t>
      </w:r>
    </w:p>
    <w:p w:rsidR="004B5D27" w:rsidRPr="00E32A92" w:rsidRDefault="004B5D27" w:rsidP="000337EF">
      <w:pPr>
        <w:ind w:firstLine="0"/>
        <w:rPr>
          <w:rFonts w:ascii="Arial" w:hAnsi="Arial" w:cs="Arial"/>
        </w:rPr>
      </w:pPr>
    </w:p>
    <w:p w:rsidR="007402B1" w:rsidRPr="00E32A92" w:rsidRDefault="0089049C" w:rsidP="0089049C">
      <w:pPr>
        <w:rPr>
          <w:rFonts w:ascii="Arial" w:hAnsi="Arial" w:cs="Arial"/>
        </w:rPr>
      </w:pPr>
      <w:r w:rsidRPr="00E32A92">
        <w:rPr>
          <w:rFonts w:ascii="Arial" w:hAnsi="Arial" w:cs="Arial"/>
        </w:rPr>
        <w:t xml:space="preserve">Ukupan iznos </w:t>
      </w:r>
      <w:r w:rsidRPr="00E32A92">
        <w:rPr>
          <w:rFonts w:ascii="Arial" w:hAnsi="Arial" w:cs="Arial"/>
          <w:b/>
        </w:rPr>
        <w:t>subvencija</w:t>
      </w:r>
      <w:r w:rsidR="004B5D27" w:rsidRPr="00E32A92">
        <w:rPr>
          <w:rFonts w:ascii="Arial" w:hAnsi="Arial" w:cs="Arial"/>
          <w:b/>
        </w:rPr>
        <w:t xml:space="preserve"> </w:t>
      </w:r>
      <w:r w:rsidRPr="00E32A92">
        <w:rPr>
          <w:rFonts w:ascii="Arial" w:hAnsi="Arial" w:cs="Arial"/>
        </w:rPr>
        <w:t xml:space="preserve">ovim se </w:t>
      </w:r>
      <w:r w:rsidR="00C7087D">
        <w:rPr>
          <w:rFonts w:ascii="Arial" w:hAnsi="Arial" w:cs="Arial"/>
        </w:rPr>
        <w:t>I</w:t>
      </w:r>
      <w:r w:rsidRPr="00E32A92">
        <w:rPr>
          <w:rFonts w:ascii="Arial" w:hAnsi="Arial" w:cs="Arial"/>
        </w:rPr>
        <w:t xml:space="preserve">zmjenama i dopunama Proračuna smanjuje za </w:t>
      </w:r>
      <w:r w:rsidR="007402B1" w:rsidRPr="00E32A92">
        <w:rPr>
          <w:rFonts w:ascii="Arial" w:hAnsi="Arial" w:cs="Arial"/>
        </w:rPr>
        <w:t>1.295.498,90</w:t>
      </w:r>
      <w:r w:rsidRPr="00E32A92">
        <w:rPr>
          <w:rFonts w:ascii="Arial" w:hAnsi="Arial" w:cs="Arial"/>
        </w:rPr>
        <w:t xml:space="preserve"> eur</w:t>
      </w:r>
      <w:r w:rsidR="004B5D27" w:rsidRPr="00E32A92">
        <w:rPr>
          <w:rFonts w:ascii="Arial" w:hAnsi="Arial" w:cs="Arial"/>
        </w:rPr>
        <w:t>o</w:t>
      </w:r>
      <w:r w:rsidRPr="00E32A92">
        <w:rPr>
          <w:rFonts w:ascii="Arial" w:hAnsi="Arial" w:cs="Arial"/>
        </w:rPr>
        <w:t xml:space="preserve"> (</w:t>
      </w:r>
      <w:r w:rsidR="007402B1" w:rsidRPr="00E32A92">
        <w:rPr>
          <w:rFonts w:ascii="Arial" w:hAnsi="Arial" w:cs="Arial"/>
        </w:rPr>
        <w:t>28,01%) od čega se 1.244.401,42 eura smanjenja odnosi na subvencije Županije, a 51.097,48 eura na subvencije proračunskih korisnika.</w:t>
      </w:r>
    </w:p>
    <w:p w:rsidR="007402B1" w:rsidRPr="00E32A92" w:rsidRDefault="007402B1" w:rsidP="0089049C">
      <w:pPr>
        <w:rPr>
          <w:rFonts w:ascii="Arial" w:hAnsi="Arial" w:cs="Arial"/>
        </w:rPr>
      </w:pPr>
    </w:p>
    <w:p w:rsidR="007402B1" w:rsidRPr="00E32A92" w:rsidRDefault="004B5D27" w:rsidP="0089049C">
      <w:pPr>
        <w:rPr>
          <w:rFonts w:ascii="Arial" w:hAnsi="Arial" w:cs="Arial"/>
        </w:rPr>
      </w:pPr>
      <w:r w:rsidRPr="00E32A92">
        <w:rPr>
          <w:rFonts w:ascii="Arial" w:hAnsi="Arial" w:cs="Arial"/>
        </w:rPr>
        <w:t xml:space="preserve">Navedeno smanjenje </w:t>
      </w:r>
      <w:r w:rsidR="007402B1" w:rsidRPr="00E32A92">
        <w:rPr>
          <w:rFonts w:ascii="Arial" w:hAnsi="Arial" w:cs="Arial"/>
        </w:rPr>
        <w:t xml:space="preserve">subvencija </w:t>
      </w:r>
      <w:r w:rsidRPr="00E32A92">
        <w:rPr>
          <w:rFonts w:ascii="Arial" w:hAnsi="Arial" w:cs="Arial"/>
        </w:rPr>
        <w:t xml:space="preserve">u najvećoj je mjeri </w:t>
      </w:r>
      <w:r w:rsidR="007402B1" w:rsidRPr="00E32A92">
        <w:rPr>
          <w:rFonts w:ascii="Arial" w:hAnsi="Arial" w:cs="Arial"/>
        </w:rPr>
        <w:t xml:space="preserve">rezultat, s jedne strane, smanjenja planiranih subvencija za županijski linijski javni cestovni prijevoz putnika (1.313.519,06 eura) i sredstava za programe ruralnog razvoja i poljoprivrede (167.936,48 eura te, s druge strane, povećanja sredstava subvencija za upravljanje RSRTC </w:t>
      </w:r>
      <w:proofErr w:type="spellStart"/>
      <w:r w:rsidR="007402B1" w:rsidRPr="00E32A92">
        <w:rPr>
          <w:rFonts w:ascii="Arial" w:hAnsi="Arial" w:cs="Arial"/>
        </w:rPr>
        <w:t>Platak</w:t>
      </w:r>
      <w:proofErr w:type="spellEnd"/>
      <w:r w:rsidR="007402B1" w:rsidRPr="00E32A92">
        <w:rPr>
          <w:rFonts w:ascii="Arial" w:hAnsi="Arial" w:cs="Arial"/>
        </w:rPr>
        <w:t xml:space="preserve"> (162.000,00 eura)  i  provedbu programa očuvanja plodnosti i povećanja učinkovitosti navodnjavanja poljoprivrednog zemljišta (86.817,64 eura).</w:t>
      </w:r>
    </w:p>
    <w:p w:rsidR="007402B1" w:rsidRPr="00E32A92" w:rsidRDefault="007402B1" w:rsidP="0089049C">
      <w:pPr>
        <w:rPr>
          <w:rFonts w:ascii="Arial" w:hAnsi="Arial" w:cs="Arial"/>
        </w:rPr>
      </w:pPr>
    </w:p>
    <w:p w:rsidR="00D87963" w:rsidRPr="00E32A92" w:rsidRDefault="00D87963" w:rsidP="00D87963">
      <w:pPr>
        <w:rPr>
          <w:rFonts w:ascii="Arial" w:hAnsi="Arial" w:cs="Arial"/>
        </w:rPr>
      </w:pPr>
      <w:r w:rsidRPr="00E32A92">
        <w:rPr>
          <w:rFonts w:ascii="Arial" w:hAnsi="Arial" w:cs="Arial"/>
        </w:rPr>
        <w:t xml:space="preserve">Ukupni rashodi za </w:t>
      </w:r>
      <w:r w:rsidRPr="00E32A92">
        <w:rPr>
          <w:rFonts w:ascii="Arial" w:hAnsi="Arial" w:cs="Arial"/>
          <w:b/>
        </w:rPr>
        <w:t>pomoći dane u inozemstvo i unutar općeg proračuna</w:t>
      </w:r>
      <w:r w:rsidRPr="00E32A92">
        <w:rPr>
          <w:rFonts w:ascii="Arial" w:hAnsi="Arial" w:cs="Arial"/>
        </w:rPr>
        <w:t xml:space="preserve"> povećavaju se za </w:t>
      </w:r>
      <w:r w:rsidR="00B35E23" w:rsidRPr="00E32A92">
        <w:rPr>
          <w:rFonts w:ascii="Arial" w:hAnsi="Arial" w:cs="Arial"/>
        </w:rPr>
        <w:t xml:space="preserve">1.086.714,58 </w:t>
      </w:r>
      <w:r w:rsidRPr="00E32A92">
        <w:rPr>
          <w:rFonts w:ascii="Arial" w:hAnsi="Arial" w:cs="Arial"/>
        </w:rPr>
        <w:t xml:space="preserve">eura ili </w:t>
      </w:r>
      <w:r w:rsidR="00B35E23" w:rsidRPr="00E32A92">
        <w:rPr>
          <w:rFonts w:ascii="Arial" w:hAnsi="Arial" w:cs="Arial"/>
        </w:rPr>
        <w:t>7,96</w:t>
      </w:r>
      <w:r w:rsidRPr="00E32A92">
        <w:rPr>
          <w:rFonts w:ascii="Arial" w:hAnsi="Arial" w:cs="Arial"/>
        </w:rPr>
        <w:t>%, što je rezultat povećanja navedenih rashoda Županije (</w:t>
      </w:r>
      <w:r w:rsidR="00B35E23" w:rsidRPr="00E32A92">
        <w:rPr>
          <w:rFonts w:ascii="Arial" w:hAnsi="Arial" w:cs="Arial"/>
        </w:rPr>
        <w:t xml:space="preserve">1.060.079,75 </w:t>
      </w:r>
      <w:r w:rsidRPr="00E32A92">
        <w:rPr>
          <w:rFonts w:ascii="Arial" w:hAnsi="Arial" w:cs="Arial"/>
        </w:rPr>
        <w:t xml:space="preserve">eura) i </w:t>
      </w:r>
      <w:r w:rsidR="00C11650" w:rsidRPr="00E32A92">
        <w:rPr>
          <w:rFonts w:ascii="Arial" w:hAnsi="Arial" w:cs="Arial"/>
        </w:rPr>
        <w:t xml:space="preserve">rashoda koje financiraju </w:t>
      </w:r>
      <w:r w:rsidRPr="00E32A92">
        <w:rPr>
          <w:rFonts w:ascii="Arial" w:hAnsi="Arial" w:cs="Arial"/>
        </w:rPr>
        <w:t>proračunski korisni</w:t>
      </w:r>
      <w:r w:rsidR="00C11650" w:rsidRPr="00E32A92">
        <w:rPr>
          <w:rFonts w:ascii="Arial" w:hAnsi="Arial" w:cs="Arial"/>
        </w:rPr>
        <w:t>ci</w:t>
      </w:r>
      <w:r w:rsidRPr="00E32A92">
        <w:rPr>
          <w:rFonts w:ascii="Arial" w:hAnsi="Arial" w:cs="Arial"/>
        </w:rPr>
        <w:t xml:space="preserve"> (</w:t>
      </w:r>
      <w:r w:rsidR="00B35E23" w:rsidRPr="00E32A92">
        <w:rPr>
          <w:rFonts w:ascii="Arial" w:hAnsi="Arial" w:cs="Arial"/>
        </w:rPr>
        <w:t xml:space="preserve">26.634,83 </w:t>
      </w:r>
      <w:r w:rsidRPr="00E32A92">
        <w:rPr>
          <w:rFonts w:ascii="Arial" w:hAnsi="Arial" w:cs="Arial"/>
        </w:rPr>
        <w:t>eura).</w:t>
      </w:r>
    </w:p>
    <w:p w:rsidR="008A0E2E" w:rsidRPr="00E32A92" w:rsidRDefault="00D87963" w:rsidP="008A0E2E">
      <w:pPr>
        <w:rPr>
          <w:rFonts w:ascii="Arial" w:hAnsi="Arial" w:cs="Arial"/>
        </w:rPr>
      </w:pPr>
      <w:r w:rsidRPr="00E32A92">
        <w:rPr>
          <w:rFonts w:ascii="Arial" w:hAnsi="Arial" w:cs="Arial"/>
        </w:rPr>
        <w:t xml:space="preserve">Povećanje rashoda za pomoći u inozemstvo i unutar općeg proračuna u najvećoj je mjeri rezultat povećanja navedenih rashoda u sklopu sljedećih aktivnosti i projekata: </w:t>
      </w:r>
      <w:r w:rsidR="008A0E2E" w:rsidRPr="00E32A92">
        <w:rPr>
          <w:rFonts w:ascii="Arial" w:hAnsi="Arial" w:cs="Arial"/>
          <w:i/>
        </w:rPr>
        <w:t>A700306 Županijski linijski javni cestovni prijevoz putnika</w:t>
      </w:r>
      <w:r w:rsidR="008A0E2E" w:rsidRPr="00E32A92">
        <w:rPr>
          <w:rFonts w:ascii="Arial" w:hAnsi="Arial" w:cs="Arial"/>
        </w:rPr>
        <w:t xml:space="preserve"> (166.000,00 eura), </w:t>
      </w:r>
      <w:r w:rsidR="008A0E2E" w:rsidRPr="00E32A92">
        <w:rPr>
          <w:rFonts w:ascii="Arial" w:hAnsi="Arial" w:cs="Arial"/>
          <w:i/>
        </w:rPr>
        <w:t>T121109 Sanacija krovišta zgrade Maršala Tita 4 - Grad Opatija</w:t>
      </w:r>
      <w:r w:rsidR="008A0E2E" w:rsidRPr="00E32A92">
        <w:rPr>
          <w:rFonts w:ascii="Arial" w:hAnsi="Arial" w:cs="Arial"/>
        </w:rPr>
        <w:t xml:space="preserve"> (150.000,00 eura), </w:t>
      </w:r>
      <w:r w:rsidR="008A0E2E" w:rsidRPr="00E32A92">
        <w:rPr>
          <w:rFonts w:ascii="Arial" w:hAnsi="Arial" w:cs="Arial"/>
          <w:i/>
        </w:rPr>
        <w:t>K510337 Sufinanciranje energetske obnove zgrade Sveučilišne knjižnice Rijeka – Sveučilišna knjižnica Rijeka</w:t>
      </w:r>
      <w:r w:rsidR="008A0E2E" w:rsidRPr="00E32A92">
        <w:rPr>
          <w:rFonts w:ascii="Arial" w:hAnsi="Arial" w:cs="Arial"/>
        </w:rPr>
        <w:t xml:space="preserve"> (100.000,00 eura), </w:t>
      </w:r>
      <w:r w:rsidR="008A0E2E" w:rsidRPr="00E32A92">
        <w:rPr>
          <w:rFonts w:ascii="Arial" w:hAnsi="Arial" w:cs="Arial"/>
          <w:i/>
        </w:rPr>
        <w:t>T900215 Projekt "</w:t>
      </w:r>
      <w:proofErr w:type="spellStart"/>
      <w:r w:rsidR="008A0E2E" w:rsidRPr="00E32A92">
        <w:rPr>
          <w:rFonts w:ascii="Arial" w:hAnsi="Arial" w:cs="Arial"/>
          <w:i/>
        </w:rPr>
        <w:t>Digi</w:t>
      </w:r>
      <w:proofErr w:type="spellEnd"/>
      <w:r w:rsidR="008A0E2E" w:rsidRPr="00E32A92">
        <w:rPr>
          <w:rFonts w:ascii="Arial" w:hAnsi="Arial" w:cs="Arial"/>
          <w:i/>
        </w:rPr>
        <w:t>-B-</w:t>
      </w:r>
      <w:proofErr w:type="spellStart"/>
      <w:r w:rsidR="008A0E2E" w:rsidRPr="00E32A92">
        <w:rPr>
          <w:rFonts w:ascii="Arial" w:hAnsi="Arial" w:cs="Arial"/>
          <w:i/>
        </w:rPr>
        <w:t>Well</w:t>
      </w:r>
      <w:proofErr w:type="spellEnd"/>
      <w:r w:rsidR="008A0E2E" w:rsidRPr="00E32A92">
        <w:rPr>
          <w:rFonts w:ascii="Arial" w:hAnsi="Arial" w:cs="Arial"/>
          <w:i/>
        </w:rPr>
        <w:t>" – EU</w:t>
      </w:r>
      <w:r w:rsidR="008A0E2E" w:rsidRPr="00E32A92">
        <w:rPr>
          <w:rFonts w:ascii="Arial" w:hAnsi="Arial" w:cs="Arial"/>
        </w:rPr>
        <w:t xml:space="preserve"> (100.000,00 eura), </w:t>
      </w:r>
      <w:r w:rsidR="008A0E2E" w:rsidRPr="00E32A92">
        <w:rPr>
          <w:rFonts w:ascii="Arial" w:hAnsi="Arial" w:cs="Arial"/>
          <w:i/>
        </w:rPr>
        <w:t>T410222 Prijevoz onkoloških pacijenata na terapiju</w:t>
      </w:r>
      <w:r w:rsidR="008A0E2E" w:rsidRPr="00E32A92">
        <w:rPr>
          <w:rFonts w:ascii="Arial" w:hAnsi="Arial" w:cs="Arial"/>
        </w:rPr>
        <w:t xml:space="preserve"> (88.862,01 eura), </w:t>
      </w:r>
      <w:r w:rsidR="008A0E2E" w:rsidRPr="00E32A92">
        <w:rPr>
          <w:rFonts w:ascii="Arial" w:hAnsi="Arial" w:cs="Arial"/>
          <w:i/>
        </w:rPr>
        <w:t>K700201 Održavanje pomorskog dobra - izvan lučko područje</w:t>
      </w:r>
      <w:r w:rsidR="008A0E2E" w:rsidRPr="00E32A92">
        <w:rPr>
          <w:rFonts w:ascii="Arial" w:hAnsi="Arial" w:cs="Arial"/>
        </w:rPr>
        <w:t xml:space="preserve"> (80.986,25 eura), </w:t>
      </w:r>
      <w:r w:rsidR="008A0E2E" w:rsidRPr="00E32A92">
        <w:rPr>
          <w:rFonts w:ascii="Arial" w:hAnsi="Arial" w:cs="Arial"/>
          <w:i/>
        </w:rPr>
        <w:t xml:space="preserve">K530818 Energetska obnova zgrade OŠ Drago </w:t>
      </w:r>
      <w:proofErr w:type="spellStart"/>
      <w:r w:rsidR="008A0E2E" w:rsidRPr="00E32A92">
        <w:rPr>
          <w:rFonts w:ascii="Arial" w:hAnsi="Arial" w:cs="Arial"/>
          <w:i/>
        </w:rPr>
        <w:t>Gervais</w:t>
      </w:r>
      <w:proofErr w:type="spellEnd"/>
      <w:r w:rsidR="008A0E2E" w:rsidRPr="00E32A92">
        <w:rPr>
          <w:rFonts w:ascii="Arial" w:hAnsi="Arial" w:cs="Arial"/>
          <w:i/>
        </w:rPr>
        <w:t xml:space="preserve"> </w:t>
      </w:r>
      <w:proofErr w:type="spellStart"/>
      <w:r w:rsidR="008A0E2E" w:rsidRPr="00E32A92">
        <w:rPr>
          <w:rFonts w:ascii="Arial" w:hAnsi="Arial" w:cs="Arial"/>
          <w:i/>
        </w:rPr>
        <w:t>Brešca</w:t>
      </w:r>
      <w:proofErr w:type="spellEnd"/>
      <w:r w:rsidR="008A0E2E" w:rsidRPr="00E32A92">
        <w:rPr>
          <w:rFonts w:ascii="Arial" w:hAnsi="Arial" w:cs="Arial"/>
          <w:i/>
        </w:rPr>
        <w:t xml:space="preserve"> - Općina Matulji</w:t>
      </w:r>
      <w:r w:rsidR="008A0E2E" w:rsidRPr="00E32A92">
        <w:rPr>
          <w:rFonts w:ascii="Arial" w:hAnsi="Arial" w:cs="Arial"/>
        </w:rPr>
        <w:t xml:space="preserve"> (71.984,01 eura) te </w:t>
      </w:r>
      <w:r w:rsidR="008A0E2E" w:rsidRPr="00E32A92">
        <w:rPr>
          <w:rFonts w:ascii="Arial" w:hAnsi="Arial" w:cs="Arial"/>
          <w:i/>
        </w:rPr>
        <w:t>K900212 Razvoj mreže sanjkališta u Gorskom kotaru</w:t>
      </w:r>
      <w:r w:rsidR="008A0E2E" w:rsidRPr="00E32A92">
        <w:rPr>
          <w:rFonts w:ascii="Arial" w:hAnsi="Arial" w:cs="Arial"/>
        </w:rPr>
        <w:t xml:space="preserve"> (70.000,00 eura).</w:t>
      </w:r>
    </w:p>
    <w:p w:rsidR="008A0E2E" w:rsidRPr="00E32A92" w:rsidRDefault="008A0E2E" w:rsidP="00D87963">
      <w:pPr>
        <w:rPr>
          <w:rFonts w:ascii="Arial" w:hAnsi="Arial" w:cs="Arial"/>
        </w:rPr>
      </w:pPr>
    </w:p>
    <w:p w:rsidR="00C11650" w:rsidRPr="00E32A92" w:rsidRDefault="00C11650" w:rsidP="00D87963">
      <w:pPr>
        <w:rPr>
          <w:rFonts w:ascii="Arial" w:hAnsi="Arial" w:cs="Arial"/>
          <w:i/>
        </w:rPr>
      </w:pPr>
    </w:p>
    <w:p w:rsidR="00C27B90" w:rsidRPr="00E32A92" w:rsidRDefault="00C27B90" w:rsidP="000337EF">
      <w:pPr>
        <w:ind w:firstLine="0"/>
      </w:pPr>
    </w:p>
    <w:p w:rsidR="00C27B90" w:rsidRPr="00E32A92" w:rsidRDefault="00C27B90">
      <w:pPr>
        <w:pStyle w:val="BodyText2"/>
        <w:sectPr w:rsidR="00C27B90" w:rsidRPr="00E32A92" w:rsidSect="00991CFA">
          <w:pgSz w:w="11906" w:h="16838" w:code="9"/>
          <w:pgMar w:top="1418" w:right="1134" w:bottom="1418" w:left="1418" w:header="709" w:footer="709" w:gutter="0"/>
          <w:pgNumType w:start="0"/>
          <w:cols w:space="708"/>
          <w:titlePg/>
          <w:docGrid w:linePitch="360"/>
        </w:sectPr>
      </w:pPr>
    </w:p>
    <w:p w:rsidR="00F61566" w:rsidRPr="00E32A92" w:rsidRDefault="00F61566">
      <w:pPr>
        <w:pStyle w:val="Heading4"/>
        <w:rPr>
          <w:b w:val="0"/>
          <w:bCs/>
          <w:sz w:val="24"/>
        </w:rPr>
      </w:pPr>
      <w:r w:rsidRPr="00E32A92">
        <w:rPr>
          <w:bCs/>
          <w:sz w:val="24"/>
        </w:rPr>
        <w:lastRenderedPageBreak/>
        <w:t xml:space="preserve">Tablica </w:t>
      </w:r>
      <w:r w:rsidR="002F072C" w:rsidRPr="00E32A92">
        <w:rPr>
          <w:bCs/>
          <w:sz w:val="24"/>
        </w:rPr>
        <w:t>8</w:t>
      </w:r>
      <w:r w:rsidRPr="00E32A92">
        <w:rPr>
          <w:bCs/>
          <w:sz w:val="24"/>
        </w:rPr>
        <w:t xml:space="preserve">.: </w:t>
      </w:r>
      <w:r w:rsidR="00493D70" w:rsidRPr="00E32A92">
        <w:rPr>
          <w:bCs/>
          <w:sz w:val="24"/>
        </w:rPr>
        <w:t>R</w:t>
      </w:r>
      <w:r w:rsidR="005505A5" w:rsidRPr="00E32A92">
        <w:rPr>
          <w:b w:val="0"/>
          <w:bCs/>
          <w:sz w:val="24"/>
        </w:rPr>
        <w:t>ashod</w:t>
      </w:r>
      <w:r w:rsidR="00493D70" w:rsidRPr="00E32A92">
        <w:rPr>
          <w:b w:val="0"/>
          <w:bCs/>
          <w:sz w:val="24"/>
        </w:rPr>
        <w:t>i</w:t>
      </w:r>
      <w:r w:rsidR="005505A5" w:rsidRPr="00E32A92">
        <w:rPr>
          <w:b w:val="0"/>
          <w:bCs/>
          <w:sz w:val="24"/>
        </w:rPr>
        <w:t xml:space="preserve"> i izda</w:t>
      </w:r>
      <w:r w:rsidR="00493D70" w:rsidRPr="00E32A92">
        <w:rPr>
          <w:b w:val="0"/>
          <w:bCs/>
          <w:sz w:val="24"/>
        </w:rPr>
        <w:t>ci</w:t>
      </w:r>
      <w:r w:rsidR="005505A5" w:rsidRPr="00E32A92">
        <w:rPr>
          <w:b w:val="0"/>
          <w:bCs/>
          <w:sz w:val="24"/>
        </w:rPr>
        <w:t xml:space="preserve"> u Izmjenama i dopunama Proračuna Primorsko–goranske županije za 202</w:t>
      </w:r>
      <w:r w:rsidR="00A360D4" w:rsidRPr="00E32A92">
        <w:rPr>
          <w:b w:val="0"/>
          <w:bCs/>
          <w:sz w:val="24"/>
        </w:rPr>
        <w:t>6</w:t>
      </w:r>
      <w:r w:rsidR="005505A5" w:rsidRPr="00E32A92">
        <w:rPr>
          <w:b w:val="0"/>
          <w:bCs/>
          <w:sz w:val="24"/>
        </w:rPr>
        <w:t>. godinu</w:t>
      </w:r>
    </w:p>
    <w:p w:rsidR="00CC286C" w:rsidRPr="00E32A92" w:rsidRDefault="002C442F" w:rsidP="0027718A">
      <w:pPr>
        <w:jc w:val="right"/>
        <w:rPr>
          <w:rFonts w:ascii="Arial" w:hAnsi="Arial" w:cs="Arial"/>
          <w:sz w:val="16"/>
          <w:szCs w:val="16"/>
        </w:rPr>
      </w:pPr>
      <w:r w:rsidRPr="00E32A92">
        <w:tab/>
      </w:r>
      <w:r w:rsidRPr="00E32A92">
        <w:tab/>
      </w:r>
      <w:r w:rsidRPr="00E32A92">
        <w:tab/>
      </w:r>
      <w:r w:rsidRPr="00E32A92">
        <w:tab/>
      </w:r>
      <w:r w:rsidRPr="00E32A92">
        <w:tab/>
      </w:r>
      <w:r w:rsidRPr="00E32A92">
        <w:tab/>
      </w:r>
      <w:r w:rsidRPr="00E32A92">
        <w:tab/>
      </w:r>
      <w:r w:rsidRPr="00E32A92">
        <w:tab/>
      </w:r>
      <w:r w:rsidRPr="00E32A92">
        <w:tab/>
      </w:r>
      <w:r w:rsidRPr="00E32A92">
        <w:tab/>
      </w:r>
      <w:r w:rsidRPr="00E32A92">
        <w:tab/>
      </w:r>
      <w:r w:rsidRPr="00E32A92">
        <w:tab/>
      </w:r>
      <w:r w:rsidRPr="00E32A92">
        <w:tab/>
      </w:r>
      <w:r w:rsidRPr="00E32A92">
        <w:tab/>
      </w:r>
      <w:r w:rsidRPr="00E32A92">
        <w:tab/>
      </w:r>
      <w:r w:rsidR="00493D70" w:rsidRPr="00E32A92">
        <w:t>-</w:t>
      </w:r>
      <w:r w:rsidR="00330C00" w:rsidRPr="00E32A92">
        <w:rPr>
          <w:rFonts w:ascii="Arial" w:hAnsi="Arial" w:cs="Arial"/>
          <w:sz w:val="16"/>
          <w:szCs w:val="16"/>
        </w:rPr>
        <w:t>u</w:t>
      </w:r>
      <w:r w:rsidRPr="00E32A92">
        <w:rPr>
          <w:rFonts w:ascii="Arial" w:hAnsi="Arial" w:cs="Arial"/>
          <w:sz w:val="16"/>
          <w:szCs w:val="16"/>
        </w:rPr>
        <w:t xml:space="preserve"> eurima</w:t>
      </w:r>
    </w:p>
    <w:tbl>
      <w:tblPr>
        <w:tblW w:w="15911" w:type="dxa"/>
        <w:tblInd w:w="-851" w:type="dxa"/>
        <w:tblLook w:val="04A0" w:firstRow="1" w:lastRow="0" w:firstColumn="1" w:lastColumn="0" w:noHBand="0" w:noVBand="1"/>
      </w:tblPr>
      <w:tblGrid>
        <w:gridCol w:w="430"/>
        <w:gridCol w:w="2406"/>
        <w:gridCol w:w="1235"/>
        <w:gridCol w:w="1154"/>
        <w:gridCol w:w="1329"/>
        <w:gridCol w:w="663"/>
        <w:gridCol w:w="1235"/>
        <w:gridCol w:w="1188"/>
        <w:gridCol w:w="1249"/>
        <w:gridCol w:w="663"/>
        <w:gridCol w:w="12"/>
        <w:gridCol w:w="1223"/>
        <w:gridCol w:w="1154"/>
        <w:gridCol w:w="1235"/>
        <w:gridCol w:w="723"/>
        <w:gridCol w:w="12"/>
      </w:tblGrid>
      <w:tr w:rsidR="00A360D4" w:rsidRPr="00E32A92" w:rsidTr="00F93EC3">
        <w:trPr>
          <w:trHeight w:val="300"/>
        </w:trPr>
        <w:tc>
          <w:tcPr>
            <w:tcW w:w="430" w:type="dxa"/>
            <w:tcBorders>
              <w:top w:val="nil"/>
              <w:left w:val="nil"/>
              <w:bottom w:val="nil"/>
              <w:right w:val="nil"/>
            </w:tcBorders>
            <w:shd w:val="clear" w:color="auto" w:fill="auto"/>
            <w:noWrap/>
            <w:vAlign w:val="bottom"/>
            <w:hideMark/>
          </w:tcPr>
          <w:p w:rsidR="00A360D4" w:rsidRPr="00E32A92" w:rsidRDefault="00A360D4" w:rsidP="00A360D4">
            <w:pPr>
              <w:ind w:firstLine="0"/>
              <w:jc w:val="left"/>
              <w:rPr>
                <w:rFonts w:ascii="Calibri" w:hAnsi="Calibri" w:cs="Calibri"/>
                <w:sz w:val="16"/>
                <w:szCs w:val="16"/>
              </w:rPr>
            </w:pPr>
          </w:p>
        </w:tc>
        <w:tc>
          <w:tcPr>
            <w:tcW w:w="2406" w:type="dxa"/>
            <w:tcBorders>
              <w:top w:val="nil"/>
              <w:left w:val="nil"/>
              <w:bottom w:val="nil"/>
              <w:right w:val="nil"/>
            </w:tcBorders>
            <w:shd w:val="clear" w:color="auto" w:fill="auto"/>
            <w:vAlign w:val="bottom"/>
            <w:hideMark/>
          </w:tcPr>
          <w:p w:rsidR="00A360D4" w:rsidRPr="00E32A92" w:rsidRDefault="00A360D4" w:rsidP="00A360D4">
            <w:pPr>
              <w:ind w:firstLine="0"/>
              <w:jc w:val="left"/>
              <w:rPr>
                <w:rFonts w:ascii="Calibri" w:hAnsi="Calibri" w:cs="Calibri"/>
                <w:sz w:val="16"/>
                <w:szCs w:val="16"/>
              </w:rPr>
            </w:pPr>
          </w:p>
        </w:tc>
        <w:tc>
          <w:tcPr>
            <w:tcW w:w="4381"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A360D4" w:rsidRPr="00E32A92" w:rsidRDefault="00A360D4" w:rsidP="00A360D4">
            <w:pPr>
              <w:ind w:firstLine="0"/>
              <w:jc w:val="center"/>
              <w:rPr>
                <w:rFonts w:ascii="Calibri" w:hAnsi="Calibri" w:cs="Calibri"/>
                <w:color w:val="000000"/>
                <w:sz w:val="16"/>
                <w:szCs w:val="16"/>
              </w:rPr>
            </w:pPr>
            <w:r w:rsidRPr="00E32A92">
              <w:rPr>
                <w:rFonts w:ascii="Calibri" w:hAnsi="Calibri" w:cs="Calibri"/>
                <w:color w:val="000000"/>
                <w:sz w:val="16"/>
                <w:szCs w:val="16"/>
              </w:rPr>
              <w:t>Konsolidirani rashodi i izdaci</w:t>
            </w:r>
          </w:p>
        </w:tc>
        <w:tc>
          <w:tcPr>
            <w:tcW w:w="4347" w:type="dxa"/>
            <w:gridSpan w:val="5"/>
            <w:tcBorders>
              <w:top w:val="single" w:sz="8" w:space="0" w:color="auto"/>
              <w:left w:val="nil"/>
              <w:bottom w:val="single" w:sz="4" w:space="0" w:color="auto"/>
              <w:right w:val="single" w:sz="8" w:space="0" w:color="000000"/>
            </w:tcBorders>
            <w:shd w:val="clear" w:color="auto" w:fill="auto"/>
            <w:noWrap/>
            <w:vAlign w:val="bottom"/>
            <w:hideMark/>
          </w:tcPr>
          <w:p w:rsidR="00A360D4" w:rsidRPr="00E32A92" w:rsidRDefault="00A360D4" w:rsidP="00A360D4">
            <w:pPr>
              <w:ind w:firstLine="0"/>
              <w:jc w:val="center"/>
              <w:rPr>
                <w:rFonts w:ascii="Calibri" w:hAnsi="Calibri" w:cs="Calibri"/>
                <w:color w:val="000000"/>
                <w:sz w:val="16"/>
                <w:szCs w:val="16"/>
              </w:rPr>
            </w:pPr>
            <w:r w:rsidRPr="00E32A92">
              <w:rPr>
                <w:rFonts w:ascii="Calibri" w:hAnsi="Calibri" w:cs="Calibri"/>
                <w:color w:val="000000"/>
                <w:sz w:val="16"/>
                <w:szCs w:val="16"/>
              </w:rPr>
              <w:t>Rashodi i izdaci koje financira Županija</w:t>
            </w:r>
          </w:p>
        </w:tc>
        <w:tc>
          <w:tcPr>
            <w:tcW w:w="4347" w:type="dxa"/>
            <w:gridSpan w:val="5"/>
            <w:tcBorders>
              <w:top w:val="single" w:sz="8" w:space="0" w:color="auto"/>
              <w:left w:val="nil"/>
              <w:bottom w:val="single" w:sz="4" w:space="0" w:color="auto"/>
              <w:right w:val="single" w:sz="8" w:space="0" w:color="000000"/>
            </w:tcBorders>
            <w:shd w:val="clear" w:color="auto" w:fill="auto"/>
            <w:noWrap/>
            <w:vAlign w:val="bottom"/>
            <w:hideMark/>
          </w:tcPr>
          <w:p w:rsidR="00A360D4" w:rsidRPr="00E32A92" w:rsidRDefault="00A360D4" w:rsidP="00A360D4">
            <w:pPr>
              <w:ind w:firstLine="0"/>
              <w:jc w:val="center"/>
              <w:rPr>
                <w:rFonts w:ascii="Calibri" w:hAnsi="Calibri" w:cs="Calibri"/>
                <w:color w:val="000000"/>
                <w:sz w:val="16"/>
                <w:szCs w:val="16"/>
              </w:rPr>
            </w:pPr>
            <w:r w:rsidRPr="00E32A92">
              <w:rPr>
                <w:rFonts w:ascii="Calibri" w:hAnsi="Calibri" w:cs="Calibri"/>
                <w:color w:val="000000"/>
                <w:sz w:val="16"/>
                <w:szCs w:val="16"/>
              </w:rPr>
              <w:t>Rashodi i izdaci koje financiraju proračunski korisnici</w:t>
            </w:r>
          </w:p>
        </w:tc>
      </w:tr>
      <w:tr w:rsidR="00A360D4" w:rsidRPr="00E32A92" w:rsidTr="00F93EC3">
        <w:trPr>
          <w:gridAfter w:val="1"/>
          <w:wAfter w:w="12" w:type="dxa"/>
          <w:trHeight w:val="300"/>
        </w:trPr>
        <w:tc>
          <w:tcPr>
            <w:tcW w:w="430" w:type="dxa"/>
            <w:vMerge w:val="restart"/>
            <w:tcBorders>
              <w:top w:val="single" w:sz="8" w:space="0" w:color="auto"/>
              <w:left w:val="single" w:sz="8" w:space="0" w:color="auto"/>
              <w:bottom w:val="single" w:sz="4" w:space="0" w:color="auto"/>
              <w:right w:val="single" w:sz="4" w:space="0" w:color="auto"/>
            </w:tcBorders>
            <w:shd w:val="clear" w:color="000000" w:fill="FFFFFF"/>
            <w:vAlign w:val="center"/>
            <w:hideMark/>
          </w:tcPr>
          <w:p w:rsidR="00A360D4" w:rsidRPr="00E32A92" w:rsidRDefault="00A360D4" w:rsidP="00A360D4">
            <w:pPr>
              <w:ind w:firstLine="0"/>
              <w:jc w:val="center"/>
              <w:rPr>
                <w:rFonts w:ascii="Calibri" w:hAnsi="Calibri" w:cs="Calibri"/>
                <w:b/>
                <w:bCs/>
                <w:color w:val="000000"/>
                <w:sz w:val="16"/>
                <w:szCs w:val="16"/>
              </w:rPr>
            </w:pPr>
            <w:r w:rsidRPr="00E32A92">
              <w:rPr>
                <w:rFonts w:ascii="Calibri" w:hAnsi="Calibri" w:cs="Calibri"/>
                <w:b/>
                <w:bCs/>
                <w:color w:val="000000"/>
                <w:sz w:val="16"/>
                <w:szCs w:val="16"/>
              </w:rPr>
              <w:t>Rn</w:t>
            </w:r>
          </w:p>
        </w:tc>
        <w:tc>
          <w:tcPr>
            <w:tcW w:w="2406" w:type="dxa"/>
            <w:vMerge w:val="restart"/>
            <w:tcBorders>
              <w:top w:val="single" w:sz="8" w:space="0" w:color="auto"/>
              <w:left w:val="single" w:sz="4" w:space="0" w:color="auto"/>
              <w:bottom w:val="single" w:sz="4" w:space="0" w:color="auto"/>
              <w:right w:val="single" w:sz="8" w:space="0" w:color="auto"/>
            </w:tcBorders>
            <w:shd w:val="clear" w:color="000000" w:fill="FFFFFF"/>
            <w:vAlign w:val="center"/>
            <w:hideMark/>
          </w:tcPr>
          <w:p w:rsidR="00A360D4" w:rsidRPr="00E32A92" w:rsidRDefault="00A360D4" w:rsidP="00A360D4">
            <w:pPr>
              <w:ind w:firstLine="0"/>
              <w:jc w:val="center"/>
              <w:rPr>
                <w:rFonts w:ascii="Calibri" w:hAnsi="Calibri" w:cs="Calibri"/>
                <w:b/>
                <w:bCs/>
                <w:color w:val="000000"/>
                <w:sz w:val="16"/>
                <w:szCs w:val="16"/>
              </w:rPr>
            </w:pPr>
            <w:r w:rsidRPr="00E32A92">
              <w:rPr>
                <w:rFonts w:ascii="Calibri" w:hAnsi="Calibri" w:cs="Calibri"/>
                <w:b/>
                <w:bCs/>
                <w:color w:val="000000"/>
                <w:sz w:val="16"/>
                <w:szCs w:val="16"/>
              </w:rPr>
              <w:t>Opis</w:t>
            </w:r>
          </w:p>
        </w:tc>
        <w:tc>
          <w:tcPr>
            <w:tcW w:w="1235" w:type="dxa"/>
            <w:vMerge w:val="restart"/>
            <w:tcBorders>
              <w:top w:val="nil"/>
              <w:left w:val="single" w:sz="8" w:space="0" w:color="auto"/>
              <w:bottom w:val="single" w:sz="4" w:space="0" w:color="auto"/>
              <w:right w:val="single" w:sz="4" w:space="0" w:color="auto"/>
            </w:tcBorders>
            <w:shd w:val="clear" w:color="000000" w:fill="FFFFFF"/>
            <w:vAlign w:val="center"/>
            <w:hideMark/>
          </w:tcPr>
          <w:p w:rsidR="00A360D4" w:rsidRPr="00E32A92" w:rsidRDefault="00A360D4" w:rsidP="00A360D4">
            <w:pPr>
              <w:ind w:firstLine="0"/>
              <w:jc w:val="center"/>
              <w:rPr>
                <w:rFonts w:ascii="Calibri" w:hAnsi="Calibri" w:cs="Calibri"/>
                <w:b/>
                <w:bCs/>
                <w:color w:val="000000"/>
                <w:sz w:val="16"/>
                <w:szCs w:val="16"/>
              </w:rPr>
            </w:pPr>
            <w:r w:rsidRPr="00E32A92">
              <w:rPr>
                <w:rFonts w:ascii="Calibri" w:hAnsi="Calibri" w:cs="Calibri"/>
                <w:b/>
                <w:bCs/>
                <w:color w:val="000000"/>
                <w:sz w:val="16"/>
                <w:szCs w:val="16"/>
              </w:rPr>
              <w:t xml:space="preserve"> Plan </w:t>
            </w:r>
            <w:r w:rsidRPr="00E32A92">
              <w:rPr>
                <w:rFonts w:ascii="Calibri" w:hAnsi="Calibri" w:cs="Calibri"/>
                <w:b/>
                <w:bCs/>
                <w:color w:val="000000"/>
                <w:sz w:val="16"/>
                <w:szCs w:val="16"/>
              </w:rPr>
              <w:br/>
              <w:t>2026</w:t>
            </w:r>
          </w:p>
        </w:tc>
        <w:tc>
          <w:tcPr>
            <w:tcW w:w="1154" w:type="dxa"/>
            <w:vMerge w:val="restart"/>
            <w:tcBorders>
              <w:top w:val="nil"/>
              <w:left w:val="single" w:sz="4" w:space="0" w:color="auto"/>
              <w:bottom w:val="single" w:sz="4" w:space="0" w:color="auto"/>
              <w:right w:val="single" w:sz="4" w:space="0" w:color="auto"/>
            </w:tcBorders>
            <w:shd w:val="clear" w:color="000000" w:fill="FFFFFF"/>
            <w:vAlign w:val="center"/>
            <w:hideMark/>
          </w:tcPr>
          <w:p w:rsidR="00A360D4" w:rsidRPr="00E32A92" w:rsidRDefault="00A360D4" w:rsidP="00A360D4">
            <w:pPr>
              <w:ind w:firstLine="0"/>
              <w:jc w:val="center"/>
              <w:rPr>
                <w:rFonts w:ascii="Calibri" w:hAnsi="Calibri" w:cs="Calibri"/>
                <w:b/>
                <w:bCs/>
                <w:color w:val="000000"/>
                <w:sz w:val="16"/>
                <w:szCs w:val="16"/>
              </w:rPr>
            </w:pPr>
            <w:r w:rsidRPr="00E32A92">
              <w:rPr>
                <w:rFonts w:ascii="Calibri" w:hAnsi="Calibri" w:cs="Calibri"/>
                <w:b/>
                <w:bCs/>
                <w:color w:val="000000"/>
                <w:sz w:val="16"/>
                <w:szCs w:val="16"/>
              </w:rPr>
              <w:t>Povećanje/</w:t>
            </w:r>
            <w:r w:rsidRPr="00E32A92">
              <w:rPr>
                <w:rFonts w:ascii="Calibri" w:hAnsi="Calibri" w:cs="Calibri"/>
                <w:b/>
                <w:bCs/>
                <w:color w:val="000000"/>
                <w:sz w:val="16"/>
                <w:szCs w:val="16"/>
              </w:rPr>
              <w:br/>
              <w:t>smanjenje</w:t>
            </w:r>
          </w:p>
        </w:tc>
        <w:tc>
          <w:tcPr>
            <w:tcW w:w="1329" w:type="dxa"/>
            <w:vMerge w:val="restart"/>
            <w:tcBorders>
              <w:top w:val="nil"/>
              <w:left w:val="single" w:sz="4" w:space="0" w:color="auto"/>
              <w:bottom w:val="single" w:sz="4" w:space="0" w:color="auto"/>
              <w:right w:val="single" w:sz="4" w:space="0" w:color="auto"/>
            </w:tcBorders>
            <w:shd w:val="clear" w:color="000000" w:fill="FFFFFF"/>
            <w:vAlign w:val="center"/>
            <w:hideMark/>
          </w:tcPr>
          <w:p w:rsidR="00A360D4" w:rsidRPr="00E32A92" w:rsidRDefault="00A360D4" w:rsidP="00A360D4">
            <w:pPr>
              <w:ind w:firstLine="0"/>
              <w:jc w:val="center"/>
              <w:rPr>
                <w:rFonts w:ascii="Calibri" w:hAnsi="Calibri" w:cs="Calibri"/>
                <w:b/>
                <w:bCs/>
                <w:color w:val="000000"/>
                <w:sz w:val="16"/>
                <w:szCs w:val="16"/>
              </w:rPr>
            </w:pPr>
            <w:r w:rsidRPr="00E32A92">
              <w:rPr>
                <w:rFonts w:ascii="Calibri" w:hAnsi="Calibri" w:cs="Calibri"/>
                <w:b/>
                <w:bCs/>
                <w:color w:val="000000"/>
                <w:sz w:val="16"/>
                <w:szCs w:val="16"/>
              </w:rPr>
              <w:t xml:space="preserve">Novi </w:t>
            </w:r>
            <w:r w:rsidRPr="00E32A92">
              <w:rPr>
                <w:rFonts w:ascii="Calibri" w:hAnsi="Calibri" w:cs="Calibri"/>
                <w:b/>
                <w:bCs/>
                <w:color w:val="000000"/>
                <w:sz w:val="16"/>
                <w:szCs w:val="16"/>
              </w:rPr>
              <w:br/>
              <w:t>plan</w:t>
            </w:r>
          </w:p>
        </w:tc>
        <w:tc>
          <w:tcPr>
            <w:tcW w:w="663" w:type="dxa"/>
            <w:vMerge w:val="restart"/>
            <w:tcBorders>
              <w:top w:val="nil"/>
              <w:left w:val="single" w:sz="4" w:space="0" w:color="auto"/>
              <w:bottom w:val="single" w:sz="4" w:space="0" w:color="auto"/>
              <w:right w:val="single" w:sz="8" w:space="0" w:color="auto"/>
            </w:tcBorders>
            <w:shd w:val="clear" w:color="000000" w:fill="FFFFFF"/>
            <w:vAlign w:val="center"/>
            <w:hideMark/>
          </w:tcPr>
          <w:p w:rsidR="00A360D4" w:rsidRPr="00E32A92" w:rsidRDefault="00A360D4" w:rsidP="00A360D4">
            <w:pPr>
              <w:ind w:firstLine="0"/>
              <w:jc w:val="center"/>
              <w:rPr>
                <w:rFonts w:ascii="Calibri" w:hAnsi="Calibri" w:cs="Calibri"/>
                <w:b/>
                <w:bCs/>
                <w:color w:val="000000"/>
                <w:sz w:val="16"/>
                <w:szCs w:val="16"/>
              </w:rPr>
            </w:pPr>
            <w:r w:rsidRPr="00E32A92">
              <w:rPr>
                <w:rFonts w:ascii="Calibri" w:hAnsi="Calibri" w:cs="Calibri"/>
                <w:b/>
                <w:bCs/>
                <w:color w:val="000000"/>
                <w:sz w:val="16"/>
                <w:szCs w:val="16"/>
              </w:rPr>
              <w:t>Indeks</w:t>
            </w:r>
          </w:p>
        </w:tc>
        <w:tc>
          <w:tcPr>
            <w:tcW w:w="1235" w:type="dxa"/>
            <w:vMerge w:val="restart"/>
            <w:tcBorders>
              <w:top w:val="nil"/>
              <w:left w:val="single" w:sz="8" w:space="0" w:color="auto"/>
              <w:bottom w:val="single" w:sz="4" w:space="0" w:color="auto"/>
              <w:right w:val="single" w:sz="4" w:space="0" w:color="auto"/>
            </w:tcBorders>
            <w:shd w:val="clear" w:color="000000" w:fill="FFFFFF"/>
            <w:vAlign w:val="center"/>
            <w:hideMark/>
          </w:tcPr>
          <w:p w:rsidR="00A360D4" w:rsidRPr="00E32A92" w:rsidRDefault="00A360D4" w:rsidP="00A360D4">
            <w:pPr>
              <w:ind w:firstLine="0"/>
              <w:jc w:val="center"/>
              <w:rPr>
                <w:rFonts w:ascii="Calibri" w:hAnsi="Calibri" w:cs="Calibri"/>
                <w:b/>
                <w:bCs/>
                <w:color w:val="000000"/>
                <w:sz w:val="16"/>
                <w:szCs w:val="16"/>
              </w:rPr>
            </w:pPr>
            <w:r w:rsidRPr="00E32A92">
              <w:rPr>
                <w:rFonts w:ascii="Calibri" w:hAnsi="Calibri" w:cs="Calibri"/>
                <w:b/>
                <w:bCs/>
                <w:color w:val="000000"/>
                <w:sz w:val="16"/>
                <w:szCs w:val="16"/>
              </w:rPr>
              <w:t xml:space="preserve"> Plan </w:t>
            </w:r>
            <w:r w:rsidRPr="00E32A92">
              <w:rPr>
                <w:rFonts w:ascii="Calibri" w:hAnsi="Calibri" w:cs="Calibri"/>
                <w:b/>
                <w:bCs/>
                <w:color w:val="000000"/>
                <w:sz w:val="16"/>
                <w:szCs w:val="16"/>
              </w:rPr>
              <w:br/>
              <w:t>2026</w:t>
            </w:r>
          </w:p>
        </w:tc>
        <w:tc>
          <w:tcPr>
            <w:tcW w:w="1188" w:type="dxa"/>
            <w:vMerge w:val="restart"/>
            <w:tcBorders>
              <w:top w:val="nil"/>
              <w:left w:val="single" w:sz="4" w:space="0" w:color="auto"/>
              <w:bottom w:val="single" w:sz="4" w:space="0" w:color="auto"/>
              <w:right w:val="single" w:sz="4" w:space="0" w:color="auto"/>
            </w:tcBorders>
            <w:shd w:val="clear" w:color="000000" w:fill="FFFFFF"/>
            <w:vAlign w:val="center"/>
            <w:hideMark/>
          </w:tcPr>
          <w:p w:rsidR="00A360D4" w:rsidRPr="00E32A92" w:rsidRDefault="00A360D4" w:rsidP="00A360D4">
            <w:pPr>
              <w:ind w:firstLine="0"/>
              <w:jc w:val="center"/>
              <w:rPr>
                <w:rFonts w:ascii="Calibri" w:hAnsi="Calibri" w:cs="Calibri"/>
                <w:b/>
                <w:bCs/>
                <w:color w:val="000000"/>
                <w:sz w:val="16"/>
                <w:szCs w:val="16"/>
              </w:rPr>
            </w:pPr>
            <w:r w:rsidRPr="00E32A92">
              <w:rPr>
                <w:rFonts w:ascii="Calibri" w:hAnsi="Calibri" w:cs="Calibri"/>
                <w:b/>
                <w:bCs/>
                <w:color w:val="000000"/>
                <w:sz w:val="16"/>
                <w:szCs w:val="16"/>
              </w:rPr>
              <w:t>Povećanje/</w:t>
            </w:r>
            <w:r w:rsidRPr="00E32A92">
              <w:rPr>
                <w:rFonts w:ascii="Calibri" w:hAnsi="Calibri" w:cs="Calibri"/>
                <w:b/>
                <w:bCs/>
                <w:color w:val="000000"/>
                <w:sz w:val="16"/>
                <w:szCs w:val="16"/>
              </w:rPr>
              <w:br/>
              <w:t>smanjenje</w:t>
            </w:r>
          </w:p>
        </w:tc>
        <w:tc>
          <w:tcPr>
            <w:tcW w:w="1249" w:type="dxa"/>
            <w:vMerge w:val="restart"/>
            <w:tcBorders>
              <w:top w:val="nil"/>
              <w:left w:val="single" w:sz="4" w:space="0" w:color="auto"/>
              <w:bottom w:val="single" w:sz="4" w:space="0" w:color="auto"/>
              <w:right w:val="single" w:sz="4" w:space="0" w:color="auto"/>
            </w:tcBorders>
            <w:shd w:val="clear" w:color="000000" w:fill="FFFFFF"/>
            <w:vAlign w:val="center"/>
            <w:hideMark/>
          </w:tcPr>
          <w:p w:rsidR="00A360D4" w:rsidRPr="00E32A92" w:rsidRDefault="00A360D4" w:rsidP="00A360D4">
            <w:pPr>
              <w:ind w:firstLine="0"/>
              <w:jc w:val="center"/>
              <w:rPr>
                <w:rFonts w:ascii="Calibri" w:hAnsi="Calibri" w:cs="Calibri"/>
                <w:b/>
                <w:bCs/>
                <w:color w:val="000000"/>
                <w:sz w:val="16"/>
                <w:szCs w:val="16"/>
              </w:rPr>
            </w:pPr>
            <w:r w:rsidRPr="00E32A92">
              <w:rPr>
                <w:rFonts w:ascii="Calibri" w:hAnsi="Calibri" w:cs="Calibri"/>
                <w:b/>
                <w:bCs/>
                <w:color w:val="000000"/>
                <w:sz w:val="16"/>
                <w:szCs w:val="16"/>
              </w:rPr>
              <w:t xml:space="preserve">Novi </w:t>
            </w:r>
            <w:r w:rsidRPr="00E32A92">
              <w:rPr>
                <w:rFonts w:ascii="Calibri" w:hAnsi="Calibri" w:cs="Calibri"/>
                <w:b/>
                <w:bCs/>
                <w:color w:val="000000"/>
                <w:sz w:val="16"/>
                <w:szCs w:val="16"/>
              </w:rPr>
              <w:br/>
              <w:t>plan</w:t>
            </w:r>
          </w:p>
        </w:tc>
        <w:tc>
          <w:tcPr>
            <w:tcW w:w="663" w:type="dxa"/>
            <w:vMerge w:val="restart"/>
            <w:tcBorders>
              <w:top w:val="nil"/>
              <w:left w:val="single" w:sz="4" w:space="0" w:color="auto"/>
              <w:bottom w:val="single" w:sz="4" w:space="0" w:color="auto"/>
              <w:right w:val="single" w:sz="8" w:space="0" w:color="auto"/>
            </w:tcBorders>
            <w:shd w:val="clear" w:color="000000" w:fill="FFFFFF"/>
            <w:vAlign w:val="center"/>
            <w:hideMark/>
          </w:tcPr>
          <w:p w:rsidR="00A360D4" w:rsidRPr="00E32A92" w:rsidRDefault="00A360D4" w:rsidP="00A360D4">
            <w:pPr>
              <w:ind w:firstLine="0"/>
              <w:jc w:val="center"/>
              <w:rPr>
                <w:rFonts w:ascii="Calibri" w:hAnsi="Calibri" w:cs="Calibri"/>
                <w:b/>
                <w:bCs/>
                <w:color w:val="000000"/>
                <w:sz w:val="16"/>
                <w:szCs w:val="16"/>
              </w:rPr>
            </w:pPr>
            <w:r w:rsidRPr="00E32A92">
              <w:rPr>
                <w:rFonts w:ascii="Calibri" w:hAnsi="Calibri" w:cs="Calibri"/>
                <w:b/>
                <w:bCs/>
                <w:color w:val="000000"/>
                <w:sz w:val="16"/>
                <w:szCs w:val="16"/>
              </w:rPr>
              <w:t>Indeks</w:t>
            </w:r>
          </w:p>
        </w:tc>
        <w:tc>
          <w:tcPr>
            <w:tcW w:w="1235" w:type="dxa"/>
            <w:gridSpan w:val="2"/>
            <w:vMerge w:val="restart"/>
            <w:tcBorders>
              <w:top w:val="nil"/>
              <w:left w:val="single" w:sz="8" w:space="0" w:color="auto"/>
              <w:bottom w:val="single" w:sz="4" w:space="0" w:color="auto"/>
              <w:right w:val="single" w:sz="4" w:space="0" w:color="auto"/>
            </w:tcBorders>
            <w:shd w:val="clear" w:color="000000" w:fill="FFFFFF"/>
            <w:vAlign w:val="center"/>
            <w:hideMark/>
          </w:tcPr>
          <w:p w:rsidR="00A360D4" w:rsidRPr="00E32A92" w:rsidRDefault="00A360D4" w:rsidP="00A360D4">
            <w:pPr>
              <w:ind w:firstLine="0"/>
              <w:jc w:val="center"/>
              <w:rPr>
                <w:rFonts w:ascii="Calibri" w:hAnsi="Calibri" w:cs="Calibri"/>
                <w:b/>
                <w:bCs/>
                <w:color w:val="000000"/>
                <w:sz w:val="16"/>
                <w:szCs w:val="16"/>
              </w:rPr>
            </w:pPr>
            <w:r w:rsidRPr="00E32A92">
              <w:rPr>
                <w:rFonts w:ascii="Calibri" w:hAnsi="Calibri" w:cs="Calibri"/>
                <w:b/>
                <w:bCs/>
                <w:color w:val="000000"/>
                <w:sz w:val="16"/>
                <w:szCs w:val="16"/>
              </w:rPr>
              <w:t xml:space="preserve"> Plan </w:t>
            </w:r>
            <w:r w:rsidRPr="00E32A92">
              <w:rPr>
                <w:rFonts w:ascii="Calibri" w:hAnsi="Calibri" w:cs="Calibri"/>
                <w:b/>
                <w:bCs/>
                <w:color w:val="000000"/>
                <w:sz w:val="16"/>
                <w:szCs w:val="16"/>
              </w:rPr>
              <w:br/>
              <w:t>2026</w:t>
            </w:r>
          </w:p>
        </w:tc>
        <w:tc>
          <w:tcPr>
            <w:tcW w:w="1154" w:type="dxa"/>
            <w:vMerge w:val="restart"/>
            <w:tcBorders>
              <w:top w:val="nil"/>
              <w:left w:val="single" w:sz="4" w:space="0" w:color="auto"/>
              <w:bottom w:val="single" w:sz="4" w:space="0" w:color="auto"/>
              <w:right w:val="single" w:sz="4" w:space="0" w:color="auto"/>
            </w:tcBorders>
            <w:shd w:val="clear" w:color="000000" w:fill="FFFFFF"/>
            <w:vAlign w:val="center"/>
            <w:hideMark/>
          </w:tcPr>
          <w:p w:rsidR="00A360D4" w:rsidRPr="00E32A92" w:rsidRDefault="00A360D4" w:rsidP="00A360D4">
            <w:pPr>
              <w:ind w:firstLine="0"/>
              <w:jc w:val="center"/>
              <w:rPr>
                <w:rFonts w:ascii="Calibri" w:hAnsi="Calibri" w:cs="Calibri"/>
                <w:b/>
                <w:bCs/>
                <w:color w:val="000000"/>
                <w:sz w:val="16"/>
                <w:szCs w:val="16"/>
              </w:rPr>
            </w:pPr>
            <w:r w:rsidRPr="00E32A92">
              <w:rPr>
                <w:rFonts w:ascii="Calibri" w:hAnsi="Calibri" w:cs="Calibri"/>
                <w:b/>
                <w:bCs/>
                <w:color w:val="000000"/>
                <w:sz w:val="16"/>
                <w:szCs w:val="16"/>
              </w:rPr>
              <w:t>Povećanje/</w:t>
            </w:r>
            <w:r w:rsidRPr="00E32A92">
              <w:rPr>
                <w:rFonts w:ascii="Calibri" w:hAnsi="Calibri" w:cs="Calibri"/>
                <w:b/>
                <w:bCs/>
                <w:color w:val="000000"/>
                <w:sz w:val="16"/>
                <w:szCs w:val="16"/>
              </w:rPr>
              <w:br/>
              <w:t>smanjenje</w:t>
            </w:r>
          </w:p>
        </w:tc>
        <w:tc>
          <w:tcPr>
            <w:tcW w:w="1235" w:type="dxa"/>
            <w:vMerge w:val="restart"/>
            <w:tcBorders>
              <w:top w:val="nil"/>
              <w:left w:val="single" w:sz="4" w:space="0" w:color="auto"/>
              <w:bottom w:val="single" w:sz="4" w:space="0" w:color="auto"/>
              <w:right w:val="single" w:sz="4" w:space="0" w:color="auto"/>
            </w:tcBorders>
            <w:shd w:val="clear" w:color="000000" w:fill="FFFFFF"/>
            <w:vAlign w:val="center"/>
            <w:hideMark/>
          </w:tcPr>
          <w:p w:rsidR="00A360D4" w:rsidRPr="00E32A92" w:rsidRDefault="00A360D4" w:rsidP="00A360D4">
            <w:pPr>
              <w:ind w:firstLine="0"/>
              <w:jc w:val="center"/>
              <w:rPr>
                <w:rFonts w:ascii="Calibri" w:hAnsi="Calibri" w:cs="Calibri"/>
                <w:b/>
                <w:bCs/>
                <w:color w:val="000000"/>
                <w:sz w:val="16"/>
                <w:szCs w:val="16"/>
              </w:rPr>
            </w:pPr>
            <w:r w:rsidRPr="00E32A92">
              <w:rPr>
                <w:rFonts w:ascii="Calibri" w:hAnsi="Calibri" w:cs="Calibri"/>
                <w:b/>
                <w:bCs/>
                <w:color w:val="000000"/>
                <w:sz w:val="16"/>
                <w:szCs w:val="16"/>
              </w:rPr>
              <w:t xml:space="preserve">Novi </w:t>
            </w:r>
            <w:r w:rsidRPr="00E32A92">
              <w:rPr>
                <w:rFonts w:ascii="Calibri" w:hAnsi="Calibri" w:cs="Calibri"/>
                <w:b/>
                <w:bCs/>
                <w:color w:val="000000"/>
                <w:sz w:val="16"/>
                <w:szCs w:val="16"/>
              </w:rPr>
              <w:br/>
              <w:t>plan</w:t>
            </w:r>
          </w:p>
        </w:tc>
        <w:tc>
          <w:tcPr>
            <w:tcW w:w="723" w:type="dxa"/>
            <w:vMerge w:val="restart"/>
            <w:tcBorders>
              <w:top w:val="nil"/>
              <w:left w:val="single" w:sz="4" w:space="0" w:color="auto"/>
              <w:bottom w:val="single" w:sz="4" w:space="0" w:color="auto"/>
              <w:right w:val="single" w:sz="8" w:space="0" w:color="auto"/>
            </w:tcBorders>
            <w:shd w:val="clear" w:color="000000" w:fill="FFFFFF"/>
            <w:vAlign w:val="center"/>
            <w:hideMark/>
          </w:tcPr>
          <w:p w:rsidR="00A360D4" w:rsidRPr="00E32A92" w:rsidRDefault="00A360D4" w:rsidP="00A360D4">
            <w:pPr>
              <w:ind w:firstLine="0"/>
              <w:jc w:val="center"/>
              <w:rPr>
                <w:rFonts w:ascii="Calibri" w:hAnsi="Calibri" w:cs="Calibri"/>
                <w:b/>
                <w:bCs/>
                <w:color w:val="000000"/>
                <w:sz w:val="16"/>
                <w:szCs w:val="16"/>
              </w:rPr>
            </w:pPr>
            <w:r w:rsidRPr="00E32A92">
              <w:rPr>
                <w:rFonts w:ascii="Calibri" w:hAnsi="Calibri" w:cs="Calibri"/>
                <w:b/>
                <w:bCs/>
                <w:color w:val="000000"/>
                <w:sz w:val="16"/>
                <w:szCs w:val="16"/>
              </w:rPr>
              <w:t>Indeks</w:t>
            </w:r>
          </w:p>
        </w:tc>
      </w:tr>
      <w:tr w:rsidR="00A360D4" w:rsidRPr="00E32A92" w:rsidTr="00326C15">
        <w:trPr>
          <w:gridAfter w:val="1"/>
          <w:wAfter w:w="12" w:type="dxa"/>
          <w:trHeight w:val="276"/>
        </w:trPr>
        <w:tc>
          <w:tcPr>
            <w:tcW w:w="430" w:type="dxa"/>
            <w:vMerge/>
            <w:tcBorders>
              <w:top w:val="single" w:sz="8" w:space="0" w:color="auto"/>
              <w:left w:val="single" w:sz="8" w:space="0" w:color="auto"/>
              <w:bottom w:val="single" w:sz="4" w:space="0" w:color="auto"/>
              <w:right w:val="single" w:sz="4" w:space="0" w:color="auto"/>
            </w:tcBorders>
            <w:vAlign w:val="center"/>
            <w:hideMark/>
          </w:tcPr>
          <w:p w:rsidR="00A360D4" w:rsidRPr="00E32A92" w:rsidRDefault="00A360D4" w:rsidP="00A360D4">
            <w:pPr>
              <w:ind w:firstLine="0"/>
              <w:jc w:val="left"/>
              <w:rPr>
                <w:rFonts w:ascii="Calibri" w:hAnsi="Calibri" w:cs="Calibri"/>
                <w:b/>
                <w:bCs/>
                <w:color w:val="000000"/>
                <w:sz w:val="16"/>
                <w:szCs w:val="16"/>
              </w:rPr>
            </w:pPr>
          </w:p>
        </w:tc>
        <w:tc>
          <w:tcPr>
            <w:tcW w:w="2406" w:type="dxa"/>
            <w:vMerge/>
            <w:tcBorders>
              <w:top w:val="single" w:sz="8" w:space="0" w:color="auto"/>
              <w:left w:val="single" w:sz="4" w:space="0" w:color="auto"/>
              <w:bottom w:val="single" w:sz="4" w:space="0" w:color="auto"/>
              <w:right w:val="single" w:sz="8" w:space="0" w:color="auto"/>
            </w:tcBorders>
            <w:vAlign w:val="center"/>
            <w:hideMark/>
          </w:tcPr>
          <w:p w:rsidR="00A360D4" w:rsidRPr="00E32A92" w:rsidRDefault="00A360D4" w:rsidP="00A360D4">
            <w:pPr>
              <w:ind w:firstLine="0"/>
              <w:jc w:val="left"/>
              <w:rPr>
                <w:rFonts w:ascii="Calibri" w:hAnsi="Calibri" w:cs="Calibri"/>
                <w:b/>
                <w:bCs/>
                <w:color w:val="000000"/>
                <w:sz w:val="16"/>
                <w:szCs w:val="16"/>
              </w:rPr>
            </w:pPr>
          </w:p>
        </w:tc>
        <w:tc>
          <w:tcPr>
            <w:tcW w:w="1235" w:type="dxa"/>
            <w:vMerge/>
            <w:tcBorders>
              <w:top w:val="nil"/>
              <w:left w:val="single" w:sz="8" w:space="0" w:color="auto"/>
              <w:bottom w:val="single" w:sz="4" w:space="0" w:color="auto"/>
              <w:right w:val="single" w:sz="4" w:space="0" w:color="auto"/>
            </w:tcBorders>
            <w:vAlign w:val="center"/>
            <w:hideMark/>
          </w:tcPr>
          <w:p w:rsidR="00A360D4" w:rsidRPr="00E32A92" w:rsidRDefault="00A360D4" w:rsidP="00A360D4">
            <w:pPr>
              <w:ind w:firstLine="0"/>
              <w:jc w:val="left"/>
              <w:rPr>
                <w:rFonts w:ascii="Calibri" w:hAnsi="Calibri" w:cs="Calibri"/>
                <w:b/>
                <w:bCs/>
                <w:color w:val="000000"/>
                <w:sz w:val="16"/>
                <w:szCs w:val="16"/>
              </w:rPr>
            </w:pPr>
          </w:p>
        </w:tc>
        <w:tc>
          <w:tcPr>
            <w:tcW w:w="1154" w:type="dxa"/>
            <w:vMerge/>
            <w:tcBorders>
              <w:top w:val="nil"/>
              <w:left w:val="single" w:sz="4" w:space="0" w:color="auto"/>
              <w:bottom w:val="single" w:sz="4" w:space="0" w:color="auto"/>
              <w:right w:val="single" w:sz="4" w:space="0" w:color="auto"/>
            </w:tcBorders>
            <w:vAlign w:val="center"/>
            <w:hideMark/>
          </w:tcPr>
          <w:p w:rsidR="00A360D4" w:rsidRPr="00E32A92" w:rsidRDefault="00A360D4" w:rsidP="00A360D4">
            <w:pPr>
              <w:ind w:firstLine="0"/>
              <w:jc w:val="left"/>
              <w:rPr>
                <w:rFonts w:ascii="Calibri" w:hAnsi="Calibri" w:cs="Calibri"/>
                <w:b/>
                <w:bCs/>
                <w:color w:val="000000"/>
                <w:sz w:val="16"/>
                <w:szCs w:val="16"/>
              </w:rPr>
            </w:pPr>
          </w:p>
        </w:tc>
        <w:tc>
          <w:tcPr>
            <w:tcW w:w="1329" w:type="dxa"/>
            <w:vMerge/>
            <w:tcBorders>
              <w:top w:val="nil"/>
              <w:left w:val="single" w:sz="4" w:space="0" w:color="auto"/>
              <w:bottom w:val="single" w:sz="4" w:space="0" w:color="auto"/>
              <w:right w:val="single" w:sz="4" w:space="0" w:color="auto"/>
            </w:tcBorders>
            <w:vAlign w:val="center"/>
            <w:hideMark/>
          </w:tcPr>
          <w:p w:rsidR="00A360D4" w:rsidRPr="00E32A92" w:rsidRDefault="00A360D4" w:rsidP="00A360D4">
            <w:pPr>
              <w:ind w:firstLine="0"/>
              <w:jc w:val="left"/>
              <w:rPr>
                <w:rFonts w:ascii="Calibri" w:hAnsi="Calibri" w:cs="Calibri"/>
                <w:b/>
                <w:bCs/>
                <w:color w:val="000000"/>
                <w:sz w:val="16"/>
                <w:szCs w:val="16"/>
              </w:rPr>
            </w:pPr>
          </w:p>
        </w:tc>
        <w:tc>
          <w:tcPr>
            <w:tcW w:w="663" w:type="dxa"/>
            <w:vMerge/>
            <w:tcBorders>
              <w:top w:val="nil"/>
              <w:left w:val="single" w:sz="4" w:space="0" w:color="auto"/>
              <w:bottom w:val="single" w:sz="4" w:space="0" w:color="auto"/>
              <w:right w:val="single" w:sz="8" w:space="0" w:color="auto"/>
            </w:tcBorders>
            <w:vAlign w:val="center"/>
            <w:hideMark/>
          </w:tcPr>
          <w:p w:rsidR="00A360D4" w:rsidRPr="00E32A92" w:rsidRDefault="00A360D4" w:rsidP="00A360D4">
            <w:pPr>
              <w:ind w:firstLine="0"/>
              <w:jc w:val="left"/>
              <w:rPr>
                <w:rFonts w:ascii="Calibri" w:hAnsi="Calibri" w:cs="Calibri"/>
                <w:b/>
                <w:bCs/>
                <w:color w:val="000000"/>
                <w:sz w:val="16"/>
                <w:szCs w:val="16"/>
              </w:rPr>
            </w:pPr>
          </w:p>
        </w:tc>
        <w:tc>
          <w:tcPr>
            <w:tcW w:w="1235" w:type="dxa"/>
            <w:vMerge/>
            <w:tcBorders>
              <w:top w:val="nil"/>
              <w:left w:val="single" w:sz="8" w:space="0" w:color="auto"/>
              <w:bottom w:val="single" w:sz="4" w:space="0" w:color="auto"/>
              <w:right w:val="single" w:sz="4" w:space="0" w:color="auto"/>
            </w:tcBorders>
            <w:vAlign w:val="center"/>
            <w:hideMark/>
          </w:tcPr>
          <w:p w:rsidR="00A360D4" w:rsidRPr="00E32A92" w:rsidRDefault="00A360D4" w:rsidP="00A360D4">
            <w:pPr>
              <w:ind w:firstLine="0"/>
              <w:jc w:val="left"/>
              <w:rPr>
                <w:rFonts w:ascii="Calibri" w:hAnsi="Calibri" w:cs="Calibri"/>
                <w:b/>
                <w:bCs/>
                <w:color w:val="000000"/>
                <w:sz w:val="16"/>
                <w:szCs w:val="16"/>
              </w:rPr>
            </w:pPr>
          </w:p>
        </w:tc>
        <w:tc>
          <w:tcPr>
            <w:tcW w:w="1188" w:type="dxa"/>
            <w:vMerge/>
            <w:tcBorders>
              <w:top w:val="nil"/>
              <w:left w:val="single" w:sz="4" w:space="0" w:color="auto"/>
              <w:bottom w:val="single" w:sz="4" w:space="0" w:color="auto"/>
              <w:right w:val="single" w:sz="4" w:space="0" w:color="auto"/>
            </w:tcBorders>
            <w:vAlign w:val="center"/>
            <w:hideMark/>
          </w:tcPr>
          <w:p w:rsidR="00A360D4" w:rsidRPr="00E32A92" w:rsidRDefault="00A360D4" w:rsidP="00A360D4">
            <w:pPr>
              <w:ind w:firstLine="0"/>
              <w:jc w:val="left"/>
              <w:rPr>
                <w:rFonts w:ascii="Calibri" w:hAnsi="Calibri" w:cs="Calibri"/>
                <w:b/>
                <w:bCs/>
                <w:color w:val="000000"/>
                <w:sz w:val="16"/>
                <w:szCs w:val="16"/>
              </w:rPr>
            </w:pPr>
          </w:p>
        </w:tc>
        <w:tc>
          <w:tcPr>
            <w:tcW w:w="1249" w:type="dxa"/>
            <w:vMerge/>
            <w:tcBorders>
              <w:top w:val="nil"/>
              <w:left w:val="single" w:sz="4" w:space="0" w:color="auto"/>
              <w:bottom w:val="single" w:sz="4" w:space="0" w:color="auto"/>
              <w:right w:val="single" w:sz="4" w:space="0" w:color="auto"/>
            </w:tcBorders>
            <w:vAlign w:val="center"/>
            <w:hideMark/>
          </w:tcPr>
          <w:p w:rsidR="00A360D4" w:rsidRPr="00E32A92" w:rsidRDefault="00A360D4" w:rsidP="00A360D4">
            <w:pPr>
              <w:ind w:firstLine="0"/>
              <w:jc w:val="left"/>
              <w:rPr>
                <w:rFonts w:ascii="Calibri" w:hAnsi="Calibri" w:cs="Calibri"/>
                <w:b/>
                <w:bCs/>
                <w:color w:val="000000"/>
                <w:sz w:val="16"/>
                <w:szCs w:val="16"/>
              </w:rPr>
            </w:pPr>
          </w:p>
        </w:tc>
        <w:tc>
          <w:tcPr>
            <w:tcW w:w="663" w:type="dxa"/>
            <w:vMerge/>
            <w:tcBorders>
              <w:top w:val="nil"/>
              <w:left w:val="single" w:sz="4" w:space="0" w:color="auto"/>
              <w:bottom w:val="single" w:sz="4" w:space="0" w:color="auto"/>
              <w:right w:val="single" w:sz="8" w:space="0" w:color="auto"/>
            </w:tcBorders>
            <w:vAlign w:val="center"/>
            <w:hideMark/>
          </w:tcPr>
          <w:p w:rsidR="00A360D4" w:rsidRPr="00E32A92" w:rsidRDefault="00A360D4" w:rsidP="00A360D4">
            <w:pPr>
              <w:ind w:firstLine="0"/>
              <w:jc w:val="left"/>
              <w:rPr>
                <w:rFonts w:ascii="Calibri" w:hAnsi="Calibri" w:cs="Calibri"/>
                <w:b/>
                <w:bCs/>
                <w:color w:val="000000"/>
                <w:sz w:val="16"/>
                <w:szCs w:val="16"/>
              </w:rPr>
            </w:pPr>
          </w:p>
        </w:tc>
        <w:tc>
          <w:tcPr>
            <w:tcW w:w="1235" w:type="dxa"/>
            <w:gridSpan w:val="2"/>
            <w:vMerge/>
            <w:tcBorders>
              <w:top w:val="nil"/>
              <w:left w:val="single" w:sz="8" w:space="0" w:color="auto"/>
              <w:bottom w:val="single" w:sz="4" w:space="0" w:color="auto"/>
              <w:right w:val="single" w:sz="4" w:space="0" w:color="auto"/>
            </w:tcBorders>
            <w:vAlign w:val="center"/>
            <w:hideMark/>
          </w:tcPr>
          <w:p w:rsidR="00A360D4" w:rsidRPr="00E32A92" w:rsidRDefault="00A360D4" w:rsidP="00A360D4">
            <w:pPr>
              <w:ind w:firstLine="0"/>
              <w:jc w:val="left"/>
              <w:rPr>
                <w:rFonts w:ascii="Calibri" w:hAnsi="Calibri" w:cs="Calibri"/>
                <w:b/>
                <w:bCs/>
                <w:color w:val="000000"/>
                <w:sz w:val="16"/>
                <w:szCs w:val="16"/>
              </w:rPr>
            </w:pPr>
          </w:p>
        </w:tc>
        <w:tc>
          <w:tcPr>
            <w:tcW w:w="1154" w:type="dxa"/>
            <w:vMerge/>
            <w:tcBorders>
              <w:top w:val="nil"/>
              <w:left w:val="single" w:sz="4" w:space="0" w:color="auto"/>
              <w:bottom w:val="single" w:sz="4" w:space="0" w:color="auto"/>
              <w:right w:val="single" w:sz="4" w:space="0" w:color="auto"/>
            </w:tcBorders>
            <w:vAlign w:val="center"/>
            <w:hideMark/>
          </w:tcPr>
          <w:p w:rsidR="00A360D4" w:rsidRPr="00E32A92" w:rsidRDefault="00A360D4" w:rsidP="00A360D4">
            <w:pPr>
              <w:ind w:firstLine="0"/>
              <w:jc w:val="left"/>
              <w:rPr>
                <w:rFonts w:ascii="Calibri" w:hAnsi="Calibri" w:cs="Calibri"/>
                <w:b/>
                <w:bCs/>
                <w:color w:val="000000"/>
                <w:sz w:val="16"/>
                <w:szCs w:val="16"/>
              </w:rPr>
            </w:pPr>
          </w:p>
        </w:tc>
        <w:tc>
          <w:tcPr>
            <w:tcW w:w="1235" w:type="dxa"/>
            <w:vMerge/>
            <w:tcBorders>
              <w:top w:val="nil"/>
              <w:left w:val="single" w:sz="4" w:space="0" w:color="auto"/>
              <w:bottom w:val="single" w:sz="4" w:space="0" w:color="auto"/>
              <w:right w:val="single" w:sz="4" w:space="0" w:color="auto"/>
            </w:tcBorders>
            <w:vAlign w:val="center"/>
            <w:hideMark/>
          </w:tcPr>
          <w:p w:rsidR="00A360D4" w:rsidRPr="00E32A92" w:rsidRDefault="00A360D4" w:rsidP="00A360D4">
            <w:pPr>
              <w:ind w:firstLine="0"/>
              <w:jc w:val="left"/>
              <w:rPr>
                <w:rFonts w:ascii="Calibri" w:hAnsi="Calibri" w:cs="Calibri"/>
                <w:b/>
                <w:bCs/>
                <w:color w:val="000000"/>
                <w:sz w:val="16"/>
                <w:szCs w:val="16"/>
              </w:rPr>
            </w:pPr>
          </w:p>
        </w:tc>
        <w:tc>
          <w:tcPr>
            <w:tcW w:w="723" w:type="dxa"/>
            <w:vMerge/>
            <w:tcBorders>
              <w:top w:val="nil"/>
              <w:left w:val="single" w:sz="4" w:space="0" w:color="auto"/>
              <w:bottom w:val="single" w:sz="4" w:space="0" w:color="auto"/>
              <w:right w:val="single" w:sz="8" w:space="0" w:color="auto"/>
            </w:tcBorders>
            <w:vAlign w:val="center"/>
            <w:hideMark/>
          </w:tcPr>
          <w:p w:rsidR="00A360D4" w:rsidRPr="00E32A92" w:rsidRDefault="00A360D4" w:rsidP="00A360D4">
            <w:pPr>
              <w:ind w:firstLine="0"/>
              <w:jc w:val="left"/>
              <w:rPr>
                <w:rFonts w:ascii="Calibri" w:hAnsi="Calibri" w:cs="Calibri"/>
                <w:b/>
                <w:bCs/>
                <w:color w:val="000000"/>
                <w:sz w:val="16"/>
                <w:szCs w:val="16"/>
              </w:rPr>
            </w:pPr>
          </w:p>
        </w:tc>
      </w:tr>
      <w:tr w:rsidR="00A360D4" w:rsidRPr="00E32A92" w:rsidTr="00F93EC3">
        <w:trPr>
          <w:gridAfter w:val="1"/>
          <w:wAfter w:w="12" w:type="dxa"/>
          <w:trHeight w:val="288"/>
        </w:trPr>
        <w:tc>
          <w:tcPr>
            <w:tcW w:w="430" w:type="dxa"/>
            <w:tcBorders>
              <w:top w:val="nil"/>
              <w:left w:val="single" w:sz="8" w:space="0" w:color="auto"/>
              <w:bottom w:val="single" w:sz="4" w:space="0" w:color="auto"/>
              <w:right w:val="nil"/>
            </w:tcBorders>
            <w:shd w:val="clear" w:color="000000" w:fill="F2F2F2"/>
            <w:noWrap/>
            <w:vAlign w:val="center"/>
            <w:hideMark/>
          </w:tcPr>
          <w:p w:rsidR="00A360D4" w:rsidRPr="00E32A92" w:rsidRDefault="00A360D4" w:rsidP="00A360D4">
            <w:pPr>
              <w:ind w:firstLine="0"/>
              <w:jc w:val="center"/>
              <w:rPr>
                <w:rFonts w:ascii="Calibri" w:hAnsi="Calibri" w:cs="Calibri"/>
                <w:b/>
                <w:bCs/>
                <w:color w:val="000000"/>
                <w:sz w:val="16"/>
                <w:szCs w:val="16"/>
              </w:rPr>
            </w:pPr>
            <w:r w:rsidRPr="00E32A92">
              <w:rPr>
                <w:rFonts w:ascii="Calibri" w:hAnsi="Calibri" w:cs="Calibri"/>
                <w:b/>
                <w:bCs/>
                <w:color w:val="000000"/>
                <w:sz w:val="16"/>
                <w:szCs w:val="16"/>
              </w:rPr>
              <w:t>3</w:t>
            </w:r>
          </w:p>
        </w:tc>
        <w:tc>
          <w:tcPr>
            <w:tcW w:w="2406" w:type="dxa"/>
            <w:tcBorders>
              <w:top w:val="nil"/>
              <w:left w:val="nil"/>
              <w:bottom w:val="single" w:sz="4" w:space="0" w:color="auto"/>
              <w:right w:val="single" w:sz="8" w:space="0" w:color="auto"/>
            </w:tcBorders>
            <w:shd w:val="clear" w:color="000000" w:fill="F2F2F2"/>
            <w:vAlign w:val="bottom"/>
            <w:hideMark/>
          </w:tcPr>
          <w:p w:rsidR="00A360D4" w:rsidRPr="00E32A92" w:rsidRDefault="00A360D4" w:rsidP="00A360D4">
            <w:pPr>
              <w:ind w:firstLine="0"/>
              <w:jc w:val="left"/>
              <w:rPr>
                <w:rFonts w:ascii="Calibri" w:hAnsi="Calibri" w:cs="Calibri"/>
                <w:b/>
                <w:bCs/>
                <w:color w:val="000000"/>
                <w:sz w:val="16"/>
                <w:szCs w:val="16"/>
              </w:rPr>
            </w:pPr>
            <w:r w:rsidRPr="00E32A92">
              <w:rPr>
                <w:rFonts w:ascii="Calibri" w:hAnsi="Calibri" w:cs="Calibri"/>
                <w:b/>
                <w:bCs/>
                <w:color w:val="000000"/>
                <w:sz w:val="16"/>
                <w:szCs w:val="16"/>
              </w:rPr>
              <w:t>RASHODI POSLOVANJA</w:t>
            </w:r>
          </w:p>
        </w:tc>
        <w:tc>
          <w:tcPr>
            <w:tcW w:w="1235" w:type="dxa"/>
            <w:tcBorders>
              <w:top w:val="nil"/>
              <w:left w:val="nil"/>
              <w:bottom w:val="single" w:sz="4" w:space="0" w:color="auto"/>
              <w:right w:val="nil"/>
            </w:tcBorders>
            <w:shd w:val="clear" w:color="000000" w:fill="F2F2F2"/>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319.697.045,39</w:t>
            </w:r>
          </w:p>
        </w:tc>
        <w:tc>
          <w:tcPr>
            <w:tcW w:w="1154" w:type="dxa"/>
            <w:tcBorders>
              <w:top w:val="nil"/>
              <w:left w:val="nil"/>
              <w:bottom w:val="single" w:sz="4" w:space="0" w:color="auto"/>
              <w:right w:val="nil"/>
            </w:tcBorders>
            <w:shd w:val="clear" w:color="000000" w:fill="F2F2F2"/>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11.650.977,26</w:t>
            </w:r>
          </w:p>
        </w:tc>
        <w:tc>
          <w:tcPr>
            <w:tcW w:w="1329" w:type="dxa"/>
            <w:tcBorders>
              <w:top w:val="nil"/>
              <w:left w:val="nil"/>
              <w:bottom w:val="single" w:sz="4" w:space="0" w:color="auto"/>
              <w:right w:val="nil"/>
            </w:tcBorders>
            <w:shd w:val="clear" w:color="000000" w:fill="F2F2F2"/>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331.348.022,65</w:t>
            </w:r>
          </w:p>
        </w:tc>
        <w:tc>
          <w:tcPr>
            <w:tcW w:w="663" w:type="dxa"/>
            <w:tcBorders>
              <w:top w:val="nil"/>
              <w:left w:val="nil"/>
              <w:bottom w:val="single" w:sz="4" w:space="0" w:color="auto"/>
              <w:right w:val="single" w:sz="8" w:space="0" w:color="auto"/>
            </w:tcBorders>
            <w:shd w:val="clear" w:color="000000" w:fill="F2F2F2"/>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103,64</w:t>
            </w:r>
          </w:p>
        </w:tc>
        <w:tc>
          <w:tcPr>
            <w:tcW w:w="1235" w:type="dxa"/>
            <w:tcBorders>
              <w:top w:val="nil"/>
              <w:left w:val="nil"/>
              <w:bottom w:val="single" w:sz="4" w:space="0" w:color="auto"/>
              <w:right w:val="nil"/>
            </w:tcBorders>
            <w:shd w:val="clear" w:color="000000" w:fill="F2F2F2"/>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89.721.217,31</w:t>
            </w:r>
          </w:p>
        </w:tc>
        <w:tc>
          <w:tcPr>
            <w:tcW w:w="1188" w:type="dxa"/>
            <w:tcBorders>
              <w:top w:val="nil"/>
              <w:left w:val="nil"/>
              <w:bottom w:val="single" w:sz="4" w:space="0" w:color="auto"/>
              <w:right w:val="nil"/>
            </w:tcBorders>
            <w:shd w:val="clear" w:color="000000" w:fill="F2F2F2"/>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6.643.100,51</w:t>
            </w:r>
          </w:p>
        </w:tc>
        <w:tc>
          <w:tcPr>
            <w:tcW w:w="1249" w:type="dxa"/>
            <w:tcBorders>
              <w:top w:val="nil"/>
              <w:left w:val="nil"/>
              <w:bottom w:val="single" w:sz="4" w:space="0" w:color="auto"/>
              <w:right w:val="nil"/>
            </w:tcBorders>
            <w:shd w:val="clear" w:color="000000" w:fill="F2F2F2"/>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96.364.317,82</w:t>
            </w:r>
          </w:p>
        </w:tc>
        <w:tc>
          <w:tcPr>
            <w:tcW w:w="663" w:type="dxa"/>
            <w:tcBorders>
              <w:top w:val="nil"/>
              <w:left w:val="nil"/>
              <w:bottom w:val="single" w:sz="4" w:space="0" w:color="auto"/>
              <w:right w:val="single" w:sz="8" w:space="0" w:color="auto"/>
            </w:tcBorders>
            <w:shd w:val="clear" w:color="000000" w:fill="F2F2F2"/>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107,40</w:t>
            </w:r>
          </w:p>
        </w:tc>
        <w:tc>
          <w:tcPr>
            <w:tcW w:w="1235" w:type="dxa"/>
            <w:gridSpan w:val="2"/>
            <w:tcBorders>
              <w:top w:val="nil"/>
              <w:left w:val="nil"/>
              <w:bottom w:val="single" w:sz="4" w:space="0" w:color="auto"/>
              <w:right w:val="nil"/>
            </w:tcBorders>
            <w:shd w:val="clear" w:color="000000" w:fill="F2F2F2"/>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229.975.828,08</w:t>
            </w:r>
          </w:p>
        </w:tc>
        <w:tc>
          <w:tcPr>
            <w:tcW w:w="1154" w:type="dxa"/>
            <w:tcBorders>
              <w:top w:val="nil"/>
              <w:left w:val="nil"/>
              <w:bottom w:val="single" w:sz="4" w:space="0" w:color="auto"/>
              <w:right w:val="nil"/>
            </w:tcBorders>
            <w:shd w:val="clear" w:color="000000" w:fill="F2F2F2"/>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5.007.876,75</w:t>
            </w:r>
          </w:p>
        </w:tc>
        <w:tc>
          <w:tcPr>
            <w:tcW w:w="1235" w:type="dxa"/>
            <w:tcBorders>
              <w:top w:val="nil"/>
              <w:left w:val="nil"/>
              <w:bottom w:val="single" w:sz="4" w:space="0" w:color="auto"/>
              <w:right w:val="nil"/>
            </w:tcBorders>
            <w:shd w:val="clear" w:color="000000" w:fill="F2F2F2"/>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234.983.704,83</w:t>
            </w:r>
          </w:p>
        </w:tc>
        <w:tc>
          <w:tcPr>
            <w:tcW w:w="723" w:type="dxa"/>
            <w:tcBorders>
              <w:top w:val="nil"/>
              <w:left w:val="nil"/>
              <w:bottom w:val="single" w:sz="4" w:space="0" w:color="auto"/>
              <w:right w:val="single" w:sz="8" w:space="0" w:color="auto"/>
            </w:tcBorders>
            <w:shd w:val="clear" w:color="000000" w:fill="F2F2F2"/>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102,18</w:t>
            </w:r>
          </w:p>
        </w:tc>
      </w:tr>
      <w:tr w:rsidR="00A360D4" w:rsidRPr="00E32A92" w:rsidTr="00F93EC3">
        <w:trPr>
          <w:gridAfter w:val="1"/>
          <w:wAfter w:w="12" w:type="dxa"/>
          <w:trHeight w:val="288"/>
        </w:trPr>
        <w:tc>
          <w:tcPr>
            <w:tcW w:w="430" w:type="dxa"/>
            <w:tcBorders>
              <w:top w:val="nil"/>
              <w:left w:val="single" w:sz="8" w:space="0" w:color="auto"/>
              <w:bottom w:val="nil"/>
              <w:right w:val="nil"/>
            </w:tcBorders>
            <w:shd w:val="clear" w:color="auto" w:fill="auto"/>
            <w:noWrap/>
            <w:vAlign w:val="center"/>
            <w:hideMark/>
          </w:tcPr>
          <w:p w:rsidR="00A360D4" w:rsidRPr="00E32A92" w:rsidRDefault="00A360D4" w:rsidP="00A360D4">
            <w:pPr>
              <w:ind w:firstLine="0"/>
              <w:jc w:val="center"/>
              <w:rPr>
                <w:rFonts w:ascii="Calibri" w:hAnsi="Calibri" w:cs="Calibri"/>
                <w:color w:val="000000"/>
                <w:sz w:val="16"/>
                <w:szCs w:val="16"/>
              </w:rPr>
            </w:pPr>
            <w:r w:rsidRPr="00E32A92">
              <w:rPr>
                <w:rFonts w:ascii="Calibri" w:hAnsi="Calibri" w:cs="Calibri"/>
                <w:color w:val="000000"/>
                <w:sz w:val="16"/>
                <w:szCs w:val="16"/>
              </w:rPr>
              <w:t>31</w:t>
            </w:r>
          </w:p>
        </w:tc>
        <w:tc>
          <w:tcPr>
            <w:tcW w:w="2406" w:type="dxa"/>
            <w:tcBorders>
              <w:top w:val="nil"/>
              <w:left w:val="nil"/>
              <w:bottom w:val="nil"/>
              <w:right w:val="single" w:sz="8" w:space="0" w:color="auto"/>
            </w:tcBorders>
            <w:shd w:val="clear" w:color="auto" w:fill="auto"/>
            <w:vAlign w:val="bottom"/>
            <w:hideMark/>
          </w:tcPr>
          <w:p w:rsidR="00A360D4" w:rsidRPr="00E32A92" w:rsidRDefault="00A360D4" w:rsidP="00A360D4">
            <w:pPr>
              <w:ind w:firstLine="0"/>
              <w:jc w:val="left"/>
              <w:rPr>
                <w:rFonts w:ascii="Calibri" w:hAnsi="Calibri" w:cs="Calibri"/>
                <w:color w:val="000000"/>
                <w:sz w:val="16"/>
                <w:szCs w:val="16"/>
              </w:rPr>
            </w:pPr>
            <w:r w:rsidRPr="00E32A92">
              <w:rPr>
                <w:rFonts w:ascii="Calibri" w:hAnsi="Calibri" w:cs="Calibri"/>
                <w:color w:val="000000"/>
                <w:sz w:val="16"/>
                <w:szCs w:val="16"/>
              </w:rPr>
              <w:t>Rashodi za zaposlene</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222.376.616,25</w:t>
            </w:r>
          </w:p>
        </w:tc>
        <w:tc>
          <w:tcPr>
            <w:tcW w:w="1154"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4.511.743,39</w:t>
            </w:r>
          </w:p>
        </w:tc>
        <w:tc>
          <w:tcPr>
            <w:tcW w:w="1329"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226.888.359,64</w:t>
            </w:r>
          </w:p>
        </w:tc>
        <w:tc>
          <w:tcPr>
            <w:tcW w:w="66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102,03</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35.974.797,59</w:t>
            </w:r>
          </w:p>
        </w:tc>
        <w:tc>
          <w:tcPr>
            <w:tcW w:w="1188"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1.286.083,23</w:t>
            </w:r>
          </w:p>
        </w:tc>
        <w:tc>
          <w:tcPr>
            <w:tcW w:w="1249"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37.260.880,82</w:t>
            </w:r>
          </w:p>
        </w:tc>
        <w:tc>
          <w:tcPr>
            <w:tcW w:w="66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103,57</w:t>
            </w:r>
          </w:p>
        </w:tc>
        <w:tc>
          <w:tcPr>
            <w:tcW w:w="1235" w:type="dxa"/>
            <w:gridSpan w:val="2"/>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186.401.818,66</w:t>
            </w:r>
          </w:p>
        </w:tc>
        <w:tc>
          <w:tcPr>
            <w:tcW w:w="1154"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3.225.660,16</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189.627.478,82</w:t>
            </w:r>
          </w:p>
        </w:tc>
        <w:tc>
          <w:tcPr>
            <w:tcW w:w="72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101,73</w:t>
            </w:r>
          </w:p>
        </w:tc>
      </w:tr>
      <w:tr w:rsidR="00A360D4" w:rsidRPr="00E32A92" w:rsidTr="00F93EC3">
        <w:trPr>
          <w:gridAfter w:val="1"/>
          <w:wAfter w:w="12" w:type="dxa"/>
          <w:trHeight w:val="288"/>
        </w:trPr>
        <w:tc>
          <w:tcPr>
            <w:tcW w:w="430" w:type="dxa"/>
            <w:tcBorders>
              <w:top w:val="nil"/>
              <w:left w:val="single" w:sz="8" w:space="0" w:color="auto"/>
              <w:bottom w:val="nil"/>
              <w:right w:val="nil"/>
            </w:tcBorders>
            <w:shd w:val="clear" w:color="auto" w:fill="auto"/>
            <w:noWrap/>
            <w:vAlign w:val="center"/>
            <w:hideMark/>
          </w:tcPr>
          <w:p w:rsidR="00A360D4" w:rsidRPr="00E32A92" w:rsidRDefault="00A360D4" w:rsidP="00A360D4">
            <w:pPr>
              <w:ind w:firstLine="0"/>
              <w:jc w:val="center"/>
              <w:rPr>
                <w:rFonts w:ascii="Calibri" w:hAnsi="Calibri" w:cs="Calibri"/>
                <w:color w:val="000000"/>
                <w:sz w:val="16"/>
                <w:szCs w:val="16"/>
              </w:rPr>
            </w:pPr>
            <w:r w:rsidRPr="00E32A92">
              <w:rPr>
                <w:rFonts w:ascii="Calibri" w:hAnsi="Calibri" w:cs="Calibri"/>
                <w:color w:val="000000"/>
                <w:sz w:val="16"/>
                <w:szCs w:val="16"/>
              </w:rPr>
              <w:t> </w:t>
            </w:r>
          </w:p>
        </w:tc>
        <w:tc>
          <w:tcPr>
            <w:tcW w:w="2406" w:type="dxa"/>
            <w:tcBorders>
              <w:top w:val="nil"/>
              <w:left w:val="nil"/>
              <w:bottom w:val="nil"/>
              <w:right w:val="single" w:sz="8" w:space="0" w:color="auto"/>
            </w:tcBorders>
            <w:shd w:val="clear" w:color="auto" w:fill="auto"/>
            <w:vAlign w:val="bottom"/>
            <w:hideMark/>
          </w:tcPr>
          <w:p w:rsidR="00A360D4" w:rsidRPr="00E32A92" w:rsidRDefault="00A360D4" w:rsidP="00A360D4">
            <w:pPr>
              <w:ind w:firstLine="0"/>
              <w:jc w:val="right"/>
              <w:rPr>
                <w:rFonts w:ascii="Calibri" w:hAnsi="Calibri" w:cs="Calibri"/>
                <w:i/>
                <w:iCs/>
                <w:sz w:val="16"/>
                <w:szCs w:val="16"/>
              </w:rPr>
            </w:pPr>
            <w:r w:rsidRPr="00E32A92">
              <w:rPr>
                <w:rFonts w:ascii="Calibri" w:hAnsi="Calibri" w:cs="Calibri"/>
                <w:i/>
                <w:iCs/>
                <w:sz w:val="16"/>
                <w:szCs w:val="16"/>
              </w:rPr>
              <w:t xml:space="preserve"> - županijske uprave</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i/>
                <w:iCs/>
                <w:sz w:val="16"/>
                <w:szCs w:val="16"/>
              </w:rPr>
            </w:pPr>
            <w:r w:rsidRPr="00E32A92">
              <w:rPr>
                <w:rFonts w:ascii="Calibri" w:hAnsi="Calibri" w:cs="Calibri"/>
                <w:i/>
                <w:iCs/>
                <w:sz w:val="16"/>
                <w:szCs w:val="16"/>
              </w:rPr>
              <w:t>15.740.690,00</w:t>
            </w:r>
          </w:p>
        </w:tc>
        <w:tc>
          <w:tcPr>
            <w:tcW w:w="1154"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i/>
                <w:iCs/>
                <w:sz w:val="16"/>
                <w:szCs w:val="16"/>
              </w:rPr>
            </w:pPr>
            <w:r w:rsidRPr="00E32A92">
              <w:rPr>
                <w:rFonts w:ascii="Calibri" w:hAnsi="Calibri" w:cs="Calibri"/>
                <w:i/>
                <w:iCs/>
                <w:sz w:val="16"/>
                <w:szCs w:val="16"/>
              </w:rPr>
              <w:t>123.634,40</w:t>
            </w:r>
          </w:p>
        </w:tc>
        <w:tc>
          <w:tcPr>
            <w:tcW w:w="1329"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i/>
                <w:iCs/>
                <w:sz w:val="16"/>
                <w:szCs w:val="16"/>
              </w:rPr>
            </w:pPr>
            <w:r w:rsidRPr="00E32A92">
              <w:rPr>
                <w:rFonts w:ascii="Calibri" w:hAnsi="Calibri" w:cs="Calibri"/>
                <w:i/>
                <w:iCs/>
                <w:sz w:val="16"/>
                <w:szCs w:val="16"/>
              </w:rPr>
              <w:t>15.864.324,40</w:t>
            </w:r>
          </w:p>
        </w:tc>
        <w:tc>
          <w:tcPr>
            <w:tcW w:w="66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100,79</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i/>
                <w:iCs/>
                <w:sz w:val="16"/>
                <w:szCs w:val="16"/>
              </w:rPr>
            </w:pPr>
            <w:r w:rsidRPr="00E32A92">
              <w:rPr>
                <w:rFonts w:ascii="Calibri" w:hAnsi="Calibri" w:cs="Calibri"/>
                <w:i/>
                <w:iCs/>
                <w:sz w:val="16"/>
                <w:szCs w:val="16"/>
              </w:rPr>
              <w:t>15.740.690,00</w:t>
            </w:r>
          </w:p>
        </w:tc>
        <w:tc>
          <w:tcPr>
            <w:tcW w:w="1188"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i/>
                <w:iCs/>
                <w:sz w:val="16"/>
                <w:szCs w:val="16"/>
              </w:rPr>
            </w:pPr>
            <w:r w:rsidRPr="00E32A92">
              <w:rPr>
                <w:rFonts w:ascii="Calibri" w:hAnsi="Calibri" w:cs="Calibri"/>
                <w:i/>
                <w:iCs/>
                <w:sz w:val="16"/>
                <w:szCs w:val="16"/>
              </w:rPr>
              <w:t>123.634,40</w:t>
            </w:r>
          </w:p>
        </w:tc>
        <w:tc>
          <w:tcPr>
            <w:tcW w:w="1249"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i/>
                <w:iCs/>
                <w:sz w:val="16"/>
                <w:szCs w:val="16"/>
              </w:rPr>
            </w:pPr>
            <w:r w:rsidRPr="00E32A92">
              <w:rPr>
                <w:rFonts w:ascii="Calibri" w:hAnsi="Calibri" w:cs="Calibri"/>
                <w:i/>
                <w:iCs/>
                <w:sz w:val="16"/>
                <w:szCs w:val="16"/>
              </w:rPr>
              <w:t>15.864.324,40</w:t>
            </w:r>
          </w:p>
        </w:tc>
        <w:tc>
          <w:tcPr>
            <w:tcW w:w="66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100,79</w:t>
            </w:r>
          </w:p>
        </w:tc>
        <w:tc>
          <w:tcPr>
            <w:tcW w:w="1235" w:type="dxa"/>
            <w:gridSpan w:val="2"/>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i/>
                <w:iCs/>
                <w:sz w:val="16"/>
                <w:szCs w:val="16"/>
              </w:rPr>
            </w:pPr>
            <w:r w:rsidRPr="00E32A92">
              <w:rPr>
                <w:rFonts w:ascii="Calibri" w:hAnsi="Calibri" w:cs="Calibri"/>
                <w:i/>
                <w:iCs/>
                <w:sz w:val="16"/>
                <w:szCs w:val="16"/>
              </w:rPr>
              <w:t>0,00</w:t>
            </w:r>
          </w:p>
        </w:tc>
        <w:tc>
          <w:tcPr>
            <w:tcW w:w="1154"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i/>
                <w:iCs/>
                <w:sz w:val="16"/>
                <w:szCs w:val="16"/>
              </w:rPr>
            </w:pPr>
            <w:r w:rsidRPr="00E32A92">
              <w:rPr>
                <w:rFonts w:ascii="Calibri" w:hAnsi="Calibri" w:cs="Calibri"/>
                <w:i/>
                <w:iCs/>
                <w:sz w:val="16"/>
                <w:szCs w:val="16"/>
              </w:rPr>
              <w:t>0,00</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i/>
                <w:iCs/>
                <w:sz w:val="16"/>
                <w:szCs w:val="16"/>
              </w:rPr>
            </w:pPr>
            <w:r w:rsidRPr="00E32A92">
              <w:rPr>
                <w:rFonts w:ascii="Calibri" w:hAnsi="Calibri" w:cs="Calibri"/>
                <w:i/>
                <w:iCs/>
                <w:sz w:val="16"/>
                <w:szCs w:val="16"/>
              </w:rPr>
              <w:t>0,00</w:t>
            </w:r>
          </w:p>
        </w:tc>
        <w:tc>
          <w:tcPr>
            <w:tcW w:w="72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w:t>
            </w:r>
          </w:p>
        </w:tc>
      </w:tr>
      <w:tr w:rsidR="00A360D4" w:rsidRPr="00E32A92" w:rsidTr="00F93EC3">
        <w:trPr>
          <w:gridAfter w:val="1"/>
          <w:wAfter w:w="12" w:type="dxa"/>
          <w:trHeight w:val="432"/>
        </w:trPr>
        <w:tc>
          <w:tcPr>
            <w:tcW w:w="430" w:type="dxa"/>
            <w:tcBorders>
              <w:top w:val="nil"/>
              <w:left w:val="single" w:sz="8" w:space="0" w:color="auto"/>
              <w:bottom w:val="nil"/>
              <w:right w:val="nil"/>
            </w:tcBorders>
            <w:shd w:val="clear" w:color="auto" w:fill="auto"/>
            <w:noWrap/>
            <w:vAlign w:val="center"/>
            <w:hideMark/>
          </w:tcPr>
          <w:p w:rsidR="00A360D4" w:rsidRPr="00E32A92" w:rsidRDefault="00A360D4" w:rsidP="00A360D4">
            <w:pPr>
              <w:ind w:firstLine="0"/>
              <w:jc w:val="center"/>
              <w:rPr>
                <w:rFonts w:ascii="Calibri" w:hAnsi="Calibri" w:cs="Calibri"/>
                <w:color w:val="000000"/>
                <w:sz w:val="16"/>
                <w:szCs w:val="16"/>
              </w:rPr>
            </w:pPr>
            <w:r w:rsidRPr="00E32A92">
              <w:rPr>
                <w:rFonts w:ascii="Calibri" w:hAnsi="Calibri" w:cs="Calibri"/>
                <w:color w:val="000000"/>
                <w:sz w:val="16"/>
                <w:szCs w:val="16"/>
              </w:rPr>
              <w:t> </w:t>
            </w:r>
          </w:p>
        </w:tc>
        <w:tc>
          <w:tcPr>
            <w:tcW w:w="2406" w:type="dxa"/>
            <w:tcBorders>
              <w:top w:val="nil"/>
              <w:left w:val="nil"/>
              <w:bottom w:val="nil"/>
              <w:right w:val="single" w:sz="8" w:space="0" w:color="auto"/>
            </w:tcBorders>
            <w:shd w:val="clear" w:color="auto" w:fill="auto"/>
            <w:vAlign w:val="bottom"/>
            <w:hideMark/>
          </w:tcPr>
          <w:p w:rsidR="00A360D4" w:rsidRPr="00E32A92" w:rsidRDefault="00A360D4" w:rsidP="00A360D4">
            <w:pPr>
              <w:ind w:firstLine="0"/>
              <w:jc w:val="right"/>
              <w:rPr>
                <w:rFonts w:ascii="Calibri" w:hAnsi="Calibri" w:cs="Calibri"/>
                <w:i/>
                <w:iCs/>
                <w:sz w:val="16"/>
                <w:szCs w:val="16"/>
              </w:rPr>
            </w:pPr>
            <w:r w:rsidRPr="00E32A92">
              <w:rPr>
                <w:rFonts w:ascii="Calibri" w:hAnsi="Calibri" w:cs="Calibri"/>
                <w:i/>
                <w:iCs/>
                <w:sz w:val="16"/>
                <w:szCs w:val="16"/>
              </w:rPr>
              <w:t xml:space="preserve"> - proračunskih korisnika iz vlastitih izvora Županije</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i/>
                <w:iCs/>
                <w:sz w:val="16"/>
                <w:szCs w:val="16"/>
              </w:rPr>
            </w:pPr>
            <w:r w:rsidRPr="00E32A92">
              <w:rPr>
                <w:rFonts w:ascii="Calibri" w:hAnsi="Calibri" w:cs="Calibri"/>
                <w:i/>
                <w:iCs/>
                <w:sz w:val="16"/>
                <w:szCs w:val="16"/>
              </w:rPr>
              <w:t>20.234.107,59</w:t>
            </w:r>
          </w:p>
        </w:tc>
        <w:tc>
          <w:tcPr>
            <w:tcW w:w="1154"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i/>
                <w:iCs/>
                <w:sz w:val="16"/>
                <w:szCs w:val="16"/>
              </w:rPr>
            </w:pPr>
            <w:r w:rsidRPr="00E32A92">
              <w:rPr>
                <w:rFonts w:ascii="Calibri" w:hAnsi="Calibri" w:cs="Calibri"/>
                <w:i/>
                <w:iCs/>
                <w:sz w:val="16"/>
                <w:szCs w:val="16"/>
              </w:rPr>
              <w:t>1.162.448,83</w:t>
            </w:r>
          </w:p>
        </w:tc>
        <w:tc>
          <w:tcPr>
            <w:tcW w:w="1329"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i/>
                <w:iCs/>
                <w:sz w:val="16"/>
                <w:szCs w:val="16"/>
              </w:rPr>
            </w:pPr>
            <w:r w:rsidRPr="00E32A92">
              <w:rPr>
                <w:rFonts w:ascii="Calibri" w:hAnsi="Calibri" w:cs="Calibri"/>
                <w:i/>
                <w:iCs/>
                <w:sz w:val="16"/>
                <w:szCs w:val="16"/>
              </w:rPr>
              <w:t>21.396.556,42</w:t>
            </w:r>
          </w:p>
        </w:tc>
        <w:tc>
          <w:tcPr>
            <w:tcW w:w="66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105,74</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i/>
                <w:iCs/>
                <w:sz w:val="16"/>
                <w:szCs w:val="16"/>
              </w:rPr>
            </w:pPr>
            <w:r w:rsidRPr="00E32A92">
              <w:rPr>
                <w:rFonts w:ascii="Calibri" w:hAnsi="Calibri" w:cs="Calibri"/>
                <w:i/>
                <w:iCs/>
                <w:sz w:val="16"/>
                <w:szCs w:val="16"/>
              </w:rPr>
              <w:t>20.234.107,59</w:t>
            </w:r>
          </w:p>
        </w:tc>
        <w:tc>
          <w:tcPr>
            <w:tcW w:w="1188"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i/>
                <w:iCs/>
                <w:sz w:val="16"/>
                <w:szCs w:val="16"/>
              </w:rPr>
            </w:pPr>
            <w:r w:rsidRPr="00E32A92">
              <w:rPr>
                <w:rFonts w:ascii="Calibri" w:hAnsi="Calibri" w:cs="Calibri"/>
                <w:i/>
                <w:iCs/>
                <w:sz w:val="16"/>
                <w:szCs w:val="16"/>
              </w:rPr>
              <w:t>1.162.448,83</w:t>
            </w:r>
          </w:p>
        </w:tc>
        <w:tc>
          <w:tcPr>
            <w:tcW w:w="1249"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i/>
                <w:iCs/>
                <w:sz w:val="16"/>
                <w:szCs w:val="16"/>
              </w:rPr>
            </w:pPr>
            <w:r w:rsidRPr="00E32A92">
              <w:rPr>
                <w:rFonts w:ascii="Calibri" w:hAnsi="Calibri" w:cs="Calibri"/>
                <w:i/>
                <w:iCs/>
                <w:sz w:val="16"/>
                <w:szCs w:val="16"/>
              </w:rPr>
              <w:t>21.396.556,42</w:t>
            </w:r>
          </w:p>
        </w:tc>
        <w:tc>
          <w:tcPr>
            <w:tcW w:w="66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105,74</w:t>
            </w:r>
          </w:p>
        </w:tc>
        <w:tc>
          <w:tcPr>
            <w:tcW w:w="1235" w:type="dxa"/>
            <w:gridSpan w:val="2"/>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i/>
                <w:iCs/>
                <w:sz w:val="16"/>
                <w:szCs w:val="16"/>
              </w:rPr>
            </w:pPr>
            <w:r w:rsidRPr="00E32A92">
              <w:rPr>
                <w:rFonts w:ascii="Calibri" w:hAnsi="Calibri" w:cs="Calibri"/>
                <w:i/>
                <w:iCs/>
                <w:sz w:val="16"/>
                <w:szCs w:val="16"/>
              </w:rPr>
              <w:t>0,00</w:t>
            </w:r>
          </w:p>
        </w:tc>
        <w:tc>
          <w:tcPr>
            <w:tcW w:w="1154"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i/>
                <w:iCs/>
                <w:sz w:val="16"/>
                <w:szCs w:val="16"/>
              </w:rPr>
            </w:pPr>
            <w:r w:rsidRPr="00E32A92">
              <w:rPr>
                <w:rFonts w:ascii="Calibri" w:hAnsi="Calibri" w:cs="Calibri"/>
                <w:i/>
                <w:iCs/>
                <w:sz w:val="16"/>
                <w:szCs w:val="16"/>
              </w:rPr>
              <w:t>0,00</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i/>
                <w:iCs/>
                <w:sz w:val="16"/>
                <w:szCs w:val="16"/>
              </w:rPr>
            </w:pPr>
            <w:r w:rsidRPr="00E32A92">
              <w:rPr>
                <w:rFonts w:ascii="Calibri" w:hAnsi="Calibri" w:cs="Calibri"/>
                <w:i/>
                <w:iCs/>
                <w:sz w:val="16"/>
                <w:szCs w:val="16"/>
              </w:rPr>
              <w:t>0,00</w:t>
            </w:r>
          </w:p>
        </w:tc>
        <w:tc>
          <w:tcPr>
            <w:tcW w:w="72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w:t>
            </w:r>
          </w:p>
        </w:tc>
      </w:tr>
      <w:tr w:rsidR="00A360D4" w:rsidRPr="00E32A92" w:rsidTr="00F93EC3">
        <w:trPr>
          <w:gridAfter w:val="1"/>
          <w:wAfter w:w="12" w:type="dxa"/>
          <w:trHeight w:val="432"/>
        </w:trPr>
        <w:tc>
          <w:tcPr>
            <w:tcW w:w="430" w:type="dxa"/>
            <w:tcBorders>
              <w:top w:val="nil"/>
              <w:left w:val="single" w:sz="8" w:space="0" w:color="auto"/>
              <w:bottom w:val="nil"/>
              <w:right w:val="nil"/>
            </w:tcBorders>
            <w:shd w:val="clear" w:color="auto" w:fill="auto"/>
            <w:noWrap/>
            <w:vAlign w:val="center"/>
            <w:hideMark/>
          </w:tcPr>
          <w:p w:rsidR="00A360D4" w:rsidRPr="00E32A92" w:rsidRDefault="00A360D4" w:rsidP="00A360D4">
            <w:pPr>
              <w:ind w:firstLine="0"/>
              <w:jc w:val="center"/>
              <w:rPr>
                <w:rFonts w:ascii="Calibri" w:hAnsi="Calibri" w:cs="Calibri"/>
                <w:color w:val="000000"/>
                <w:sz w:val="16"/>
                <w:szCs w:val="16"/>
              </w:rPr>
            </w:pPr>
            <w:r w:rsidRPr="00E32A92">
              <w:rPr>
                <w:rFonts w:ascii="Calibri" w:hAnsi="Calibri" w:cs="Calibri"/>
                <w:color w:val="000000"/>
                <w:sz w:val="16"/>
                <w:szCs w:val="16"/>
              </w:rPr>
              <w:t> </w:t>
            </w:r>
          </w:p>
        </w:tc>
        <w:tc>
          <w:tcPr>
            <w:tcW w:w="2406" w:type="dxa"/>
            <w:tcBorders>
              <w:top w:val="nil"/>
              <w:left w:val="nil"/>
              <w:bottom w:val="nil"/>
              <w:right w:val="single" w:sz="8" w:space="0" w:color="auto"/>
            </w:tcBorders>
            <w:shd w:val="clear" w:color="auto" w:fill="auto"/>
            <w:vAlign w:val="bottom"/>
            <w:hideMark/>
          </w:tcPr>
          <w:p w:rsidR="00A360D4" w:rsidRPr="00E32A92" w:rsidRDefault="00A360D4" w:rsidP="00A360D4">
            <w:pPr>
              <w:ind w:firstLine="0"/>
              <w:jc w:val="right"/>
              <w:rPr>
                <w:rFonts w:ascii="Calibri" w:hAnsi="Calibri" w:cs="Calibri"/>
                <w:i/>
                <w:iCs/>
                <w:sz w:val="16"/>
                <w:szCs w:val="16"/>
              </w:rPr>
            </w:pPr>
            <w:r w:rsidRPr="00E32A92">
              <w:rPr>
                <w:rFonts w:ascii="Calibri" w:hAnsi="Calibri" w:cs="Calibri"/>
                <w:i/>
                <w:iCs/>
                <w:sz w:val="16"/>
                <w:szCs w:val="16"/>
              </w:rPr>
              <w:t xml:space="preserve"> - proračunskih korisnika iz vlastitih i namjenskih izvora</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i/>
                <w:iCs/>
                <w:sz w:val="16"/>
                <w:szCs w:val="16"/>
              </w:rPr>
            </w:pPr>
            <w:r w:rsidRPr="00E32A92">
              <w:rPr>
                <w:rFonts w:ascii="Calibri" w:hAnsi="Calibri" w:cs="Calibri"/>
                <w:i/>
                <w:iCs/>
                <w:sz w:val="16"/>
                <w:szCs w:val="16"/>
              </w:rPr>
              <w:t>186.401.818,66</w:t>
            </w:r>
          </w:p>
        </w:tc>
        <w:tc>
          <w:tcPr>
            <w:tcW w:w="1154"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i/>
                <w:iCs/>
                <w:sz w:val="16"/>
                <w:szCs w:val="16"/>
              </w:rPr>
            </w:pPr>
            <w:r w:rsidRPr="00E32A92">
              <w:rPr>
                <w:rFonts w:ascii="Calibri" w:hAnsi="Calibri" w:cs="Calibri"/>
                <w:i/>
                <w:iCs/>
                <w:sz w:val="16"/>
                <w:szCs w:val="16"/>
              </w:rPr>
              <w:t>3.225.660,16</w:t>
            </w:r>
          </w:p>
        </w:tc>
        <w:tc>
          <w:tcPr>
            <w:tcW w:w="1329"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i/>
                <w:iCs/>
                <w:sz w:val="16"/>
                <w:szCs w:val="16"/>
              </w:rPr>
            </w:pPr>
            <w:r w:rsidRPr="00E32A92">
              <w:rPr>
                <w:rFonts w:ascii="Calibri" w:hAnsi="Calibri" w:cs="Calibri"/>
                <w:i/>
                <w:iCs/>
                <w:sz w:val="16"/>
                <w:szCs w:val="16"/>
              </w:rPr>
              <w:t>189.627.478,82</w:t>
            </w:r>
          </w:p>
        </w:tc>
        <w:tc>
          <w:tcPr>
            <w:tcW w:w="66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101,73</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i/>
                <w:iCs/>
                <w:sz w:val="16"/>
                <w:szCs w:val="16"/>
              </w:rPr>
            </w:pPr>
            <w:r w:rsidRPr="00E32A92">
              <w:rPr>
                <w:rFonts w:ascii="Calibri" w:hAnsi="Calibri" w:cs="Calibri"/>
                <w:i/>
                <w:iCs/>
                <w:sz w:val="16"/>
                <w:szCs w:val="16"/>
              </w:rPr>
              <w:t>0,00</w:t>
            </w:r>
          </w:p>
        </w:tc>
        <w:tc>
          <w:tcPr>
            <w:tcW w:w="1188"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i/>
                <w:iCs/>
                <w:sz w:val="16"/>
                <w:szCs w:val="16"/>
              </w:rPr>
            </w:pPr>
            <w:r w:rsidRPr="00E32A92">
              <w:rPr>
                <w:rFonts w:ascii="Calibri" w:hAnsi="Calibri" w:cs="Calibri"/>
                <w:i/>
                <w:iCs/>
                <w:sz w:val="16"/>
                <w:szCs w:val="16"/>
              </w:rPr>
              <w:t>0,00</w:t>
            </w:r>
          </w:p>
        </w:tc>
        <w:tc>
          <w:tcPr>
            <w:tcW w:w="1249"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i/>
                <w:iCs/>
                <w:sz w:val="16"/>
                <w:szCs w:val="16"/>
              </w:rPr>
            </w:pPr>
            <w:r w:rsidRPr="00E32A92">
              <w:rPr>
                <w:rFonts w:ascii="Calibri" w:hAnsi="Calibri" w:cs="Calibri"/>
                <w:i/>
                <w:iCs/>
                <w:sz w:val="16"/>
                <w:szCs w:val="16"/>
              </w:rPr>
              <w:t>0,00</w:t>
            </w:r>
          </w:p>
        </w:tc>
        <w:tc>
          <w:tcPr>
            <w:tcW w:w="66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w:t>
            </w:r>
          </w:p>
        </w:tc>
        <w:tc>
          <w:tcPr>
            <w:tcW w:w="1235" w:type="dxa"/>
            <w:gridSpan w:val="2"/>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i/>
                <w:iCs/>
                <w:sz w:val="16"/>
                <w:szCs w:val="16"/>
              </w:rPr>
            </w:pPr>
            <w:r w:rsidRPr="00E32A92">
              <w:rPr>
                <w:rFonts w:ascii="Calibri" w:hAnsi="Calibri" w:cs="Calibri"/>
                <w:i/>
                <w:iCs/>
                <w:sz w:val="16"/>
                <w:szCs w:val="16"/>
              </w:rPr>
              <w:t>186.401.818,66</w:t>
            </w:r>
          </w:p>
        </w:tc>
        <w:tc>
          <w:tcPr>
            <w:tcW w:w="1154"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i/>
                <w:iCs/>
                <w:sz w:val="16"/>
                <w:szCs w:val="16"/>
              </w:rPr>
            </w:pPr>
            <w:r w:rsidRPr="00E32A92">
              <w:rPr>
                <w:rFonts w:ascii="Calibri" w:hAnsi="Calibri" w:cs="Calibri"/>
                <w:i/>
                <w:iCs/>
                <w:sz w:val="16"/>
                <w:szCs w:val="16"/>
              </w:rPr>
              <w:t>3.225.660,16</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i/>
                <w:iCs/>
                <w:sz w:val="16"/>
                <w:szCs w:val="16"/>
              </w:rPr>
            </w:pPr>
            <w:r w:rsidRPr="00E32A92">
              <w:rPr>
                <w:rFonts w:ascii="Calibri" w:hAnsi="Calibri" w:cs="Calibri"/>
                <w:i/>
                <w:iCs/>
                <w:sz w:val="16"/>
                <w:szCs w:val="16"/>
              </w:rPr>
              <w:t>189.627.478,82</w:t>
            </w:r>
          </w:p>
        </w:tc>
        <w:tc>
          <w:tcPr>
            <w:tcW w:w="72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101,73</w:t>
            </w:r>
          </w:p>
        </w:tc>
      </w:tr>
      <w:tr w:rsidR="00A360D4" w:rsidRPr="00E32A92" w:rsidTr="00F93EC3">
        <w:trPr>
          <w:gridAfter w:val="1"/>
          <w:wAfter w:w="12" w:type="dxa"/>
          <w:trHeight w:val="288"/>
        </w:trPr>
        <w:tc>
          <w:tcPr>
            <w:tcW w:w="430" w:type="dxa"/>
            <w:tcBorders>
              <w:top w:val="nil"/>
              <w:left w:val="single" w:sz="8" w:space="0" w:color="auto"/>
              <w:bottom w:val="nil"/>
              <w:right w:val="nil"/>
            </w:tcBorders>
            <w:shd w:val="clear" w:color="auto" w:fill="auto"/>
            <w:noWrap/>
            <w:vAlign w:val="center"/>
            <w:hideMark/>
          </w:tcPr>
          <w:p w:rsidR="00A360D4" w:rsidRPr="00E32A92" w:rsidRDefault="00A360D4" w:rsidP="00A360D4">
            <w:pPr>
              <w:ind w:firstLine="0"/>
              <w:jc w:val="center"/>
              <w:rPr>
                <w:rFonts w:ascii="Calibri" w:hAnsi="Calibri" w:cs="Calibri"/>
                <w:color w:val="000000"/>
                <w:sz w:val="16"/>
                <w:szCs w:val="16"/>
              </w:rPr>
            </w:pPr>
            <w:r w:rsidRPr="00E32A92">
              <w:rPr>
                <w:rFonts w:ascii="Calibri" w:hAnsi="Calibri" w:cs="Calibri"/>
                <w:color w:val="000000"/>
                <w:sz w:val="16"/>
                <w:szCs w:val="16"/>
              </w:rPr>
              <w:t>32</w:t>
            </w:r>
          </w:p>
        </w:tc>
        <w:tc>
          <w:tcPr>
            <w:tcW w:w="2406" w:type="dxa"/>
            <w:tcBorders>
              <w:top w:val="nil"/>
              <w:left w:val="nil"/>
              <w:bottom w:val="nil"/>
              <w:right w:val="single" w:sz="8" w:space="0" w:color="auto"/>
            </w:tcBorders>
            <w:shd w:val="clear" w:color="auto" w:fill="auto"/>
            <w:vAlign w:val="center"/>
            <w:hideMark/>
          </w:tcPr>
          <w:p w:rsidR="00A360D4" w:rsidRPr="00E32A92" w:rsidRDefault="00A360D4" w:rsidP="00A360D4">
            <w:pPr>
              <w:ind w:firstLine="0"/>
              <w:jc w:val="left"/>
              <w:rPr>
                <w:rFonts w:ascii="Calibri" w:hAnsi="Calibri" w:cs="Calibri"/>
                <w:sz w:val="16"/>
                <w:szCs w:val="16"/>
              </w:rPr>
            </w:pPr>
            <w:r w:rsidRPr="00E32A92">
              <w:rPr>
                <w:rFonts w:ascii="Calibri" w:hAnsi="Calibri" w:cs="Calibri"/>
                <w:sz w:val="16"/>
                <w:szCs w:val="16"/>
              </w:rPr>
              <w:t>Materijalni rashodi</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sz w:val="16"/>
                <w:szCs w:val="16"/>
              </w:rPr>
            </w:pPr>
            <w:r w:rsidRPr="00E32A92">
              <w:rPr>
                <w:rFonts w:ascii="Calibri" w:hAnsi="Calibri" w:cs="Calibri"/>
                <w:sz w:val="16"/>
                <w:szCs w:val="16"/>
              </w:rPr>
              <w:t>62.927.961,02</w:t>
            </w:r>
          </w:p>
        </w:tc>
        <w:tc>
          <w:tcPr>
            <w:tcW w:w="1154"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sz w:val="16"/>
                <w:szCs w:val="16"/>
              </w:rPr>
            </w:pPr>
            <w:r w:rsidRPr="00E32A92">
              <w:rPr>
                <w:rFonts w:ascii="Calibri" w:hAnsi="Calibri" w:cs="Calibri"/>
                <w:sz w:val="16"/>
                <w:szCs w:val="16"/>
              </w:rPr>
              <w:t>4.564.452,61</w:t>
            </w:r>
          </w:p>
        </w:tc>
        <w:tc>
          <w:tcPr>
            <w:tcW w:w="1329"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sz w:val="16"/>
                <w:szCs w:val="16"/>
              </w:rPr>
            </w:pPr>
            <w:r w:rsidRPr="00E32A92">
              <w:rPr>
                <w:rFonts w:ascii="Calibri" w:hAnsi="Calibri" w:cs="Calibri"/>
                <w:sz w:val="16"/>
                <w:szCs w:val="16"/>
              </w:rPr>
              <w:t>67.492.413,63</w:t>
            </w:r>
          </w:p>
        </w:tc>
        <w:tc>
          <w:tcPr>
            <w:tcW w:w="66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107,25</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sz w:val="16"/>
                <w:szCs w:val="16"/>
              </w:rPr>
            </w:pPr>
            <w:r w:rsidRPr="00E32A92">
              <w:rPr>
                <w:rFonts w:ascii="Calibri" w:hAnsi="Calibri" w:cs="Calibri"/>
                <w:sz w:val="16"/>
                <w:szCs w:val="16"/>
              </w:rPr>
              <w:t>21.111.845,33</w:t>
            </w:r>
          </w:p>
        </w:tc>
        <w:tc>
          <w:tcPr>
            <w:tcW w:w="1188"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sz w:val="16"/>
                <w:szCs w:val="16"/>
              </w:rPr>
            </w:pPr>
            <w:r w:rsidRPr="00E32A92">
              <w:rPr>
                <w:rFonts w:ascii="Calibri" w:hAnsi="Calibri" w:cs="Calibri"/>
                <w:sz w:val="16"/>
                <w:szCs w:val="16"/>
              </w:rPr>
              <w:t>2.850.041,86</w:t>
            </w:r>
          </w:p>
        </w:tc>
        <w:tc>
          <w:tcPr>
            <w:tcW w:w="1249"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sz w:val="16"/>
                <w:szCs w:val="16"/>
              </w:rPr>
            </w:pPr>
            <w:r w:rsidRPr="00E32A92">
              <w:rPr>
                <w:rFonts w:ascii="Calibri" w:hAnsi="Calibri" w:cs="Calibri"/>
                <w:sz w:val="16"/>
                <w:szCs w:val="16"/>
              </w:rPr>
              <w:t>23.961.887,19</w:t>
            </w:r>
          </w:p>
        </w:tc>
        <w:tc>
          <w:tcPr>
            <w:tcW w:w="66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113,50</w:t>
            </w:r>
          </w:p>
        </w:tc>
        <w:tc>
          <w:tcPr>
            <w:tcW w:w="1235" w:type="dxa"/>
            <w:gridSpan w:val="2"/>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sz w:val="16"/>
                <w:szCs w:val="16"/>
              </w:rPr>
            </w:pPr>
            <w:r w:rsidRPr="00E32A92">
              <w:rPr>
                <w:rFonts w:ascii="Calibri" w:hAnsi="Calibri" w:cs="Calibri"/>
                <w:sz w:val="16"/>
                <w:szCs w:val="16"/>
              </w:rPr>
              <w:t>41.816.115,69</w:t>
            </w:r>
          </w:p>
        </w:tc>
        <w:tc>
          <w:tcPr>
            <w:tcW w:w="1154"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sz w:val="16"/>
                <w:szCs w:val="16"/>
              </w:rPr>
            </w:pPr>
            <w:r w:rsidRPr="00E32A92">
              <w:rPr>
                <w:rFonts w:ascii="Calibri" w:hAnsi="Calibri" w:cs="Calibri"/>
                <w:sz w:val="16"/>
                <w:szCs w:val="16"/>
              </w:rPr>
              <w:t>1.714.410,75</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sz w:val="16"/>
                <w:szCs w:val="16"/>
              </w:rPr>
            </w:pPr>
            <w:r w:rsidRPr="00E32A92">
              <w:rPr>
                <w:rFonts w:ascii="Calibri" w:hAnsi="Calibri" w:cs="Calibri"/>
                <w:sz w:val="16"/>
                <w:szCs w:val="16"/>
              </w:rPr>
              <w:t>43.530.526,44</w:t>
            </w:r>
          </w:p>
        </w:tc>
        <w:tc>
          <w:tcPr>
            <w:tcW w:w="72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104,10</w:t>
            </w:r>
          </w:p>
        </w:tc>
      </w:tr>
      <w:tr w:rsidR="00A360D4" w:rsidRPr="00E32A92" w:rsidTr="00F93EC3">
        <w:trPr>
          <w:gridAfter w:val="1"/>
          <w:wAfter w:w="12" w:type="dxa"/>
          <w:trHeight w:val="288"/>
        </w:trPr>
        <w:tc>
          <w:tcPr>
            <w:tcW w:w="430" w:type="dxa"/>
            <w:tcBorders>
              <w:top w:val="nil"/>
              <w:left w:val="single" w:sz="8" w:space="0" w:color="auto"/>
              <w:bottom w:val="nil"/>
              <w:right w:val="nil"/>
            </w:tcBorders>
            <w:shd w:val="clear" w:color="auto" w:fill="auto"/>
            <w:noWrap/>
            <w:vAlign w:val="center"/>
            <w:hideMark/>
          </w:tcPr>
          <w:p w:rsidR="00A360D4" w:rsidRPr="00E32A92" w:rsidRDefault="00A360D4" w:rsidP="00A360D4">
            <w:pPr>
              <w:ind w:firstLine="0"/>
              <w:jc w:val="center"/>
              <w:rPr>
                <w:rFonts w:ascii="Calibri" w:hAnsi="Calibri" w:cs="Calibri"/>
                <w:color w:val="000000"/>
                <w:sz w:val="16"/>
                <w:szCs w:val="16"/>
              </w:rPr>
            </w:pPr>
            <w:r w:rsidRPr="00E32A92">
              <w:rPr>
                <w:rFonts w:ascii="Calibri" w:hAnsi="Calibri" w:cs="Calibri"/>
                <w:color w:val="000000"/>
                <w:sz w:val="16"/>
                <w:szCs w:val="16"/>
              </w:rPr>
              <w:t>34</w:t>
            </w:r>
          </w:p>
        </w:tc>
        <w:tc>
          <w:tcPr>
            <w:tcW w:w="2406" w:type="dxa"/>
            <w:tcBorders>
              <w:top w:val="nil"/>
              <w:left w:val="nil"/>
              <w:bottom w:val="nil"/>
              <w:right w:val="single" w:sz="8" w:space="0" w:color="auto"/>
            </w:tcBorders>
            <w:shd w:val="clear" w:color="auto" w:fill="auto"/>
            <w:vAlign w:val="center"/>
            <w:hideMark/>
          </w:tcPr>
          <w:p w:rsidR="00A360D4" w:rsidRPr="00E32A92" w:rsidRDefault="00A360D4" w:rsidP="00A360D4">
            <w:pPr>
              <w:ind w:firstLine="0"/>
              <w:jc w:val="left"/>
              <w:rPr>
                <w:rFonts w:ascii="Calibri" w:hAnsi="Calibri" w:cs="Calibri"/>
                <w:color w:val="000000"/>
                <w:sz w:val="16"/>
                <w:szCs w:val="16"/>
              </w:rPr>
            </w:pPr>
            <w:r w:rsidRPr="00E32A92">
              <w:rPr>
                <w:rFonts w:ascii="Calibri" w:hAnsi="Calibri" w:cs="Calibri"/>
                <w:color w:val="000000"/>
                <w:sz w:val="16"/>
                <w:szCs w:val="16"/>
              </w:rPr>
              <w:t>Financijski rashodi</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539.055,17</w:t>
            </w:r>
          </w:p>
        </w:tc>
        <w:tc>
          <w:tcPr>
            <w:tcW w:w="1154"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-2.778,73</w:t>
            </w:r>
          </w:p>
        </w:tc>
        <w:tc>
          <w:tcPr>
            <w:tcW w:w="1329"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536.276,44</w:t>
            </w:r>
          </w:p>
        </w:tc>
        <w:tc>
          <w:tcPr>
            <w:tcW w:w="66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99,48</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237.773,73</w:t>
            </w:r>
          </w:p>
        </w:tc>
        <w:tc>
          <w:tcPr>
            <w:tcW w:w="1188"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-19.313,30</w:t>
            </w:r>
          </w:p>
        </w:tc>
        <w:tc>
          <w:tcPr>
            <w:tcW w:w="1249"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218.460,43</w:t>
            </w:r>
          </w:p>
        </w:tc>
        <w:tc>
          <w:tcPr>
            <w:tcW w:w="66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91,88</w:t>
            </w:r>
          </w:p>
        </w:tc>
        <w:tc>
          <w:tcPr>
            <w:tcW w:w="1235" w:type="dxa"/>
            <w:gridSpan w:val="2"/>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301.281,44</w:t>
            </w:r>
          </w:p>
        </w:tc>
        <w:tc>
          <w:tcPr>
            <w:tcW w:w="1154"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16.534,57</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317.816,01</w:t>
            </w:r>
          </w:p>
        </w:tc>
        <w:tc>
          <w:tcPr>
            <w:tcW w:w="72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105,49</w:t>
            </w:r>
          </w:p>
        </w:tc>
      </w:tr>
      <w:tr w:rsidR="00A360D4" w:rsidRPr="00E32A92" w:rsidTr="00F93EC3">
        <w:trPr>
          <w:gridAfter w:val="1"/>
          <w:wAfter w:w="12" w:type="dxa"/>
          <w:trHeight w:val="288"/>
        </w:trPr>
        <w:tc>
          <w:tcPr>
            <w:tcW w:w="430" w:type="dxa"/>
            <w:tcBorders>
              <w:top w:val="nil"/>
              <w:left w:val="single" w:sz="8" w:space="0" w:color="auto"/>
              <w:bottom w:val="nil"/>
              <w:right w:val="nil"/>
            </w:tcBorders>
            <w:shd w:val="clear" w:color="auto" w:fill="auto"/>
            <w:noWrap/>
            <w:vAlign w:val="center"/>
            <w:hideMark/>
          </w:tcPr>
          <w:p w:rsidR="00A360D4" w:rsidRPr="00E32A92" w:rsidRDefault="00A360D4" w:rsidP="00A360D4">
            <w:pPr>
              <w:ind w:firstLine="0"/>
              <w:jc w:val="center"/>
              <w:rPr>
                <w:rFonts w:ascii="Calibri" w:hAnsi="Calibri" w:cs="Calibri"/>
                <w:color w:val="000000"/>
                <w:sz w:val="16"/>
                <w:szCs w:val="16"/>
              </w:rPr>
            </w:pPr>
            <w:r w:rsidRPr="00E32A92">
              <w:rPr>
                <w:rFonts w:ascii="Calibri" w:hAnsi="Calibri" w:cs="Calibri"/>
                <w:color w:val="000000"/>
                <w:sz w:val="16"/>
                <w:szCs w:val="16"/>
              </w:rPr>
              <w:t>35</w:t>
            </w:r>
          </w:p>
        </w:tc>
        <w:tc>
          <w:tcPr>
            <w:tcW w:w="2406" w:type="dxa"/>
            <w:tcBorders>
              <w:top w:val="nil"/>
              <w:left w:val="nil"/>
              <w:bottom w:val="nil"/>
              <w:right w:val="single" w:sz="8" w:space="0" w:color="auto"/>
            </w:tcBorders>
            <w:shd w:val="clear" w:color="auto" w:fill="auto"/>
            <w:vAlign w:val="center"/>
            <w:hideMark/>
          </w:tcPr>
          <w:p w:rsidR="00A360D4" w:rsidRPr="00E32A92" w:rsidRDefault="00A360D4" w:rsidP="00A360D4">
            <w:pPr>
              <w:ind w:firstLine="0"/>
              <w:jc w:val="left"/>
              <w:rPr>
                <w:rFonts w:ascii="Calibri" w:hAnsi="Calibri" w:cs="Calibri"/>
                <w:color w:val="000000"/>
                <w:sz w:val="16"/>
                <w:szCs w:val="16"/>
              </w:rPr>
            </w:pPr>
            <w:r w:rsidRPr="00E32A92">
              <w:rPr>
                <w:rFonts w:ascii="Calibri" w:hAnsi="Calibri" w:cs="Calibri"/>
                <w:color w:val="000000"/>
                <w:sz w:val="16"/>
                <w:szCs w:val="16"/>
              </w:rPr>
              <w:t>Subvencije</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4.625.289,13</w:t>
            </w:r>
          </w:p>
        </w:tc>
        <w:tc>
          <w:tcPr>
            <w:tcW w:w="1154"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-1.295.498,90</w:t>
            </w:r>
          </w:p>
        </w:tc>
        <w:tc>
          <w:tcPr>
            <w:tcW w:w="1329"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3.329.790,23</w:t>
            </w:r>
          </w:p>
        </w:tc>
        <w:tc>
          <w:tcPr>
            <w:tcW w:w="66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71,99</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4.542.338,13</w:t>
            </w:r>
          </w:p>
        </w:tc>
        <w:tc>
          <w:tcPr>
            <w:tcW w:w="1188"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-1.244.401,42</w:t>
            </w:r>
          </w:p>
        </w:tc>
        <w:tc>
          <w:tcPr>
            <w:tcW w:w="1249"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3.297.936,71</w:t>
            </w:r>
          </w:p>
        </w:tc>
        <w:tc>
          <w:tcPr>
            <w:tcW w:w="66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72,60</w:t>
            </w:r>
          </w:p>
        </w:tc>
        <w:tc>
          <w:tcPr>
            <w:tcW w:w="1235" w:type="dxa"/>
            <w:gridSpan w:val="2"/>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82.951,00</w:t>
            </w:r>
          </w:p>
        </w:tc>
        <w:tc>
          <w:tcPr>
            <w:tcW w:w="1154"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-51.097,48</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31.853,52</w:t>
            </w:r>
          </w:p>
        </w:tc>
        <w:tc>
          <w:tcPr>
            <w:tcW w:w="72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w:t>
            </w:r>
          </w:p>
        </w:tc>
      </w:tr>
      <w:tr w:rsidR="00A360D4" w:rsidRPr="00E32A92" w:rsidTr="00F93EC3">
        <w:trPr>
          <w:gridAfter w:val="1"/>
          <w:wAfter w:w="12" w:type="dxa"/>
          <w:trHeight w:val="408"/>
        </w:trPr>
        <w:tc>
          <w:tcPr>
            <w:tcW w:w="430" w:type="dxa"/>
            <w:tcBorders>
              <w:top w:val="nil"/>
              <w:left w:val="single" w:sz="8" w:space="0" w:color="auto"/>
              <w:bottom w:val="nil"/>
              <w:right w:val="nil"/>
            </w:tcBorders>
            <w:shd w:val="clear" w:color="auto" w:fill="auto"/>
            <w:noWrap/>
            <w:vAlign w:val="center"/>
            <w:hideMark/>
          </w:tcPr>
          <w:p w:rsidR="00A360D4" w:rsidRPr="00E32A92" w:rsidRDefault="00A360D4" w:rsidP="00A360D4">
            <w:pPr>
              <w:ind w:firstLine="0"/>
              <w:jc w:val="center"/>
              <w:rPr>
                <w:rFonts w:ascii="Calibri" w:hAnsi="Calibri" w:cs="Calibri"/>
                <w:color w:val="000000"/>
                <w:sz w:val="16"/>
                <w:szCs w:val="16"/>
              </w:rPr>
            </w:pPr>
            <w:r w:rsidRPr="00E32A92">
              <w:rPr>
                <w:rFonts w:ascii="Calibri" w:hAnsi="Calibri" w:cs="Calibri"/>
                <w:color w:val="000000"/>
                <w:sz w:val="16"/>
                <w:szCs w:val="16"/>
              </w:rPr>
              <w:t>36</w:t>
            </w:r>
          </w:p>
        </w:tc>
        <w:tc>
          <w:tcPr>
            <w:tcW w:w="2406" w:type="dxa"/>
            <w:tcBorders>
              <w:top w:val="nil"/>
              <w:left w:val="nil"/>
              <w:bottom w:val="nil"/>
              <w:right w:val="single" w:sz="8" w:space="0" w:color="auto"/>
            </w:tcBorders>
            <w:shd w:val="clear" w:color="auto" w:fill="auto"/>
            <w:vAlign w:val="center"/>
            <w:hideMark/>
          </w:tcPr>
          <w:p w:rsidR="00A360D4" w:rsidRPr="00E32A92" w:rsidRDefault="00A360D4" w:rsidP="00A360D4">
            <w:pPr>
              <w:ind w:firstLine="0"/>
              <w:jc w:val="left"/>
              <w:rPr>
                <w:rFonts w:ascii="Calibri" w:hAnsi="Calibri" w:cs="Calibri"/>
                <w:color w:val="000000"/>
                <w:sz w:val="16"/>
                <w:szCs w:val="16"/>
              </w:rPr>
            </w:pPr>
            <w:r w:rsidRPr="00E32A92">
              <w:rPr>
                <w:rFonts w:ascii="Calibri" w:hAnsi="Calibri" w:cs="Calibri"/>
                <w:color w:val="000000"/>
                <w:sz w:val="16"/>
                <w:szCs w:val="16"/>
              </w:rPr>
              <w:t>Pomoći dane u inozemstvo i unutar općeg proračuna</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13.652.232,39</w:t>
            </w:r>
          </w:p>
        </w:tc>
        <w:tc>
          <w:tcPr>
            <w:tcW w:w="1154"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1.086.714,58</w:t>
            </w:r>
          </w:p>
        </w:tc>
        <w:tc>
          <w:tcPr>
            <w:tcW w:w="1329"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14.738.946,97</w:t>
            </w:r>
          </w:p>
        </w:tc>
        <w:tc>
          <w:tcPr>
            <w:tcW w:w="66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107,96</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13.126.382,39</w:t>
            </w:r>
          </w:p>
        </w:tc>
        <w:tc>
          <w:tcPr>
            <w:tcW w:w="1188"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1.060.079,75</w:t>
            </w:r>
          </w:p>
        </w:tc>
        <w:tc>
          <w:tcPr>
            <w:tcW w:w="1249"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14.186.462,14</w:t>
            </w:r>
          </w:p>
        </w:tc>
        <w:tc>
          <w:tcPr>
            <w:tcW w:w="66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108,08</w:t>
            </w:r>
          </w:p>
        </w:tc>
        <w:tc>
          <w:tcPr>
            <w:tcW w:w="1235" w:type="dxa"/>
            <w:gridSpan w:val="2"/>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525.850,00</w:t>
            </w:r>
          </w:p>
        </w:tc>
        <w:tc>
          <w:tcPr>
            <w:tcW w:w="1154"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26.634,83</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552.484,83</w:t>
            </w:r>
          </w:p>
        </w:tc>
        <w:tc>
          <w:tcPr>
            <w:tcW w:w="72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105,07</w:t>
            </w:r>
          </w:p>
        </w:tc>
      </w:tr>
      <w:tr w:rsidR="00A360D4" w:rsidRPr="00E32A92" w:rsidTr="00F93EC3">
        <w:trPr>
          <w:gridAfter w:val="1"/>
          <w:wAfter w:w="12" w:type="dxa"/>
          <w:trHeight w:val="408"/>
        </w:trPr>
        <w:tc>
          <w:tcPr>
            <w:tcW w:w="430" w:type="dxa"/>
            <w:tcBorders>
              <w:top w:val="nil"/>
              <w:left w:val="single" w:sz="8" w:space="0" w:color="auto"/>
              <w:bottom w:val="nil"/>
              <w:right w:val="nil"/>
            </w:tcBorders>
            <w:shd w:val="clear" w:color="auto" w:fill="auto"/>
            <w:noWrap/>
            <w:vAlign w:val="center"/>
            <w:hideMark/>
          </w:tcPr>
          <w:p w:rsidR="00A360D4" w:rsidRPr="00E32A92" w:rsidRDefault="00A360D4" w:rsidP="00A360D4">
            <w:pPr>
              <w:ind w:firstLine="0"/>
              <w:jc w:val="center"/>
              <w:rPr>
                <w:rFonts w:ascii="Calibri" w:hAnsi="Calibri" w:cs="Calibri"/>
                <w:color w:val="000000"/>
                <w:sz w:val="16"/>
                <w:szCs w:val="16"/>
              </w:rPr>
            </w:pPr>
            <w:r w:rsidRPr="00E32A92">
              <w:rPr>
                <w:rFonts w:ascii="Calibri" w:hAnsi="Calibri" w:cs="Calibri"/>
                <w:color w:val="000000"/>
                <w:sz w:val="16"/>
                <w:szCs w:val="16"/>
              </w:rPr>
              <w:t>37</w:t>
            </w:r>
          </w:p>
        </w:tc>
        <w:tc>
          <w:tcPr>
            <w:tcW w:w="2406" w:type="dxa"/>
            <w:tcBorders>
              <w:top w:val="nil"/>
              <w:left w:val="nil"/>
              <w:bottom w:val="nil"/>
              <w:right w:val="single" w:sz="8" w:space="0" w:color="auto"/>
            </w:tcBorders>
            <w:shd w:val="clear" w:color="auto" w:fill="auto"/>
            <w:vAlign w:val="center"/>
            <w:hideMark/>
          </w:tcPr>
          <w:p w:rsidR="00A360D4" w:rsidRPr="00E32A92" w:rsidRDefault="00A360D4" w:rsidP="00A360D4">
            <w:pPr>
              <w:ind w:firstLine="0"/>
              <w:jc w:val="left"/>
              <w:rPr>
                <w:rFonts w:ascii="Calibri" w:hAnsi="Calibri" w:cs="Calibri"/>
                <w:color w:val="000000"/>
                <w:sz w:val="16"/>
                <w:szCs w:val="16"/>
              </w:rPr>
            </w:pPr>
            <w:r w:rsidRPr="00E32A92">
              <w:rPr>
                <w:rFonts w:ascii="Calibri" w:hAnsi="Calibri" w:cs="Calibri"/>
                <w:color w:val="000000"/>
                <w:sz w:val="16"/>
                <w:szCs w:val="16"/>
              </w:rPr>
              <w:t>Naknade građanima i kućanstvima na temelju osiguranja i druge naknade</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5.060.219,26</w:t>
            </w:r>
          </w:p>
        </w:tc>
        <w:tc>
          <w:tcPr>
            <w:tcW w:w="1154"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575.209,99</w:t>
            </w:r>
          </w:p>
        </w:tc>
        <w:tc>
          <w:tcPr>
            <w:tcW w:w="1329"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5.635.429,25</w:t>
            </w:r>
          </w:p>
        </w:tc>
        <w:tc>
          <w:tcPr>
            <w:tcW w:w="66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111,37</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4.272.457,76</w:t>
            </w:r>
          </w:p>
        </w:tc>
        <w:tc>
          <w:tcPr>
            <w:tcW w:w="1188"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510.208,60</w:t>
            </w:r>
          </w:p>
        </w:tc>
        <w:tc>
          <w:tcPr>
            <w:tcW w:w="1249"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4.782.666,36</w:t>
            </w:r>
          </w:p>
        </w:tc>
        <w:tc>
          <w:tcPr>
            <w:tcW w:w="66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111,94</w:t>
            </w:r>
          </w:p>
        </w:tc>
        <w:tc>
          <w:tcPr>
            <w:tcW w:w="1235" w:type="dxa"/>
            <w:gridSpan w:val="2"/>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787.761,50</w:t>
            </w:r>
          </w:p>
        </w:tc>
        <w:tc>
          <w:tcPr>
            <w:tcW w:w="1154"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65.001,39</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852.762,89</w:t>
            </w:r>
          </w:p>
        </w:tc>
        <w:tc>
          <w:tcPr>
            <w:tcW w:w="72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108,25</w:t>
            </w:r>
          </w:p>
        </w:tc>
      </w:tr>
      <w:tr w:rsidR="00A360D4" w:rsidRPr="00E32A92" w:rsidTr="00F93EC3">
        <w:trPr>
          <w:gridAfter w:val="1"/>
          <w:wAfter w:w="12" w:type="dxa"/>
          <w:trHeight w:val="288"/>
        </w:trPr>
        <w:tc>
          <w:tcPr>
            <w:tcW w:w="430" w:type="dxa"/>
            <w:tcBorders>
              <w:top w:val="nil"/>
              <w:left w:val="single" w:sz="8" w:space="0" w:color="auto"/>
              <w:bottom w:val="nil"/>
              <w:right w:val="nil"/>
            </w:tcBorders>
            <w:shd w:val="clear" w:color="auto" w:fill="auto"/>
            <w:noWrap/>
            <w:vAlign w:val="center"/>
            <w:hideMark/>
          </w:tcPr>
          <w:p w:rsidR="00A360D4" w:rsidRPr="00E32A92" w:rsidRDefault="00A360D4" w:rsidP="00A360D4">
            <w:pPr>
              <w:ind w:firstLine="0"/>
              <w:jc w:val="center"/>
              <w:rPr>
                <w:rFonts w:ascii="Calibri" w:hAnsi="Calibri" w:cs="Calibri"/>
                <w:color w:val="000000"/>
                <w:sz w:val="16"/>
                <w:szCs w:val="16"/>
              </w:rPr>
            </w:pPr>
            <w:r w:rsidRPr="00E32A92">
              <w:rPr>
                <w:rFonts w:ascii="Calibri" w:hAnsi="Calibri" w:cs="Calibri"/>
                <w:color w:val="000000"/>
                <w:sz w:val="16"/>
                <w:szCs w:val="16"/>
              </w:rPr>
              <w:t>38</w:t>
            </w:r>
          </w:p>
        </w:tc>
        <w:tc>
          <w:tcPr>
            <w:tcW w:w="2406" w:type="dxa"/>
            <w:tcBorders>
              <w:top w:val="nil"/>
              <w:left w:val="nil"/>
              <w:bottom w:val="nil"/>
              <w:right w:val="single" w:sz="8" w:space="0" w:color="auto"/>
            </w:tcBorders>
            <w:shd w:val="clear" w:color="auto" w:fill="auto"/>
            <w:vAlign w:val="center"/>
            <w:hideMark/>
          </w:tcPr>
          <w:p w:rsidR="00A360D4" w:rsidRPr="00E32A92" w:rsidRDefault="00A360D4" w:rsidP="00A360D4">
            <w:pPr>
              <w:ind w:firstLine="0"/>
              <w:jc w:val="left"/>
              <w:rPr>
                <w:rFonts w:ascii="Calibri" w:hAnsi="Calibri" w:cs="Calibri"/>
                <w:color w:val="000000"/>
                <w:sz w:val="16"/>
                <w:szCs w:val="16"/>
              </w:rPr>
            </w:pPr>
            <w:r w:rsidRPr="00E32A92">
              <w:rPr>
                <w:rFonts w:ascii="Calibri" w:hAnsi="Calibri" w:cs="Calibri"/>
                <w:color w:val="000000"/>
                <w:sz w:val="16"/>
                <w:szCs w:val="16"/>
              </w:rPr>
              <w:t>Ostali rashodi (donacije…)</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10.515.672,17</w:t>
            </w:r>
          </w:p>
        </w:tc>
        <w:tc>
          <w:tcPr>
            <w:tcW w:w="1154"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2.211.134,32</w:t>
            </w:r>
          </w:p>
        </w:tc>
        <w:tc>
          <w:tcPr>
            <w:tcW w:w="1329"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12.726.806,49</w:t>
            </w:r>
          </w:p>
        </w:tc>
        <w:tc>
          <w:tcPr>
            <w:tcW w:w="66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121,03</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10.455.622,38</w:t>
            </w:r>
          </w:p>
        </w:tc>
        <w:tc>
          <w:tcPr>
            <w:tcW w:w="1188"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2.200.401,79</w:t>
            </w:r>
          </w:p>
        </w:tc>
        <w:tc>
          <w:tcPr>
            <w:tcW w:w="1249"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12.656.024,17</w:t>
            </w:r>
          </w:p>
        </w:tc>
        <w:tc>
          <w:tcPr>
            <w:tcW w:w="66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121,05</w:t>
            </w:r>
          </w:p>
        </w:tc>
        <w:tc>
          <w:tcPr>
            <w:tcW w:w="1235" w:type="dxa"/>
            <w:gridSpan w:val="2"/>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60.049,79</w:t>
            </w:r>
          </w:p>
        </w:tc>
        <w:tc>
          <w:tcPr>
            <w:tcW w:w="1154"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10.732,53</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70.782,32</w:t>
            </w:r>
          </w:p>
        </w:tc>
        <w:tc>
          <w:tcPr>
            <w:tcW w:w="72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117,87</w:t>
            </w:r>
          </w:p>
        </w:tc>
      </w:tr>
      <w:tr w:rsidR="00A360D4" w:rsidRPr="00E32A92" w:rsidTr="00F93EC3">
        <w:trPr>
          <w:gridAfter w:val="1"/>
          <w:wAfter w:w="12" w:type="dxa"/>
          <w:trHeight w:val="432"/>
        </w:trPr>
        <w:tc>
          <w:tcPr>
            <w:tcW w:w="430" w:type="dxa"/>
            <w:tcBorders>
              <w:top w:val="single" w:sz="4" w:space="0" w:color="auto"/>
              <w:left w:val="single" w:sz="8" w:space="0" w:color="auto"/>
              <w:bottom w:val="single" w:sz="4" w:space="0" w:color="auto"/>
              <w:right w:val="nil"/>
            </w:tcBorders>
            <w:shd w:val="clear" w:color="auto" w:fill="auto"/>
            <w:noWrap/>
            <w:vAlign w:val="center"/>
            <w:hideMark/>
          </w:tcPr>
          <w:p w:rsidR="00A360D4" w:rsidRPr="00E32A92" w:rsidRDefault="00A360D4" w:rsidP="00A360D4">
            <w:pPr>
              <w:ind w:firstLine="0"/>
              <w:jc w:val="center"/>
              <w:rPr>
                <w:rFonts w:ascii="Calibri" w:hAnsi="Calibri" w:cs="Calibri"/>
                <w:b/>
                <w:bCs/>
                <w:color w:val="000000"/>
                <w:sz w:val="16"/>
                <w:szCs w:val="16"/>
              </w:rPr>
            </w:pPr>
            <w:r w:rsidRPr="00E32A92">
              <w:rPr>
                <w:rFonts w:ascii="Calibri" w:hAnsi="Calibri" w:cs="Calibri"/>
                <w:b/>
                <w:bCs/>
                <w:color w:val="000000"/>
                <w:sz w:val="16"/>
                <w:szCs w:val="16"/>
              </w:rPr>
              <w:t>4</w:t>
            </w:r>
          </w:p>
        </w:tc>
        <w:tc>
          <w:tcPr>
            <w:tcW w:w="2406" w:type="dxa"/>
            <w:tcBorders>
              <w:top w:val="single" w:sz="4" w:space="0" w:color="auto"/>
              <w:left w:val="nil"/>
              <w:bottom w:val="single" w:sz="4" w:space="0" w:color="auto"/>
              <w:right w:val="single" w:sz="8" w:space="0" w:color="auto"/>
            </w:tcBorders>
            <w:shd w:val="clear" w:color="auto" w:fill="auto"/>
            <w:vAlign w:val="bottom"/>
            <w:hideMark/>
          </w:tcPr>
          <w:p w:rsidR="00A360D4" w:rsidRPr="00E32A92" w:rsidRDefault="00A360D4" w:rsidP="00A360D4">
            <w:pPr>
              <w:ind w:firstLine="0"/>
              <w:jc w:val="left"/>
              <w:rPr>
                <w:rFonts w:ascii="Calibri" w:hAnsi="Calibri" w:cs="Calibri"/>
                <w:b/>
                <w:bCs/>
                <w:color w:val="000000"/>
                <w:sz w:val="16"/>
                <w:szCs w:val="16"/>
              </w:rPr>
            </w:pPr>
            <w:r w:rsidRPr="00E32A92">
              <w:rPr>
                <w:rFonts w:ascii="Calibri" w:hAnsi="Calibri" w:cs="Calibri"/>
                <w:b/>
                <w:bCs/>
                <w:color w:val="000000"/>
                <w:sz w:val="16"/>
                <w:szCs w:val="16"/>
              </w:rPr>
              <w:t>RASHODI ZA NABAVU NEFINANCIJSKE IMOVINE</w:t>
            </w:r>
          </w:p>
        </w:tc>
        <w:tc>
          <w:tcPr>
            <w:tcW w:w="1235" w:type="dxa"/>
            <w:tcBorders>
              <w:top w:val="single" w:sz="4" w:space="0" w:color="auto"/>
              <w:left w:val="nil"/>
              <w:bottom w:val="single" w:sz="4" w:space="0" w:color="auto"/>
              <w:right w:val="nil"/>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86.230.104,61</w:t>
            </w:r>
          </w:p>
        </w:tc>
        <w:tc>
          <w:tcPr>
            <w:tcW w:w="1154" w:type="dxa"/>
            <w:tcBorders>
              <w:top w:val="single" w:sz="4" w:space="0" w:color="auto"/>
              <w:left w:val="nil"/>
              <w:bottom w:val="single" w:sz="4" w:space="0" w:color="auto"/>
              <w:right w:val="nil"/>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1.604.022,74</w:t>
            </w:r>
          </w:p>
        </w:tc>
        <w:tc>
          <w:tcPr>
            <w:tcW w:w="1329" w:type="dxa"/>
            <w:tcBorders>
              <w:top w:val="single" w:sz="4" w:space="0" w:color="auto"/>
              <w:left w:val="nil"/>
              <w:bottom w:val="single" w:sz="4" w:space="0" w:color="auto"/>
              <w:right w:val="nil"/>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87.834.127,35</w:t>
            </w:r>
          </w:p>
        </w:tc>
        <w:tc>
          <w:tcPr>
            <w:tcW w:w="663" w:type="dxa"/>
            <w:tcBorders>
              <w:top w:val="single" w:sz="4" w:space="0" w:color="auto"/>
              <w:left w:val="nil"/>
              <w:bottom w:val="single" w:sz="4" w:space="0" w:color="auto"/>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101,86</w:t>
            </w:r>
          </w:p>
        </w:tc>
        <w:tc>
          <w:tcPr>
            <w:tcW w:w="1235" w:type="dxa"/>
            <w:tcBorders>
              <w:top w:val="single" w:sz="4" w:space="0" w:color="auto"/>
              <w:left w:val="nil"/>
              <w:bottom w:val="single" w:sz="4" w:space="0" w:color="auto"/>
              <w:right w:val="nil"/>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60.038.206,12</w:t>
            </w:r>
          </w:p>
        </w:tc>
        <w:tc>
          <w:tcPr>
            <w:tcW w:w="1188" w:type="dxa"/>
            <w:tcBorders>
              <w:top w:val="single" w:sz="4" w:space="0" w:color="auto"/>
              <w:left w:val="nil"/>
              <w:bottom w:val="single" w:sz="4" w:space="0" w:color="auto"/>
              <w:right w:val="nil"/>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-6.651.161,41</w:t>
            </w:r>
          </w:p>
        </w:tc>
        <w:tc>
          <w:tcPr>
            <w:tcW w:w="1249" w:type="dxa"/>
            <w:tcBorders>
              <w:top w:val="single" w:sz="4" w:space="0" w:color="auto"/>
              <w:left w:val="nil"/>
              <w:bottom w:val="single" w:sz="4" w:space="0" w:color="auto"/>
              <w:right w:val="nil"/>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53.387.044,71</w:t>
            </w:r>
          </w:p>
        </w:tc>
        <w:tc>
          <w:tcPr>
            <w:tcW w:w="663" w:type="dxa"/>
            <w:tcBorders>
              <w:top w:val="single" w:sz="4" w:space="0" w:color="auto"/>
              <w:left w:val="nil"/>
              <w:bottom w:val="single" w:sz="4" w:space="0" w:color="auto"/>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88,92</w:t>
            </w:r>
          </w:p>
        </w:tc>
        <w:tc>
          <w:tcPr>
            <w:tcW w:w="1235" w:type="dxa"/>
            <w:gridSpan w:val="2"/>
            <w:tcBorders>
              <w:top w:val="single" w:sz="4" w:space="0" w:color="auto"/>
              <w:left w:val="nil"/>
              <w:bottom w:val="single" w:sz="4" w:space="0" w:color="auto"/>
              <w:right w:val="nil"/>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26.191.898,49</w:t>
            </w:r>
          </w:p>
        </w:tc>
        <w:tc>
          <w:tcPr>
            <w:tcW w:w="1154" w:type="dxa"/>
            <w:tcBorders>
              <w:top w:val="single" w:sz="4" w:space="0" w:color="auto"/>
              <w:left w:val="nil"/>
              <w:bottom w:val="single" w:sz="4" w:space="0" w:color="auto"/>
              <w:right w:val="nil"/>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8.255.184,15</w:t>
            </w:r>
          </w:p>
        </w:tc>
        <w:tc>
          <w:tcPr>
            <w:tcW w:w="1235" w:type="dxa"/>
            <w:tcBorders>
              <w:top w:val="single" w:sz="4" w:space="0" w:color="auto"/>
              <w:left w:val="nil"/>
              <w:bottom w:val="single" w:sz="4" w:space="0" w:color="auto"/>
              <w:right w:val="nil"/>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34.447.082,64</w:t>
            </w:r>
          </w:p>
        </w:tc>
        <w:tc>
          <w:tcPr>
            <w:tcW w:w="723" w:type="dxa"/>
            <w:tcBorders>
              <w:top w:val="single" w:sz="4" w:space="0" w:color="auto"/>
              <w:left w:val="nil"/>
              <w:bottom w:val="single" w:sz="4" w:space="0" w:color="auto"/>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131,52</w:t>
            </w:r>
          </w:p>
        </w:tc>
      </w:tr>
      <w:tr w:rsidR="00A360D4" w:rsidRPr="00E32A92" w:rsidTr="00F93EC3">
        <w:trPr>
          <w:gridAfter w:val="1"/>
          <w:wAfter w:w="12" w:type="dxa"/>
          <w:trHeight w:val="408"/>
        </w:trPr>
        <w:tc>
          <w:tcPr>
            <w:tcW w:w="430" w:type="dxa"/>
            <w:tcBorders>
              <w:top w:val="nil"/>
              <w:left w:val="single" w:sz="8" w:space="0" w:color="auto"/>
              <w:bottom w:val="nil"/>
              <w:right w:val="nil"/>
            </w:tcBorders>
            <w:shd w:val="clear" w:color="auto" w:fill="auto"/>
            <w:noWrap/>
            <w:vAlign w:val="center"/>
            <w:hideMark/>
          </w:tcPr>
          <w:p w:rsidR="00A360D4" w:rsidRPr="00E32A92" w:rsidRDefault="00A360D4" w:rsidP="00A360D4">
            <w:pPr>
              <w:ind w:firstLine="0"/>
              <w:jc w:val="center"/>
              <w:rPr>
                <w:rFonts w:ascii="Calibri" w:hAnsi="Calibri" w:cs="Calibri"/>
                <w:color w:val="000000"/>
                <w:sz w:val="16"/>
                <w:szCs w:val="16"/>
              </w:rPr>
            </w:pPr>
            <w:r w:rsidRPr="00E32A92">
              <w:rPr>
                <w:rFonts w:ascii="Calibri" w:hAnsi="Calibri" w:cs="Calibri"/>
                <w:color w:val="000000"/>
                <w:sz w:val="16"/>
                <w:szCs w:val="16"/>
              </w:rPr>
              <w:t>41</w:t>
            </w:r>
          </w:p>
        </w:tc>
        <w:tc>
          <w:tcPr>
            <w:tcW w:w="2406" w:type="dxa"/>
            <w:tcBorders>
              <w:top w:val="nil"/>
              <w:left w:val="nil"/>
              <w:bottom w:val="nil"/>
              <w:right w:val="single" w:sz="8" w:space="0" w:color="auto"/>
            </w:tcBorders>
            <w:shd w:val="clear" w:color="auto" w:fill="auto"/>
            <w:vAlign w:val="center"/>
            <w:hideMark/>
          </w:tcPr>
          <w:p w:rsidR="00A360D4" w:rsidRPr="00E32A92" w:rsidRDefault="00A360D4" w:rsidP="00A360D4">
            <w:pPr>
              <w:ind w:firstLine="0"/>
              <w:jc w:val="left"/>
              <w:rPr>
                <w:rFonts w:ascii="Calibri" w:hAnsi="Calibri" w:cs="Calibri"/>
                <w:color w:val="000000"/>
                <w:sz w:val="16"/>
                <w:szCs w:val="16"/>
              </w:rPr>
            </w:pPr>
            <w:r w:rsidRPr="00E32A92">
              <w:rPr>
                <w:rFonts w:ascii="Calibri" w:hAnsi="Calibri" w:cs="Calibri"/>
                <w:color w:val="000000"/>
                <w:sz w:val="16"/>
                <w:szCs w:val="16"/>
              </w:rPr>
              <w:t xml:space="preserve">Rashodi za nabavu </w:t>
            </w:r>
            <w:proofErr w:type="spellStart"/>
            <w:r w:rsidRPr="00E32A92">
              <w:rPr>
                <w:rFonts w:ascii="Calibri" w:hAnsi="Calibri" w:cs="Calibri"/>
                <w:color w:val="000000"/>
                <w:sz w:val="16"/>
                <w:szCs w:val="16"/>
              </w:rPr>
              <w:t>neproizvedene</w:t>
            </w:r>
            <w:proofErr w:type="spellEnd"/>
            <w:r w:rsidRPr="00E32A92">
              <w:rPr>
                <w:rFonts w:ascii="Calibri" w:hAnsi="Calibri" w:cs="Calibri"/>
                <w:color w:val="000000"/>
                <w:sz w:val="16"/>
                <w:szCs w:val="16"/>
              </w:rPr>
              <w:t xml:space="preserve"> dugotrajne imovine</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16.949.403,85</w:t>
            </w:r>
          </w:p>
        </w:tc>
        <w:tc>
          <w:tcPr>
            <w:tcW w:w="1154"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9.811.537,40</w:t>
            </w:r>
          </w:p>
        </w:tc>
        <w:tc>
          <w:tcPr>
            <w:tcW w:w="1329"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26.760.941,25</w:t>
            </w:r>
          </w:p>
        </w:tc>
        <w:tc>
          <w:tcPr>
            <w:tcW w:w="66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157,89</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2.302.548,72</w:t>
            </w:r>
          </w:p>
        </w:tc>
        <w:tc>
          <w:tcPr>
            <w:tcW w:w="1188"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3.058.240,38</w:t>
            </w:r>
          </w:p>
        </w:tc>
        <w:tc>
          <w:tcPr>
            <w:tcW w:w="1249"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5.360.789,10</w:t>
            </w:r>
          </w:p>
        </w:tc>
        <w:tc>
          <w:tcPr>
            <w:tcW w:w="66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232,82</w:t>
            </w:r>
          </w:p>
        </w:tc>
        <w:tc>
          <w:tcPr>
            <w:tcW w:w="1235" w:type="dxa"/>
            <w:gridSpan w:val="2"/>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14.646.855,13</w:t>
            </w:r>
          </w:p>
        </w:tc>
        <w:tc>
          <w:tcPr>
            <w:tcW w:w="1154"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6.753.297,02</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21.400.152,15</w:t>
            </w:r>
          </w:p>
        </w:tc>
        <w:tc>
          <w:tcPr>
            <w:tcW w:w="72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146,11</w:t>
            </w:r>
          </w:p>
        </w:tc>
      </w:tr>
      <w:tr w:rsidR="00A360D4" w:rsidRPr="00E32A92" w:rsidTr="00F93EC3">
        <w:trPr>
          <w:gridAfter w:val="1"/>
          <w:wAfter w:w="12" w:type="dxa"/>
          <w:trHeight w:val="408"/>
        </w:trPr>
        <w:tc>
          <w:tcPr>
            <w:tcW w:w="430" w:type="dxa"/>
            <w:tcBorders>
              <w:top w:val="nil"/>
              <w:left w:val="single" w:sz="8" w:space="0" w:color="auto"/>
              <w:bottom w:val="nil"/>
              <w:right w:val="nil"/>
            </w:tcBorders>
            <w:shd w:val="clear" w:color="auto" w:fill="auto"/>
            <w:noWrap/>
            <w:vAlign w:val="center"/>
            <w:hideMark/>
          </w:tcPr>
          <w:p w:rsidR="00A360D4" w:rsidRPr="00E32A92" w:rsidRDefault="00A360D4" w:rsidP="00A360D4">
            <w:pPr>
              <w:ind w:firstLine="0"/>
              <w:jc w:val="center"/>
              <w:rPr>
                <w:rFonts w:ascii="Calibri" w:hAnsi="Calibri" w:cs="Calibri"/>
                <w:color w:val="000000"/>
                <w:sz w:val="16"/>
                <w:szCs w:val="16"/>
              </w:rPr>
            </w:pPr>
            <w:r w:rsidRPr="00E32A92">
              <w:rPr>
                <w:rFonts w:ascii="Calibri" w:hAnsi="Calibri" w:cs="Calibri"/>
                <w:color w:val="000000"/>
                <w:sz w:val="16"/>
                <w:szCs w:val="16"/>
              </w:rPr>
              <w:t>42</w:t>
            </w:r>
          </w:p>
        </w:tc>
        <w:tc>
          <w:tcPr>
            <w:tcW w:w="2406" w:type="dxa"/>
            <w:tcBorders>
              <w:top w:val="nil"/>
              <w:left w:val="nil"/>
              <w:bottom w:val="nil"/>
              <w:right w:val="single" w:sz="8" w:space="0" w:color="auto"/>
            </w:tcBorders>
            <w:shd w:val="clear" w:color="auto" w:fill="auto"/>
            <w:vAlign w:val="center"/>
            <w:hideMark/>
          </w:tcPr>
          <w:p w:rsidR="00A360D4" w:rsidRPr="00E32A92" w:rsidRDefault="00A360D4" w:rsidP="00A360D4">
            <w:pPr>
              <w:ind w:firstLine="0"/>
              <w:jc w:val="left"/>
              <w:rPr>
                <w:rFonts w:ascii="Calibri" w:hAnsi="Calibri" w:cs="Calibri"/>
                <w:color w:val="000000"/>
                <w:sz w:val="16"/>
                <w:szCs w:val="16"/>
              </w:rPr>
            </w:pPr>
            <w:r w:rsidRPr="00E32A92">
              <w:rPr>
                <w:rFonts w:ascii="Calibri" w:hAnsi="Calibri" w:cs="Calibri"/>
                <w:color w:val="000000"/>
                <w:sz w:val="16"/>
                <w:szCs w:val="16"/>
              </w:rPr>
              <w:t>Rashodi za nabavu proizvedene dugotrajne imovine</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52.963.072,65</w:t>
            </w:r>
          </w:p>
        </w:tc>
        <w:tc>
          <w:tcPr>
            <w:tcW w:w="1154"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-6.423.097,89</w:t>
            </w:r>
          </w:p>
        </w:tc>
        <w:tc>
          <w:tcPr>
            <w:tcW w:w="1329"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46.539.974,76</w:t>
            </w:r>
          </w:p>
        </w:tc>
        <w:tc>
          <w:tcPr>
            <w:tcW w:w="66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87,87</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46.571.998,29</w:t>
            </w:r>
          </w:p>
        </w:tc>
        <w:tc>
          <w:tcPr>
            <w:tcW w:w="1188"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-8.354.591,80</w:t>
            </w:r>
          </w:p>
        </w:tc>
        <w:tc>
          <w:tcPr>
            <w:tcW w:w="1249"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38.217.406,49</w:t>
            </w:r>
          </w:p>
        </w:tc>
        <w:tc>
          <w:tcPr>
            <w:tcW w:w="66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82,06</w:t>
            </w:r>
          </w:p>
        </w:tc>
        <w:tc>
          <w:tcPr>
            <w:tcW w:w="1235" w:type="dxa"/>
            <w:gridSpan w:val="2"/>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6.391.074,36</w:t>
            </w:r>
          </w:p>
        </w:tc>
        <w:tc>
          <w:tcPr>
            <w:tcW w:w="1154"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1.931.493,91</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8.322.568,27</w:t>
            </w:r>
          </w:p>
        </w:tc>
        <w:tc>
          <w:tcPr>
            <w:tcW w:w="72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130,22</w:t>
            </w:r>
          </w:p>
        </w:tc>
      </w:tr>
      <w:tr w:rsidR="00A360D4" w:rsidRPr="00E32A92" w:rsidTr="00F93EC3">
        <w:trPr>
          <w:gridAfter w:val="1"/>
          <w:wAfter w:w="12" w:type="dxa"/>
          <w:trHeight w:val="408"/>
        </w:trPr>
        <w:tc>
          <w:tcPr>
            <w:tcW w:w="430" w:type="dxa"/>
            <w:tcBorders>
              <w:top w:val="nil"/>
              <w:left w:val="single" w:sz="8" w:space="0" w:color="auto"/>
              <w:bottom w:val="nil"/>
              <w:right w:val="nil"/>
            </w:tcBorders>
            <w:shd w:val="clear" w:color="auto" w:fill="auto"/>
            <w:noWrap/>
            <w:vAlign w:val="center"/>
            <w:hideMark/>
          </w:tcPr>
          <w:p w:rsidR="00A360D4" w:rsidRPr="00E32A92" w:rsidRDefault="00A360D4" w:rsidP="00A360D4">
            <w:pPr>
              <w:ind w:firstLine="0"/>
              <w:jc w:val="center"/>
              <w:rPr>
                <w:rFonts w:ascii="Calibri" w:hAnsi="Calibri" w:cs="Calibri"/>
                <w:color w:val="000000"/>
                <w:sz w:val="16"/>
                <w:szCs w:val="16"/>
              </w:rPr>
            </w:pPr>
            <w:r w:rsidRPr="00E32A92">
              <w:rPr>
                <w:rFonts w:ascii="Calibri" w:hAnsi="Calibri" w:cs="Calibri"/>
                <w:color w:val="000000"/>
                <w:sz w:val="16"/>
                <w:szCs w:val="16"/>
              </w:rPr>
              <w:t>43</w:t>
            </w:r>
          </w:p>
        </w:tc>
        <w:tc>
          <w:tcPr>
            <w:tcW w:w="2406" w:type="dxa"/>
            <w:tcBorders>
              <w:top w:val="nil"/>
              <w:left w:val="nil"/>
              <w:bottom w:val="nil"/>
              <w:right w:val="single" w:sz="8" w:space="0" w:color="auto"/>
            </w:tcBorders>
            <w:shd w:val="clear" w:color="auto" w:fill="auto"/>
            <w:vAlign w:val="center"/>
            <w:hideMark/>
          </w:tcPr>
          <w:p w:rsidR="00A360D4" w:rsidRPr="00E32A92" w:rsidRDefault="00A360D4" w:rsidP="00A360D4">
            <w:pPr>
              <w:ind w:firstLine="0"/>
              <w:jc w:val="left"/>
              <w:rPr>
                <w:rFonts w:ascii="Calibri" w:hAnsi="Calibri" w:cs="Calibri"/>
                <w:color w:val="000000"/>
                <w:sz w:val="16"/>
                <w:szCs w:val="16"/>
              </w:rPr>
            </w:pPr>
            <w:r w:rsidRPr="00E32A92">
              <w:rPr>
                <w:rFonts w:ascii="Calibri" w:hAnsi="Calibri" w:cs="Calibri"/>
                <w:color w:val="000000"/>
                <w:sz w:val="16"/>
                <w:szCs w:val="16"/>
              </w:rPr>
              <w:t>Rashodi za nabavu plemenitih metala i ostalih pohranjenih vrijednosti</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4.600,00</w:t>
            </w:r>
          </w:p>
        </w:tc>
        <w:tc>
          <w:tcPr>
            <w:tcW w:w="1154"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1.950,00</w:t>
            </w:r>
          </w:p>
        </w:tc>
        <w:tc>
          <w:tcPr>
            <w:tcW w:w="1329"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6.550,00</w:t>
            </w:r>
          </w:p>
        </w:tc>
        <w:tc>
          <w:tcPr>
            <w:tcW w:w="66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142,39</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1.600,00</w:t>
            </w:r>
          </w:p>
        </w:tc>
        <w:tc>
          <w:tcPr>
            <w:tcW w:w="1188"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1.950,00</w:t>
            </w:r>
          </w:p>
        </w:tc>
        <w:tc>
          <w:tcPr>
            <w:tcW w:w="1249"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3.550,00</w:t>
            </w:r>
          </w:p>
        </w:tc>
        <w:tc>
          <w:tcPr>
            <w:tcW w:w="66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221,88</w:t>
            </w:r>
          </w:p>
        </w:tc>
        <w:tc>
          <w:tcPr>
            <w:tcW w:w="1235" w:type="dxa"/>
            <w:gridSpan w:val="2"/>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3.000,00</w:t>
            </w:r>
          </w:p>
        </w:tc>
        <w:tc>
          <w:tcPr>
            <w:tcW w:w="1154"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0,00</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3.000,00</w:t>
            </w:r>
          </w:p>
        </w:tc>
        <w:tc>
          <w:tcPr>
            <w:tcW w:w="72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100,00</w:t>
            </w:r>
          </w:p>
        </w:tc>
      </w:tr>
      <w:tr w:rsidR="00A360D4" w:rsidRPr="00E32A92" w:rsidTr="00F93EC3">
        <w:trPr>
          <w:gridAfter w:val="1"/>
          <w:wAfter w:w="12" w:type="dxa"/>
          <w:trHeight w:val="408"/>
        </w:trPr>
        <w:tc>
          <w:tcPr>
            <w:tcW w:w="430" w:type="dxa"/>
            <w:tcBorders>
              <w:top w:val="nil"/>
              <w:left w:val="single" w:sz="8" w:space="0" w:color="auto"/>
              <w:bottom w:val="nil"/>
              <w:right w:val="nil"/>
            </w:tcBorders>
            <w:shd w:val="clear" w:color="auto" w:fill="auto"/>
            <w:noWrap/>
            <w:vAlign w:val="center"/>
            <w:hideMark/>
          </w:tcPr>
          <w:p w:rsidR="00A360D4" w:rsidRPr="00E32A92" w:rsidRDefault="00A360D4" w:rsidP="00A360D4">
            <w:pPr>
              <w:ind w:firstLine="0"/>
              <w:jc w:val="center"/>
              <w:rPr>
                <w:rFonts w:ascii="Calibri" w:hAnsi="Calibri" w:cs="Calibri"/>
                <w:color w:val="000000"/>
                <w:sz w:val="16"/>
                <w:szCs w:val="16"/>
              </w:rPr>
            </w:pPr>
            <w:r w:rsidRPr="00E32A92">
              <w:rPr>
                <w:rFonts w:ascii="Calibri" w:hAnsi="Calibri" w:cs="Calibri"/>
                <w:color w:val="000000"/>
                <w:sz w:val="16"/>
                <w:szCs w:val="16"/>
              </w:rPr>
              <w:t>45</w:t>
            </w:r>
          </w:p>
        </w:tc>
        <w:tc>
          <w:tcPr>
            <w:tcW w:w="2406" w:type="dxa"/>
            <w:tcBorders>
              <w:top w:val="nil"/>
              <w:left w:val="nil"/>
              <w:bottom w:val="nil"/>
              <w:right w:val="single" w:sz="8" w:space="0" w:color="auto"/>
            </w:tcBorders>
            <w:shd w:val="clear" w:color="auto" w:fill="auto"/>
            <w:vAlign w:val="center"/>
            <w:hideMark/>
          </w:tcPr>
          <w:p w:rsidR="00A360D4" w:rsidRPr="00E32A92" w:rsidRDefault="00A360D4" w:rsidP="00A360D4">
            <w:pPr>
              <w:ind w:firstLine="0"/>
              <w:jc w:val="left"/>
              <w:rPr>
                <w:rFonts w:ascii="Calibri" w:hAnsi="Calibri" w:cs="Calibri"/>
                <w:color w:val="000000"/>
                <w:sz w:val="16"/>
                <w:szCs w:val="16"/>
              </w:rPr>
            </w:pPr>
            <w:r w:rsidRPr="00E32A92">
              <w:rPr>
                <w:rFonts w:ascii="Calibri" w:hAnsi="Calibri" w:cs="Calibri"/>
                <w:color w:val="000000"/>
                <w:sz w:val="16"/>
                <w:szCs w:val="16"/>
              </w:rPr>
              <w:t>Rashodi za dodatna ulaganja na nefinancijskoj imovini</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16.313.028,11</w:t>
            </w:r>
          </w:p>
        </w:tc>
        <w:tc>
          <w:tcPr>
            <w:tcW w:w="1154"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-1.786.366,77</w:t>
            </w:r>
          </w:p>
        </w:tc>
        <w:tc>
          <w:tcPr>
            <w:tcW w:w="1329"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14.526.661,34</w:t>
            </w:r>
          </w:p>
        </w:tc>
        <w:tc>
          <w:tcPr>
            <w:tcW w:w="66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89,05</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11.162.059,11</w:t>
            </w:r>
          </w:p>
        </w:tc>
        <w:tc>
          <w:tcPr>
            <w:tcW w:w="1188"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-1.356.759,99</w:t>
            </w:r>
          </w:p>
        </w:tc>
        <w:tc>
          <w:tcPr>
            <w:tcW w:w="1249"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9.805.299,12</w:t>
            </w:r>
          </w:p>
        </w:tc>
        <w:tc>
          <w:tcPr>
            <w:tcW w:w="66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87,84</w:t>
            </w:r>
          </w:p>
        </w:tc>
        <w:tc>
          <w:tcPr>
            <w:tcW w:w="1235" w:type="dxa"/>
            <w:gridSpan w:val="2"/>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5.150.969,00</w:t>
            </w:r>
          </w:p>
        </w:tc>
        <w:tc>
          <w:tcPr>
            <w:tcW w:w="1154"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-429.606,78</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4.721.362,22</w:t>
            </w:r>
          </w:p>
        </w:tc>
        <w:tc>
          <w:tcPr>
            <w:tcW w:w="72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91,66</w:t>
            </w:r>
          </w:p>
        </w:tc>
      </w:tr>
      <w:tr w:rsidR="00A360D4" w:rsidRPr="00E32A92" w:rsidTr="00F93EC3">
        <w:trPr>
          <w:gridAfter w:val="1"/>
          <w:wAfter w:w="12" w:type="dxa"/>
          <w:trHeight w:val="432"/>
        </w:trPr>
        <w:tc>
          <w:tcPr>
            <w:tcW w:w="430" w:type="dxa"/>
            <w:tcBorders>
              <w:top w:val="single" w:sz="4" w:space="0" w:color="auto"/>
              <w:left w:val="single" w:sz="8" w:space="0" w:color="auto"/>
              <w:bottom w:val="single" w:sz="4" w:space="0" w:color="auto"/>
              <w:right w:val="nil"/>
            </w:tcBorders>
            <w:shd w:val="clear" w:color="auto" w:fill="auto"/>
            <w:noWrap/>
            <w:vAlign w:val="center"/>
            <w:hideMark/>
          </w:tcPr>
          <w:p w:rsidR="00A360D4" w:rsidRPr="00E32A92" w:rsidRDefault="00A360D4" w:rsidP="00A360D4">
            <w:pPr>
              <w:ind w:firstLine="0"/>
              <w:jc w:val="center"/>
              <w:rPr>
                <w:rFonts w:ascii="Calibri" w:hAnsi="Calibri" w:cs="Calibri"/>
                <w:b/>
                <w:bCs/>
                <w:color w:val="000000"/>
                <w:sz w:val="16"/>
                <w:szCs w:val="16"/>
              </w:rPr>
            </w:pPr>
            <w:r w:rsidRPr="00E32A92">
              <w:rPr>
                <w:rFonts w:ascii="Calibri" w:hAnsi="Calibri" w:cs="Calibri"/>
                <w:b/>
                <w:bCs/>
                <w:color w:val="000000"/>
                <w:sz w:val="16"/>
                <w:szCs w:val="16"/>
              </w:rPr>
              <w:t>5</w:t>
            </w:r>
          </w:p>
        </w:tc>
        <w:tc>
          <w:tcPr>
            <w:tcW w:w="2406" w:type="dxa"/>
            <w:tcBorders>
              <w:top w:val="single" w:sz="4" w:space="0" w:color="auto"/>
              <w:left w:val="nil"/>
              <w:bottom w:val="single" w:sz="4" w:space="0" w:color="auto"/>
              <w:right w:val="single" w:sz="8" w:space="0" w:color="auto"/>
            </w:tcBorders>
            <w:shd w:val="clear" w:color="auto" w:fill="auto"/>
            <w:vAlign w:val="bottom"/>
            <w:hideMark/>
          </w:tcPr>
          <w:p w:rsidR="00A360D4" w:rsidRPr="00E32A92" w:rsidRDefault="00A360D4" w:rsidP="00A360D4">
            <w:pPr>
              <w:ind w:firstLine="0"/>
              <w:jc w:val="left"/>
              <w:rPr>
                <w:rFonts w:ascii="Calibri" w:hAnsi="Calibri" w:cs="Calibri"/>
                <w:b/>
                <w:bCs/>
                <w:color w:val="000000"/>
                <w:sz w:val="16"/>
                <w:szCs w:val="16"/>
              </w:rPr>
            </w:pPr>
            <w:r w:rsidRPr="00E32A92">
              <w:rPr>
                <w:rFonts w:ascii="Calibri" w:hAnsi="Calibri" w:cs="Calibri"/>
                <w:b/>
                <w:bCs/>
                <w:color w:val="000000"/>
                <w:sz w:val="16"/>
                <w:szCs w:val="16"/>
              </w:rPr>
              <w:t>IZDACI ZA FINANCIJSKU IMOVINU I OTPLATU ZAJMOVA</w:t>
            </w:r>
          </w:p>
        </w:tc>
        <w:tc>
          <w:tcPr>
            <w:tcW w:w="1235" w:type="dxa"/>
            <w:tcBorders>
              <w:top w:val="single" w:sz="4" w:space="0" w:color="auto"/>
              <w:left w:val="nil"/>
              <w:bottom w:val="single" w:sz="4" w:space="0" w:color="auto"/>
              <w:right w:val="nil"/>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1.017.850,00</w:t>
            </w:r>
          </w:p>
        </w:tc>
        <w:tc>
          <w:tcPr>
            <w:tcW w:w="1154" w:type="dxa"/>
            <w:tcBorders>
              <w:top w:val="single" w:sz="4" w:space="0" w:color="auto"/>
              <w:left w:val="nil"/>
              <w:bottom w:val="single" w:sz="4" w:space="0" w:color="auto"/>
              <w:right w:val="nil"/>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0,00</w:t>
            </w:r>
          </w:p>
        </w:tc>
        <w:tc>
          <w:tcPr>
            <w:tcW w:w="1329" w:type="dxa"/>
            <w:tcBorders>
              <w:top w:val="single" w:sz="4" w:space="0" w:color="auto"/>
              <w:left w:val="nil"/>
              <w:bottom w:val="single" w:sz="4" w:space="0" w:color="auto"/>
              <w:right w:val="nil"/>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1.017.850,00</w:t>
            </w:r>
          </w:p>
        </w:tc>
        <w:tc>
          <w:tcPr>
            <w:tcW w:w="663" w:type="dxa"/>
            <w:tcBorders>
              <w:top w:val="single" w:sz="4" w:space="0" w:color="auto"/>
              <w:left w:val="nil"/>
              <w:bottom w:val="single" w:sz="4" w:space="0" w:color="auto"/>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100,00</w:t>
            </w:r>
          </w:p>
        </w:tc>
        <w:tc>
          <w:tcPr>
            <w:tcW w:w="1235" w:type="dxa"/>
            <w:tcBorders>
              <w:top w:val="single" w:sz="4" w:space="0" w:color="auto"/>
              <w:left w:val="nil"/>
              <w:bottom w:val="single" w:sz="4" w:space="0" w:color="auto"/>
              <w:right w:val="nil"/>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776.500,00</w:t>
            </w:r>
          </w:p>
        </w:tc>
        <w:tc>
          <w:tcPr>
            <w:tcW w:w="1188" w:type="dxa"/>
            <w:tcBorders>
              <w:top w:val="single" w:sz="4" w:space="0" w:color="auto"/>
              <w:left w:val="nil"/>
              <w:bottom w:val="single" w:sz="4" w:space="0" w:color="auto"/>
              <w:right w:val="nil"/>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0,00</w:t>
            </w:r>
          </w:p>
        </w:tc>
        <w:tc>
          <w:tcPr>
            <w:tcW w:w="1249" w:type="dxa"/>
            <w:tcBorders>
              <w:top w:val="single" w:sz="4" w:space="0" w:color="auto"/>
              <w:left w:val="nil"/>
              <w:bottom w:val="single" w:sz="4" w:space="0" w:color="auto"/>
              <w:right w:val="nil"/>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776.500,00</w:t>
            </w:r>
          </w:p>
        </w:tc>
        <w:tc>
          <w:tcPr>
            <w:tcW w:w="663" w:type="dxa"/>
            <w:tcBorders>
              <w:top w:val="single" w:sz="4" w:space="0" w:color="auto"/>
              <w:left w:val="nil"/>
              <w:bottom w:val="single" w:sz="4" w:space="0" w:color="auto"/>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100,00</w:t>
            </w:r>
          </w:p>
        </w:tc>
        <w:tc>
          <w:tcPr>
            <w:tcW w:w="1235" w:type="dxa"/>
            <w:gridSpan w:val="2"/>
            <w:tcBorders>
              <w:top w:val="single" w:sz="4" w:space="0" w:color="auto"/>
              <w:left w:val="nil"/>
              <w:bottom w:val="single" w:sz="4" w:space="0" w:color="auto"/>
              <w:right w:val="nil"/>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241.350,00</w:t>
            </w:r>
          </w:p>
        </w:tc>
        <w:tc>
          <w:tcPr>
            <w:tcW w:w="1154" w:type="dxa"/>
            <w:tcBorders>
              <w:top w:val="single" w:sz="4" w:space="0" w:color="auto"/>
              <w:left w:val="nil"/>
              <w:bottom w:val="single" w:sz="4" w:space="0" w:color="auto"/>
              <w:right w:val="nil"/>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0,00</w:t>
            </w:r>
          </w:p>
        </w:tc>
        <w:tc>
          <w:tcPr>
            <w:tcW w:w="1235" w:type="dxa"/>
            <w:tcBorders>
              <w:top w:val="single" w:sz="4" w:space="0" w:color="auto"/>
              <w:left w:val="nil"/>
              <w:bottom w:val="single" w:sz="4" w:space="0" w:color="auto"/>
              <w:right w:val="nil"/>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241.350,00</w:t>
            </w:r>
          </w:p>
        </w:tc>
        <w:tc>
          <w:tcPr>
            <w:tcW w:w="723" w:type="dxa"/>
            <w:tcBorders>
              <w:top w:val="single" w:sz="4" w:space="0" w:color="auto"/>
              <w:left w:val="nil"/>
              <w:bottom w:val="single" w:sz="4" w:space="0" w:color="auto"/>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100,00</w:t>
            </w:r>
          </w:p>
        </w:tc>
      </w:tr>
      <w:tr w:rsidR="00A360D4" w:rsidRPr="00E32A92" w:rsidTr="00F93EC3">
        <w:trPr>
          <w:gridAfter w:val="1"/>
          <w:wAfter w:w="12" w:type="dxa"/>
          <w:trHeight w:val="408"/>
        </w:trPr>
        <w:tc>
          <w:tcPr>
            <w:tcW w:w="430" w:type="dxa"/>
            <w:tcBorders>
              <w:top w:val="nil"/>
              <w:left w:val="single" w:sz="8" w:space="0" w:color="auto"/>
              <w:bottom w:val="nil"/>
              <w:right w:val="nil"/>
            </w:tcBorders>
            <w:shd w:val="clear" w:color="auto" w:fill="auto"/>
            <w:noWrap/>
            <w:vAlign w:val="center"/>
            <w:hideMark/>
          </w:tcPr>
          <w:p w:rsidR="00A360D4" w:rsidRPr="00E32A92" w:rsidRDefault="00A360D4" w:rsidP="00A360D4">
            <w:pPr>
              <w:ind w:firstLine="0"/>
              <w:jc w:val="center"/>
              <w:rPr>
                <w:rFonts w:ascii="Calibri" w:hAnsi="Calibri" w:cs="Calibri"/>
                <w:color w:val="000000"/>
                <w:sz w:val="16"/>
                <w:szCs w:val="16"/>
              </w:rPr>
            </w:pPr>
            <w:r w:rsidRPr="00E32A92">
              <w:rPr>
                <w:rFonts w:ascii="Calibri" w:hAnsi="Calibri" w:cs="Calibri"/>
                <w:color w:val="000000"/>
                <w:sz w:val="16"/>
                <w:szCs w:val="16"/>
              </w:rPr>
              <w:t>54</w:t>
            </w:r>
          </w:p>
        </w:tc>
        <w:tc>
          <w:tcPr>
            <w:tcW w:w="2406" w:type="dxa"/>
            <w:tcBorders>
              <w:top w:val="nil"/>
              <w:left w:val="nil"/>
              <w:bottom w:val="nil"/>
              <w:right w:val="single" w:sz="8" w:space="0" w:color="auto"/>
            </w:tcBorders>
            <w:shd w:val="clear" w:color="auto" w:fill="auto"/>
            <w:vAlign w:val="center"/>
            <w:hideMark/>
          </w:tcPr>
          <w:p w:rsidR="00A360D4" w:rsidRPr="00E32A92" w:rsidRDefault="00A360D4" w:rsidP="00A360D4">
            <w:pPr>
              <w:ind w:firstLine="0"/>
              <w:jc w:val="left"/>
              <w:rPr>
                <w:rFonts w:ascii="Calibri" w:hAnsi="Calibri" w:cs="Calibri"/>
                <w:color w:val="000000"/>
                <w:sz w:val="16"/>
                <w:szCs w:val="16"/>
              </w:rPr>
            </w:pPr>
            <w:r w:rsidRPr="00E32A92">
              <w:rPr>
                <w:rFonts w:ascii="Calibri" w:hAnsi="Calibri" w:cs="Calibri"/>
                <w:color w:val="000000"/>
                <w:sz w:val="16"/>
                <w:szCs w:val="16"/>
              </w:rPr>
              <w:t>Izdaci za otplatu glavnice primljenih kredita i zajmova</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1.017.850,00</w:t>
            </w:r>
          </w:p>
        </w:tc>
        <w:tc>
          <w:tcPr>
            <w:tcW w:w="1154"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0,00</w:t>
            </w:r>
          </w:p>
        </w:tc>
        <w:tc>
          <w:tcPr>
            <w:tcW w:w="1329"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1.017.850,00</w:t>
            </w:r>
          </w:p>
        </w:tc>
        <w:tc>
          <w:tcPr>
            <w:tcW w:w="66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100,00</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776.500,00</w:t>
            </w:r>
          </w:p>
        </w:tc>
        <w:tc>
          <w:tcPr>
            <w:tcW w:w="1188"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0,00</w:t>
            </w:r>
          </w:p>
        </w:tc>
        <w:tc>
          <w:tcPr>
            <w:tcW w:w="1249"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776.500,00</w:t>
            </w:r>
          </w:p>
        </w:tc>
        <w:tc>
          <w:tcPr>
            <w:tcW w:w="66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100,00</w:t>
            </w:r>
          </w:p>
        </w:tc>
        <w:tc>
          <w:tcPr>
            <w:tcW w:w="1235" w:type="dxa"/>
            <w:gridSpan w:val="2"/>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241.350,00</w:t>
            </w:r>
          </w:p>
        </w:tc>
        <w:tc>
          <w:tcPr>
            <w:tcW w:w="1154"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0,00</w:t>
            </w:r>
          </w:p>
        </w:tc>
        <w:tc>
          <w:tcPr>
            <w:tcW w:w="1235" w:type="dxa"/>
            <w:tcBorders>
              <w:top w:val="nil"/>
              <w:left w:val="nil"/>
              <w:bottom w:val="nil"/>
              <w:right w:val="nil"/>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241.350,00</w:t>
            </w:r>
          </w:p>
        </w:tc>
        <w:tc>
          <w:tcPr>
            <w:tcW w:w="723" w:type="dxa"/>
            <w:tcBorders>
              <w:top w:val="nil"/>
              <w:left w:val="nil"/>
              <w:bottom w:val="nil"/>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color w:val="000000"/>
                <w:sz w:val="16"/>
                <w:szCs w:val="16"/>
              </w:rPr>
            </w:pPr>
            <w:r w:rsidRPr="00E32A92">
              <w:rPr>
                <w:rFonts w:ascii="Calibri" w:hAnsi="Calibri" w:cs="Calibri"/>
                <w:color w:val="000000"/>
                <w:sz w:val="16"/>
                <w:szCs w:val="16"/>
              </w:rPr>
              <w:t>100,00</w:t>
            </w:r>
          </w:p>
        </w:tc>
      </w:tr>
      <w:tr w:rsidR="00A360D4" w:rsidRPr="00E32A92" w:rsidTr="00F93EC3">
        <w:trPr>
          <w:gridAfter w:val="1"/>
          <w:wAfter w:w="12" w:type="dxa"/>
          <w:trHeight w:val="300"/>
        </w:trPr>
        <w:tc>
          <w:tcPr>
            <w:tcW w:w="2836" w:type="dxa"/>
            <w:gridSpan w:val="2"/>
            <w:tcBorders>
              <w:top w:val="single" w:sz="4" w:space="0" w:color="auto"/>
              <w:left w:val="single" w:sz="8" w:space="0" w:color="auto"/>
              <w:bottom w:val="single" w:sz="8" w:space="0" w:color="auto"/>
              <w:right w:val="single" w:sz="8" w:space="0" w:color="auto"/>
            </w:tcBorders>
            <w:shd w:val="clear" w:color="auto" w:fill="auto"/>
            <w:noWrap/>
            <w:vAlign w:val="center"/>
            <w:hideMark/>
          </w:tcPr>
          <w:p w:rsidR="00A360D4" w:rsidRPr="00E32A92" w:rsidRDefault="00A360D4" w:rsidP="00A360D4">
            <w:pPr>
              <w:ind w:firstLine="0"/>
              <w:jc w:val="center"/>
              <w:rPr>
                <w:rFonts w:ascii="Calibri" w:hAnsi="Calibri" w:cs="Calibri"/>
                <w:b/>
                <w:bCs/>
                <w:color w:val="000000"/>
                <w:sz w:val="16"/>
                <w:szCs w:val="16"/>
              </w:rPr>
            </w:pPr>
            <w:r w:rsidRPr="00E32A92">
              <w:rPr>
                <w:rFonts w:ascii="Calibri" w:hAnsi="Calibri" w:cs="Calibri"/>
                <w:b/>
                <w:bCs/>
                <w:color w:val="000000"/>
                <w:sz w:val="16"/>
                <w:szCs w:val="16"/>
              </w:rPr>
              <w:t>UKUPNO RASHODI I IZDACI</w:t>
            </w:r>
          </w:p>
        </w:tc>
        <w:tc>
          <w:tcPr>
            <w:tcW w:w="1235" w:type="dxa"/>
            <w:tcBorders>
              <w:top w:val="single" w:sz="4" w:space="0" w:color="auto"/>
              <w:left w:val="nil"/>
              <w:bottom w:val="single" w:sz="8" w:space="0" w:color="auto"/>
              <w:right w:val="nil"/>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406.945.000,00</w:t>
            </w:r>
          </w:p>
        </w:tc>
        <w:tc>
          <w:tcPr>
            <w:tcW w:w="1154" w:type="dxa"/>
            <w:tcBorders>
              <w:top w:val="single" w:sz="4" w:space="0" w:color="auto"/>
              <w:left w:val="nil"/>
              <w:bottom w:val="single" w:sz="8" w:space="0" w:color="auto"/>
              <w:right w:val="nil"/>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13.255.000,00</w:t>
            </w:r>
          </w:p>
        </w:tc>
        <w:tc>
          <w:tcPr>
            <w:tcW w:w="1329" w:type="dxa"/>
            <w:tcBorders>
              <w:top w:val="single" w:sz="4" w:space="0" w:color="auto"/>
              <w:left w:val="nil"/>
              <w:bottom w:val="single" w:sz="8" w:space="0" w:color="auto"/>
              <w:right w:val="nil"/>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420.200.000,00</w:t>
            </w:r>
          </w:p>
        </w:tc>
        <w:tc>
          <w:tcPr>
            <w:tcW w:w="663" w:type="dxa"/>
            <w:tcBorders>
              <w:top w:val="single" w:sz="4" w:space="0" w:color="auto"/>
              <w:left w:val="nil"/>
              <w:bottom w:val="single" w:sz="8" w:space="0" w:color="auto"/>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103,26</w:t>
            </w:r>
          </w:p>
        </w:tc>
        <w:tc>
          <w:tcPr>
            <w:tcW w:w="1235" w:type="dxa"/>
            <w:tcBorders>
              <w:top w:val="single" w:sz="4" w:space="0" w:color="auto"/>
              <w:left w:val="nil"/>
              <w:bottom w:val="single" w:sz="8" w:space="0" w:color="auto"/>
              <w:right w:val="nil"/>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150.535.923,43</w:t>
            </w:r>
          </w:p>
        </w:tc>
        <w:tc>
          <w:tcPr>
            <w:tcW w:w="1188" w:type="dxa"/>
            <w:tcBorders>
              <w:top w:val="single" w:sz="4" w:space="0" w:color="auto"/>
              <w:left w:val="nil"/>
              <w:bottom w:val="single" w:sz="8" w:space="0" w:color="auto"/>
              <w:right w:val="nil"/>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-8.060,90</w:t>
            </w:r>
          </w:p>
        </w:tc>
        <w:tc>
          <w:tcPr>
            <w:tcW w:w="1249" w:type="dxa"/>
            <w:tcBorders>
              <w:top w:val="single" w:sz="4" w:space="0" w:color="auto"/>
              <w:left w:val="nil"/>
              <w:bottom w:val="single" w:sz="8" w:space="0" w:color="auto"/>
              <w:right w:val="nil"/>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150.527.862,53</w:t>
            </w:r>
          </w:p>
        </w:tc>
        <w:tc>
          <w:tcPr>
            <w:tcW w:w="663" w:type="dxa"/>
            <w:tcBorders>
              <w:top w:val="single" w:sz="4" w:space="0" w:color="auto"/>
              <w:left w:val="nil"/>
              <w:bottom w:val="single" w:sz="8" w:space="0" w:color="auto"/>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99,99</w:t>
            </w:r>
          </w:p>
        </w:tc>
        <w:tc>
          <w:tcPr>
            <w:tcW w:w="1235" w:type="dxa"/>
            <w:gridSpan w:val="2"/>
            <w:tcBorders>
              <w:top w:val="single" w:sz="4" w:space="0" w:color="auto"/>
              <w:left w:val="nil"/>
              <w:bottom w:val="single" w:sz="8" w:space="0" w:color="auto"/>
              <w:right w:val="nil"/>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256.409.076,57</w:t>
            </w:r>
          </w:p>
        </w:tc>
        <w:tc>
          <w:tcPr>
            <w:tcW w:w="1154" w:type="dxa"/>
            <w:tcBorders>
              <w:top w:val="single" w:sz="4" w:space="0" w:color="auto"/>
              <w:left w:val="nil"/>
              <w:bottom w:val="single" w:sz="8" w:space="0" w:color="auto"/>
              <w:right w:val="nil"/>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13.263.060,90</w:t>
            </w:r>
          </w:p>
        </w:tc>
        <w:tc>
          <w:tcPr>
            <w:tcW w:w="1235" w:type="dxa"/>
            <w:tcBorders>
              <w:top w:val="single" w:sz="4" w:space="0" w:color="auto"/>
              <w:left w:val="nil"/>
              <w:bottom w:val="single" w:sz="8" w:space="0" w:color="auto"/>
              <w:right w:val="nil"/>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269.672.137,47</w:t>
            </w:r>
          </w:p>
        </w:tc>
        <w:tc>
          <w:tcPr>
            <w:tcW w:w="723" w:type="dxa"/>
            <w:tcBorders>
              <w:top w:val="single" w:sz="4" w:space="0" w:color="auto"/>
              <w:left w:val="nil"/>
              <w:bottom w:val="single" w:sz="8" w:space="0" w:color="auto"/>
              <w:right w:val="single" w:sz="8" w:space="0" w:color="auto"/>
            </w:tcBorders>
            <w:shd w:val="clear" w:color="auto" w:fill="auto"/>
            <w:noWrap/>
            <w:vAlign w:val="center"/>
            <w:hideMark/>
          </w:tcPr>
          <w:p w:rsidR="00A360D4" w:rsidRPr="00E32A92" w:rsidRDefault="00A360D4" w:rsidP="00A360D4">
            <w:pPr>
              <w:ind w:firstLine="0"/>
              <w:jc w:val="right"/>
              <w:rPr>
                <w:rFonts w:ascii="Calibri" w:hAnsi="Calibri" w:cs="Calibri"/>
                <w:b/>
                <w:bCs/>
                <w:color w:val="000000"/>
                <w:sz w:val="16"/>
                <w:szCs w:val="16"/>
              </w:rPr>
            </w:pPr>
            <w:r w:rsidRPr="00E32A92">
              <w:rPr>
                <w:rFonts w:ascii="Calibri" w:hAnsi="Calibri" w:cs="Calibri"/>
                <w:b/>
                <w:bCs/>
                <w:color w:val="000000"/>
                <w:sz w:val="16"/>
                <w:szCs w:val="16"/>
              </w:rPr>
              <w:t>105,17</w:t>
            </w:r>
          </w:p>
        </w:tc>
      </w:tr>
    </w:tbl>
    <w:p w:rsidR="00EA2B95" w:rsidRPr="00E32A92" w:rsidRDefault="00EA2B95" w:rsidP="0027718A">
      <w:pPr>
        <w:jc w:val="right"/>
        <w:rPr>
          <w:rFonts w:ascii="Arial" w:hAnsi="Arial" w:cs="Arial"/>
          <w:sz w:val="10"/>
          <w:szCs w:val="10"/>
        </w:rPr>
      </w:pPr>
    </w:p>
    <w:p w:rsidR="00D44E9B" w:rsidRPr="00E32A92" w:rsidRDefault="00D44E9B" w:rsidP="00364D15">
      <w:pPr>
        <w:ind w:firstLine="708"/>
        <w:rPr>
          <w:rFonts w:ascii="Arial" w:hAnsi="Arial" w:cs="Arial"/>
        </w:rPr>
        <w:sectPr w:rsidR="00D44E9B" w:rsidRPr="00E32A92" w:rsidSect="00D44E9B">
          <w:pgSz w:w="16838" w:h="11906" w:orient="landscape" w:code="9"/>
          <w:pgMar w:top="1418" w:right="1418" w:bottom="1134" w:left="1418" w:header="709" w:footer="709" w:gutter="0"/>
          <w:pgNumType w:start="0"/>
          <w:cols w:space="708"/>
          <w:titlePg/>
          <w:docGrid w:linePitch="360"/>
        </w:sectPr>
      </w:pPr>
    </w:p>
    <w:p w:rsidR="00D90EBE" w:rsidRPr="00E32A92" w:rsidRDefault="007D5865" w:rsidP="000337EF">
      <w:pPr>
        <w:rPr>
          <w:rFonts w:ascii="Arial" w:hAnsi="Arial" w:cs="Arial"/>
        </w:rPr>
      </w:pPr>
      <w:r w:rsidRPr="00E32A92">
        <w:rPr>
          <w:rFonts w:ascii="Arial" w:hAnsi="Arial" w:cs="Arial"/>
        </w:rPr>
        <w:lastRenderedPageBreak/>
        <w:t xml:space="preserve">Na razini konsolidiranog </w:t>
      </w:r>
      <w:r w:rsidR="0009167A" w:rsidRPr="00E32A92">
        <w:rPr>
          <w:rFonts w:ascii="Arial" w:hAnsi="Arial" w:cs="Arial"/>
        </w:rPr>
        <w:t>P</w:t>
      </w:r>
      <w:r w:rsidRPr="00E32A92">
        <w:rPr>
          <w:rFonts w:ascii="Arial" w:hAnsi="Arial" w:cs="Arial"/>
        </w:rPr>
        <w:t>roračuna</w:t>
      </w:r>
      <w:r w:rsidR="00981966" w:rsidRPr="00E32A92">
        <w:rPr>
          <w:rFonts w:ascii="Arial" w:hAnsi="Arial" w:cs="Arial"/>
        </w:rPr>
        <w:t xml:space="preserve"> </w:t>
      </w:r>
      <w:r w:rsidR="00981966" w:rsidRPr="00E32A92">
        <w:rPr>
          <w:rFonts w:ascii="Arial" w:hAnsi="Arial" w:cs="Arial"/>
          <w:b/>
        </w:rPr>
        <w:t>n</w:t>
      </w:r>
      <w:r w:rsidR="002F353E" w:rsidRPr="00E32A92">
        <w:rPr>
          <w:rFonts w:ascii="Arial" w:hAnsi="Arial" w:cs="Arial"/>
          <w:b/>
        </w:rPr>
        <w:t>aknad</w:t>
      </w:r>
      <w:r w:rsidRPr="00E32A92">
        <w:rPr>
          <w:rFonts w:ascii="Arial" w:hAnsi="Arial" w:cs="Arial"/>
          <w:b/>
        </w:rPr>
        <w:t>e</w:t>
      </w:r>
      <w:r w:rsidR="002F353E" w:rsidRPr="00E32A92">
        <w:rPr>
          <w:rFonts w:ascii="Arial" w:hAnsi="Arial" w:cs="Arial"/>
          <w:b/>
        </w:rPr>
        <w:t xml:space="preserve"> građanima i kućanstvima </w:t>
      </w:r>
      <w:r w:rsidR="00193183" w:rsidRPr="00E32A92">
        <w:rPr>
          <w:rFonts w:ascii="Arial" w:hAnsi="Arial" w:cs="Arial"/>
        </w:rPr>
        <w:t>povećavaju</w:t>
      </w:r>
      <w:r w:rsidR="009078F6" w:rsidRPr="00E32A92">
        <w:rPr>
          <w:rFonts w:ascii="Arial" w:hAnsi="Arial" w:cs="Arial"/>
        </w:rPr>
        <w:t xml:space="preserve"> se</w:t>
      </w:r>
      <w:r w:rsidRPr="00E32A92">
        <w:rPr>
          <w:rFonts w:ascii="Arial" w:hAnsi="Arial" w:cs="Arial"/>
        </w:rPr>
        <w:t xml:space="preserve"> za </w:t>
      </w:r>
      <w:r w:rsidR="00156A6A" w:rsidRPr="00E32A92">
        <w:rPr>
          <w:rFonts w:ascii="Arial" w:hAnsi="Arial" w:cs="Arial"/>
        </w:rPr>
        <w:t>575.209,99</w:t>
      </w:r>
      <w:r w:rsidR="00F5756A" w:rsidRPr="00E32A92">
        <w:rPr>
          <w:rFonts w:ascii="Arial" w:hAnsi="Arial" w:cs="Arial"/>
        </w:rPr>
        <w:t xml:space="preserve"> eur</w:t>
      </w:r>
      <w:r w:rsidR="00D90EBE" w:rsidRPr="00E32A92">
        <w:rPr>
          <w:rFonts w:ascii="Arial" w:hAnsi="Arial" w:cs="Arial"/>
        </w:rPr>
        <w:t>a</w:t>
      </w:r>
      <w:r w:rsidR="00BC6A8B" w:rsidRPr="00E32A92">
        <w:rPr>
          <w:rFonts w:ascii="Arial" w:hAnsi="Arial" w:cs="Arial"/>
        </w:rPr>
        <w:t xml:space="preserve"> </w:t>
      </w:r>
      <w:r w:rsidR="00981966" w:rsidRPr="00E32A92">
        <w:rPr>
          <w:rFonts w:ascii="Arial" w:hAnsi="Arial" w:cs="Arial"/>
        </w:rPr>
        <w:t>(</w:t>
      </w:r>
      <w:r w:rsidR="00156A6A" w:rsidRPr="00E32A92">
        <w:rPr>
          <w:rFonts w:ascii="Arial" w:hAnsi="Arial" w:cs="Arial"/>
        </w:rPr>
        <w:t>11,37</w:t>
      </w:r>
      <w:r w:rsidR="00981966" w:rsidRPr="00E32A92">
        <w:rPr>
          <w:rFonts w:ascii="Arial" w:hAnsi="Arial" w:cs="Arial"/>
        </w:rPr>
        <w:t>%)</w:t>
      </w:r>
      <w:r w:rsidRPr="00E32A92">
        <w:rPr>
          <w:rFonts w:ascii="Arial" w:hAnsi="Arial" w:cs="Arial"/>
        </w:rPr>
        <w:t xml:space="preserve"> i ukupno iznose </w:t>
      </w:r>
      <w:r w:rsidR="00156A6A" w:rsidRPr="00E32A92">
        <w:rPr>
          <w:rFonts w:ascii="Arial" w:hAnsi="Arial" w:cs="Arial"/>
        </w:rPr>
        <w:t xml:space="preserve">5.635.429,25 </w:t>
      </w:r>
      <w:r w:rsidR="00F5756A" w:rsidRPr="00E32A92">
        <w:rPr>
          <w:rFonts w:ascii="Arial" w:hAnsi="Arial" w:cs="Arial"/>
        </w:rPr>
        <w:t>eura</w:t>
      </w:r>
      <w:r w:rsidRPr="00E32A92">
        <w:rPr>
          <w:rFonts w:ascii="Arial" w:hAnsi="Arial" w:cs="Arial"/>
        </w:rPr>
        <w:t xml:space="preserve">. </w:t>
      </w:r>
      <w:r w:rsidR="00234678" w:rsidRPr="00E32A92">
        <w:rPr>
          <w:rFonts w:ascii="Arial" w:hAnsi="Arial" w:cs="Arial"/>
        </w:rPr>
        <w:t xml:space="preserve">Navedeno </w:t>
      </w:r>
      <w:r w:rsidR="00193183" w:rsidRPr="00E32A92">
        <w:rPr>
          <w:rFonts w:ascii="Arial" w:hAnsi="Arial" w:cs="Arial"/>
        </w:rPr>
        <w:t>povećanje</w:t>
      </w:r>
      <w:r w:rsidR="00234678" w:rsidRPr="00E32A92">
        <w:rPr>
          <w:rFonts w:ascii="Arial" w:hAnsi="Arial" w:cs="Arial"/>
        </w:rPr>
        <w:t xml:space="preserve"> rezultat je </w:t>
      </w:r>
      <w:r w:rsidR="00193183" w:rsidRPr="00E32A92">
        <w:rPr>
          <w:rFonts w:ascii="Arial" w:hAnsi="Arial" w:cs="Arial"/>
        </w:rPr>
        <w:t>povećanja</w:t>
      </w:r>
      <w:r w:rsidR="00234678" w:rsidRPr="00E32A92">
        <w:rPr>
          <w:rFonts w:ascii="Arial" w:hAnsi="Arial" w:cs="Arial"/>
        </w:rPr>
        <w:t xml:space="preserve"> rashoda za naknade građanima i kućanstvima</w:t>
      </w:r>
      <w:r w:rsidR="00532A92" w:rsidRPr="00E32A92">
        <w:rPr>
          <w:rFonts w:ascii="Arial" w:hAnsi="Arial" w:cs="Arial"/>
        </w:rPr>
        <w:t xml:space="preserve"> financirane vlastitim izvorima Županije</w:t>
      </w:r>
      <w:r w:rsidR="00234678" w:rsidRPr="00E32A92">
        <w:rPr>
          <w:rFonts w:ascii="Arial" w:hAnsi="Arial" w:cs="Arial"/>
        </w:rPr>
        <w:t xml:space="preserve"> (</w:t>
      </w:r>
      <w:r w:rsidR="00156A6A" w:rsidRPr="00E32A92">
        <w:rPr>
          <w:rFonts w:ascii="Arial" w:hAnsi="Arial" w:cs="Arial"/>
        </w:rPr>
        <w:t xml:space="preserve">510.208,60 </w:t>
      </w:r>
      <w:r w:rsidR="00F5756A" w:rsidRPr="00E32A92">
        <w:rPr>
          <w:rFonts w:ascii="Arial" w:hAnsi="Arial" w:cs="Arial"/>
        </w:rPr>
        <w:t>eura</w:t>
      </w:r>
      <w:r w:rsidR="00D62BED" w:rsidRPr="00E32A92">
        <w:rPr>
          <w:rFonts w:ascii="Arial" w:hAnsi="Arial" w:cs="Arial"/>
        </w:rPr>
        <w:t xml:space="preserve">) </w:t>
      </w:r>
      <w:r w:rsidR="005D4131" w:rsidRPr="00E32A92">
        <w:rPr>
          <w:rFonts w:ascii="Arial" w:hAnsi="Arial" w:cs="Arial"/>
        </w:rPr>
        <w:t>te povećanja tih naknada na teret</w:t>
      </w:r>
      <w:r w:rsidR="009078F6" w:rsidRPr="00E32A92">
        <w:rPr>
          <w:rFonts w:ascii="Arial" w:hAnsi="Arial" w:cs="Arial"/>
        </w:rPr>
        <w:t xml:space="preserve"> vlastiti</w:t>
      </w:r>
      <w:r w:rsidR="005D4131" w:rsidRPr="00E32A92">
        <w:rPr>
          <w:rFonts w:ascii="Arial" w:hAnsi="Arial" w:cs="Arial"/>
        </w:rPr>
        <w:t>h</w:t>
      </w:r>
      <w:r w:rsidR="00234678" w:rsidRPr="00E32A92">
        <w:rPr>
          <w:rFonts w:ascii="Arial" w:hAnsi="Arial" w:cs="Arial"/>
        </w:rPr>
        <w:t xml:space="preserve"> i namjenski</w:t>
      </w:r>
      <w:r w:rsidR="005D4131" w:rsidRPr="00E32A92">
        <w:rPr>
          <w:rFonts w:ascii="Arial" w:hAnsi="Arial" w:cs="Arial"/>
        </w:rPr>
        <w:t>h prihod</w:t>
      </w:r>
      <w:r w:rsidR="009078F6" w:rsidRPr="00E32A92">
        <w:rPr>
          <w:rFonts w:ascii="Arial" w:hAnsi="Arial" w:cs="Arial"/>
        </w:rPr>
        <w:t>a</w:t>
      </w:r>
      <w:r w:rsidR="00234678" w:rsidRPr="00E32A92">
        <w:rPr>
          <w:rFonts w:ascii="Arial" w:hAnsi="Arial" w:cs="Arial"/>
        </w:rPr>
        <w:t xml:space="preserve"> proračunskih korisnika (</w:t>
      </w:r>
      <w:r w:rsidR="00156A6A" w:rsidRPr="00E32A92">
        <w:rPr>
          <w:rFonts w:ascii="Arial" w:hAnsi="Arial" w:cs="Arial"/>
        </w:rPr>
        <w:t xml:space="preserve">65.001,39 </w:t>
      </w:r>
      <w:r w:rsidR="00F5756A" w:rsidRPr="00E32A92">
        <w:rPr>
          <w:rFonts w:ascii="Arial" w:hAnsi="Arial" w:cs="Arial"/>
        </w:rPr>
        <w:t>eura</w:t>
      </w:r>
      <w:r w:rsidR="009078F6" w:rsidRPr="00E32A92">
        <w:rPr>
          <w:rFonts w:ascii="Arial" w:hAnsi="Arial" w:cs="Arial"/>
        </w:rPr>
        <w:t xml:space="preserve">). </w:t>
      </w:r>
      <w:r w:rsidR="0014602C" w:rsidRPr="00E32A92">
        <w:rPr>
          <w:rFonts w:ascii="Arial" w:hAnsi="Arial" w:cs="Arial"/>
        </w:rPr>
        <w:t>S aspekta programske klasifikacije</w:t>
      </w:r>
      <w:r w:rsidR="00234678" w:rsidRPr="00E32A92">
        <w:rPr>
          <w:rFonts w:ascii="Arial" w:hAnsi="Arial" w:cs="Arial"/>
        </w:rPr>
        <w:t xml:space="preserve"> </w:t>
      </w:r>
      <w:r w:rsidR="00193183" w:rsidRPr="00E32A92">
        <w:rPr>
          <w:rFonts w:ascii="Arial" w:hAnsi="Arial" w:cs="Arial"/>
        </w:rPr>
        <w:t>povećanje</w:t>
      </w:r>
      <w:r w:rsidR="00234678" w:rsidRPr="00E32A92">
        <w:rPr>
          <w:rFonts w:ascii="Arial" w:hAnsi="Arial" w:cs="Arial"/>
        </w:rPr>
        <w:t xml:space="preserve"> naknada građanima i kućanstvima </w:t>
      </w:r>
      <w:r w:rsidR="00193183" w:rsidRPr="00E32A92">
        <w:rPr>
          <w:rFonts w:ascii="Arial" w:hAnsi="Arial" w:cs="Arial"/>
        </w:rPr>
        <w:t xml:space="preserve">u najvećoj je mjeri rezultat povećanja rashoda u sklopu aktivnosti </w:t>
      </w:r>
      <w:r w:rsidR="00D90EBE" w:rsidRPr="00E32A92">
        <w:rPr>
          <w:rFonts w:ascii="Arial" w:hAnsi="Arial" w:cs="Arial"/>
          <w:i/>
        </w:rPr>
        <w:t>700306 Županijski linijski javni cestovni prijevoz putnika</w:t>
      </w:r>
      <w:r w:rsidR="00D90EBE" w:rsidRPr="00E32A92">
        <w:rPr>
          <w:rFonts w:ascii="Arial" w:hAnsi="Arial" w:cs="Arial"/>
        </w:rPr>
        <w:t xml:space="preserve"> (</w:t>
      </w:r>
      <w:r w:rsidR="00156A6A" w:rsidRPr="00E32A92">
        <w:rPr>
          <w:rFonts w:ascii="Arial" w:hAnsi="Arial" w:cs="Arial"/>
        </w:rPr>
        <w:t>500.000,00</w:t>
      </w:r>
      <w:r w:rsidR="002E6445" w:rsidRPr="00E32A92">
        <w:rPr>
          <w:rFonts w:ascii="Arial" w:hAnsi="Arial" w:cs="Arial"/>
        </w:rPr>
        <w:t xml:space="preserve"> </w:t>
      </w:r>
      <w:r w:rsidR="00D90EBE" w:rsidRPr="00E32A92">
        <w:rPr>
          <w:rFonts w:ascii="Arial" w:hAnsi="Arial" w:cs="Arial"/>
        </w:rPr>
        <w:t xml:space="preserve">eura), </w:t>
      </w:r>
      <w:r w:rsidR="002E6445" w:rsidRPr="00E32A92">
        <w:rPr>
          <w:rFonts w:ascii="Arial" w:hAnsi="Arial" w:cs="Arial"/>
          <w:i/>
        </w:rPr>
        <w:t>A510339 Stipendiranje učenika srednjoškolskog obrazovnog programa medicinska sestra / medicinski tehničar</w:t>
      </w:r>
      <w:r w:rsidR="002E6445" w:rsidRPr="00E32A92">
        <w:rPr>
          <w:rFonts w:ascii="Arial" w:hAnsi="Arial" w:cs="Arial"/>
        </w:rPr>
        <w:t xml:space="preserve"> </w:t>
      </w:r>
      <w:r w:rsidR="002E6445" w:rsidRPr="00E32A92">
        <w:rPr>
          <w:rFonts w:ascii="Arial" w:hAnsi="Arial" w:cs="Arial"/>
          <w:i/>
        </w:rPr>
        <w:t>(</w:t>
      </w:r>
      <w:r w:rsidR="002E6445" w:rsidRPr="00E32A92">
        <w:rPr>
          <w:rFonts w:ascii="Arial" w:hAnsi="Arial" w:cs="Arial"/>
        </w:rPr>
        <w:t>60.000,00 eura</w:t>
      </w:r>
      <w:r w:rsidR="002E6445" w:rsidRPr="00E32A92">
        <w:rPr>
          <w:rFonts w:ascii="Arial" w:hAnsi="Arial" w:cs="Arial"/>
          <w:i/>
        </w:rPr>
        <w:t xml:space="preserve">) </w:t>
      </w:r>
      <w:r w:rsidR="002E6445" w:rsidRPr="00E32A92">
        <w:rPr>
          <w:rFonts w:ascii="Arial" w:hAnsi="Arial" w:cs="Arial"/>
        </w:rPr>
        <w:t>te</w:t>
      </w:r>
      <w:r w:rsidR="002E6445" w:rsidRPr="00E32A92">
        <w:rPr>
          <w:rFonts w:ascii="Arial" w:hAnsi="Arial" w:cs="Arial"/>
          <w:i/>
        </w:rPr>
        <w:t xml:space="preserve"> </w:t>
      </w:r>
      <w:r w:rsidR="00D90EBE" w:rsidRPr="00E32A92">
        <w:rPr>
          <w:rFonts w:ascii="Arial" w:hAnsi="Arial" w:cs="Arial"/>
          <w:i/>
        </w:rPr>
        <w:t>530106 Nabava udžbenika za učenike OŠ</w:t>
      </w:r>
      <w:r w:rsidR="00D90EBE" w:rsidRPr="00E32A92">
        <w:rPr>
          <w:rFonts w:ascii="Arial" w:hAnsi="Arial" w:cs="Arial"/>
        </w:rPr>
        <w:t xml:space="preserve"> (</w:t>
      </w:r>
      <w:r w:rsidR="00156A6A" w:rsidRPr="00E32A92">
        <w:rPr>
          <w:rFonts w:ascii="Arial" w:hAnsi="Arial" w:cs="Arial"/>
        </w:rPr>
        <w:t>51.405,92</w:t>
      </w:r>
      <w:r w:rsidR="00D90EBE" w:rsidRPr="00E32A92">
        <w:rPr>
          <w:rFonts w:ascii="Arial" w:hAnsi="Arial" w:cs="Arial"/>
        </w:rPr>
        <w:t xml:space="preserve"> eura</w:t>
      </w:r>
      <w:r w:rsidR="0054637A" w:rsidRPr="00E32A92">
        <w:rPr>
          <w:rFonts w:ascii="Arial" w:hAnsi="Arial" w:cs="Arial"/>
        </w:rPr>
        <w:t>)</w:t>
      </w:r>
    </w:p>
    <w:p w:rsidR="00D90EBE" w:rsidRPr="00E32A92" w:rsidRDefault="00D90EBE" w:rsidP="000337EF">
      <w:pPr>
        <w:rPr>
          <w:rFonts w:ascii="Arial" w:hAnsi="Arial" w:cs="Arial"/>
        </w:rPr>
      </w:pPr>
    </w:p>
    <w:p w:rsidR="00CF7AA2" w:rsidRPr="00E32A92" w:rsidRDefault="005E469D" w:rsidP="000337EF">
      <w:pPr>
        <w:rPr>
          <w:rFonts w:ascii="Arial" w:hAnsi="Arial" w:cs="Arial"/>
        </w:rPr>
      </w:pPr>
      <w:r w:rsidRPr="00E32A92">
        <w:rPr>
          <w:rFonts w:ascii="Arial" w:hAnsi="Arial" w:cs="Arial"/>
        </w:rPr>
        <w:t xml:space="preserve">Skupina </w:t>
      </w:r>
      <w:r w:rsidRPr="00E32A92">
        <w:rPr>
          <w:rFonts w:ascii="Arial" w:hAnsi="Arial" w:cs="Arial"/>
          <w:b/>
        </w:rPr>
        <w:t>ostali</w:t>
      </w:r>
      <w:r w:rsidR="00981966" w:rsidRPr="00E32A92">
        <w:rPr>
          <w:rFonts w:ascii="Arial" w:hAnsi="Arial" w:cs="Arial"/>
          <w:b/>
        </w:rPr>
        <w:t>h</w:t>
      </w:r>
      <w:r w:rsidRPr="00E32A92">
        <w:rPr>
          <w:rFonts w:ascii="Arial" w:hAnsi="Arial" w:cs="Arial"/>
          <w:b/>
        </w:rPr>
        <w:t xml:space="preserve"> rashod</w:t>
      </w:r>
      <w:r w:rsidR="00532A92" w:rsidRPr="00E32A92">
        <w:rPr>
          <w:rFonts w:ascii="Arial" w:hAnsi="Arial" w:cs="Arial"/>
          <w:b/>
        </w:rPr>
        <w:t xml:space="preserve">a </w:t>
      </w:r>
      <w:r w:rsidR="00532A92" w:rsidRPr="00E32A92">
        <w:rPr>
          <w:rFonts w:ascii="Arial" w:hAnsi="Arial" w:cs="Arial"/>
        </w:rPr>
        <w:t xml:space="preserve">na razini konsolidiranog </w:t>
      </w:r>
      <w:r w:rsidR="0009167A" w:rsidRPr="00E32A92">
        <w:rPr>
          <w:rFonts w:ascii="Arial" w:hAnsi="Arial" w:cs="Arial"/>
        </w:rPr>
        <w:t>P</w:t>
      </w:r>
      <w:r w:rsidR="00532A92" w:rsidRPr="00E32A92">
        <w:rPr>
          <w:rFonts w:ascii="Arial" w:hAnsi="Arial" w:cs="Arial"/>
        </w:rPr>
        <w:t>roračuna</w:t>
      </w:r>
      <w:r w:rsidRPr="00E32A92">
        <w:rPr>
          <w:rFonts w:ascii="Arial" w:hAnsi="Arial" w:cs="Arial"/>
        </w:rPr>
        <w:t xml:space="preserve"> </w:t>
      </w:r>
      <w:r w:rsidR="00532A92" w:rsidRPr="00E32A92">
        <w:rPr>
          <w:rFonts w:ascii="Arial" w:hAnsi="Arial" w:cs="Arial"/>
        </w:rPr>
        <w:t xml:space="preserve">povećava </w:t>
      </w:r>
      <w:r w:rsidR="00127974" w:rsidRPr="00E32A92">
        <w:rPr>
          <w:rFonts w:ascii="Arial" w:hAnsi="Arial" w:cs="Arial"/>
        </w:rPr>
        <w:t xml:space="preserve">se za </w:t>
      </w:r>
      <w:r w:rsidR="00CF7AA2" w:rsidRPr="00E32A92">
        <w:rPr>
          <w:rFonts w:ascii="Arial" w:hAnsi="Arial" w:cs="Arial"/>
        </w:rPr>
        <w:t xml:space="preserve">2.211.134,32 </w:t>
      </w:r>
      <w:r w:rsidR="006E4AA6" w:rsidRPr="00E32A92">
        <w:rPr>
          <w:rFonts w:ascii="Arial" w:hAnsi="Arial" w:cs="Arial"/>
        </w:rPr>
        <w:t>eura</w:t>
      </w:r>
      <w:r w:rsidR="00981966" w:rsidRPr="00E32A92">
        <w:rPr>
          <w:rFonts w:ascii="Arial" w:hAnsi="Arial" w:cs="Arial"/>
        </w:rPr>
        <w:t xml:space="preserve"> ili </w:t>
      </w:r>
      <w:r w:rsidR="00CF7AA2" w:rsidRPr="00E32A92">
        <w:rPr>
          <w:rFonts w:ascii="Arial" w:hAnsi="Arial" w:cs="Arial"/>
        </w:rPr>
        <w:t>21,03</w:t>
      </w:r>
      <w:r w:rsidR="00981966" w:rsidRPr="00E32A92">
        <w:rPr>
          <w:rFonts w:ascii="Arial" w:hAnsi="Arial" w:cs="Arial"/>
        </w:rPr>
        <w:t>%</w:t>
      </w:r>
      <w:r w:rsidR="00532A92" w:rsidRPr="00E32A92">
        <w:rPr>
          <w:rFonts w:ascii="Arial" w:hAnsi="Arial" w:cs="Arial"/>
        </w:rPr>
        <w:t xml:space="preserve"> tako da sada iznose </w:t>
      </w:r>
      <w:r w:rsidR="00CF7AA2" w:rsidRPr="00E32A92">
        <w:rPr>
          <w:rFonts w:ascii="Arial" w:hAnsi="Arial" w:cs="Arial"/>
        </w:rPr>
        <w:t xml:space="preserve">12.726.806,49 </w:t>
      </w:r>
      <w:r w:rsidR="006E4AA6" w:rsidRPr="00E32A92">
        <w:rPr>
          <w:rFonts w:ascii="Arial" w:hAnsi="Arial" w:cs="Arial"/>
        </w:rPr>
        <w:t>eura</w:t>
      </w:r>
      <w:r w:rsidR="00532A92" w:rsidRPr="00E32A92">
        <w:rPr>
          <w:rFonts w:ascii="Arial" w:hAnsi="Arial" w:cs="Arial"/>
        </w:rPr>
        <w:t xml:space="preserve">. Gotovo </w:t>
      </w:r>
      <w:r w:rsidR="00171BCF" w:rsidRPr="00E32A92">
        <w:rPr>
          <w:rFonts w:ascii="Arial" w:hAnsi="Arial" w:cs="Arial"/>
        </w:rPr>
        <w:t>cjelokupan</w:t>
      </w:r>
      <w:r w:rsidR="00532A92" w:rsidRPr="00E32A92">
        <w:rPr>
          <w:rFonts w:ascii="Arial" w:hAnsi="Arial" w:cs="Arial"/>
        </w:rPr>
        <w:t xml:space="preserve"> navedeni </w:t>
      </w:r>
      <w:r w:rsidR="00C03FE3" w:rsidRPr="00E32A92">
        <w:rPr>
          <w:rFonts w:ascii="Arial" w:hAnsi="Arial" w:cs="Arial"/>
        </w:rPr>
        <w:t>iznos</w:t>
      </w:r>
      <w:r w:rsidR="00620E68" w:rsidRPr="00E32A92">
        <w:rPr>
          <w:rFonts w:ascii="Arial" w:hAnsi="Arial" w:cs="Arial"/>
        </w:rPr>
        <w:t xml:space="preserve"> </w:t>
      </w:r>
      <w:r w:rsidR="00997D32" w:rsidRPr="00E32A92">
        <w:rPr>
          <w:rFonts w:ascii="Arial" w:hAnsi="Arial" w:cs="Arial"/>
        </w:rPr>
        <w:t xml:space="preserve">povećanja </w:t>
      </w:r>
      <w:r w:rsidR="00532A92" w:rsidRPr="00E32A92">
        <w:rPr>
          <w:rFonts w:ascii="Arial" w:hAnsi="Arial" w:cs="Arial"/>
        </w:rPr>
        <w:t>odnosi se na rashode financirane iz vlastitih izvora Županije (</w:t>
      </w:r>
      <w:r w:rsidR="00CF7AA2" w:rsidRPr="00E32A92">
        <w:rPr>
          <w:rFonts w:ascii="Arial" w:hAnsi="Arial" w:cs="Arial"/>
        </w:rPr>
        <w:t xml:space="preserve">2.200.401,79 </w:t>
      </w:r>
      <w:r w:rsidR="006E4AA6" w:rsidRPr="00E32A92">
        <w:rPr>
          <w:rFonts w:ascii="Arial" w:hAnsi="Arial" w:cs="Arial"/>
        </w:rPr>
        <w:t>eura</w:t>
      </w:r>
      <w:r w:rsidR="00532A92" w:rsidRPr="00E32A92">
        <w:rPr>
          <w:rFonts w:ascii="Arial" w:hAnsi="Arial" w:cs="Arial"/>
        </w:rPr>
        <w:t>), a ostatak (</w:t>
      </w:r>
      <w:r w:rsidR="00CF7AA2" w:rsidRPr="00E32A92">
        <w:rPr>
          <w:rFonts w:ascii="Arial" w:hAnsi="Arial" w:cs="Arial"/>
        </w:rPr>
        <w:t xml:space="preserve">10.732,53 </w:t>
      </w:r>
      <w:r w:rsidR="006E4AA6" w:rsidRPr="00E32A92">
        <w:rPr>
          <w:rFonts w:ascii="Arial" w:hAnsi="Arial" w:cs="Arial"/>
        </w:rPr>
        <w:t>eur</w:t>
      </w:r>
      <w:r w:rsidR="006821BD" w:rsidRPr="00E32A92">
        <w:rPr>
          <w:rFonts w:ascii="Arial" w:hAnsi="Arial" w:cs="Arial"/>
        </w:rPr>
        <w:t>a</w:t>
      </w:r>
      <w:r w:rsidR="00532A92" w:rsidRPr="00E32A92">
        <w:rPr>
          <w:rFonts w:ascii="Arial" w:hAnsi="Arial" w:cs="Arial"/>
        </w:rPr>
        <w:t>) na</w:t>
      </w:r>
      <w:r w:rsidR="00F5572A" w:rsidRPr="00E32A92">
        <w:rPr>
          <w:rFonts w:ascii="Arial" w:hAnsi="Arial" w:cs="Arial"/>
        </w:rPr>
        <w:t xml:space="preserve"> </w:t>
      </w:r>
      <w:r w:rsidR="00C03FE3" w:rsidRPr="00E32A92">
        <w:rPr>
          <w:rFonts w:ascii="Arial" w:hAnsi="Arial" w:cs="Arial"/>
        </w:rPr>
        <w:t>povećanje</w:t>
      </w:r>
      <w:r w:rsidR="00532A92" w:rsidRPr="00E32A92">
        <w:rPr>
          <w:rFonts w:ascii="Arial" w:hAnsi="Arial" w:cs="Arial"/>
        </w:rPr>
        <w:t xml:space="preserve"> rashod</w:t>
      </w:r>
      <w:r w:rsidR="00F5572A" w:rsidRPr="00E32A92">
        <w:rPr>
          <w:rFonts w:ascii="Arial" w:hAnsi="Arial" w:cs="Arial"/>
        </w:rPr>
        <w:t>a</w:t>
      </w:r>
      <w:r w:rsidR="00532A92" w:rsidRPr="00E32A92">
        <w:rPr>
          <w:rFonts w:ascii="Arial" w:hAnsi="Arial" w:cs="Arial"/>
        </w:rPr>
        <w:t xml:space="preserve"> financiran</w:t>
      </w:r>
      <w:r w:rsidR="00F5572A" w:rsidRPr="00E32A92">
        <w:rPr>
          <w:rFonts w:ascii="Arial" w:hAnsi="Arial" w:cs="Arial"/>
        </w:rPr>
        <w:t>ih</w:t>
      </w:r>
      <w:r w:rsidR="00532A92" w:rsidRPr="00E32A92">
        <w:rPr>
          <w:rFonts w:ascii="Arial" w:hAnsi="Arial" w:cs="Arial"/>
        </w:rPr>
        <w:t xml:space="preserve"> vlastitim i namjenski</w:t>
      </w:r>
      <w:r w:rsidR="000814F0" w:rsidRPr="00E32A92">
        <w:rPr>
          <w:rFonts w:ascii="Arial" w:hAnsi="Arial" w:cs="Arial"/>
        </w:rPr>
        <w:t>m</w:t>
      </w:r>
      <w:r w:rsidR="00532A92" w:rsidRPr="00E32A92">
        <w:rPr>
          <w:rFonts w:ascii="Arial" w:hAnsi="Arial" w:cs="Arial"/>
        </w:rPr>
        <w:t xml:space="preserve"> prihodima proračunskih korisnika. </w:t>
      </w:r>
      <w:r w:rsidR="00FE1804" w:rsidRPr="00E32A92">
        <w:rPr>
          <w:rFonts w:ascii="Arial" w:hAnsi="Arial" w:cs="Arial"/>
        </w:rPr>
        <w:t>Najveće povećanje navedene skupine rashode planira se u sklopu sljedećih aktivnosti / projekata:</w:t>
      </w:r>
      <w:r w:rsidR="00CF7AA2" w:rsidRPr="00E32A92">
        <w:rPr>
          <w:rFonts w:ascii="Arial" w:hAnsi="Arial" w:cs="Arial"/>
        </w:rPr>
        <w:t xml:space="preserve"> </w:t>
      </w:r>
      <w:r w:rsidR="00CF7AA2" w:rsidRPr="00E32A92">
        <w:rPr>
          <w:rFonts w:ascii="Arial" w:hAnsi="Arial" w:cs="Arial"/>
          <w:i/>
        </w:rPr>
        <w:t>K700240 Rekonstrukcija luke Vela Jana - ŽLU Krk</w:t>
      </w:r>
      <w:r w:rsidR="00CF7AA2" w:rsidRPr="00E32A92">
        <w:rPr>
          <w:rFonts w:ascii="Arial" w:hAnsi="Arial" w:cs="Arial"/>
        </w:rPr>
        <w:t xml:space="preserve"> (600.000,00 eura), </w:t>
      </w:r>
      <w:r w:rsidR="00CF7AA2" w:rsidRPr="00E32A92">
        <w:rPr>
          <w:rFonts w:ascii="Arial" w:hAnsi="Arial" w:cs="Arial"/>
          <w:i/>
        </w:rPr>
        <w:t xml:space="preserve">K900308 Regionalni sportsko-rekreacijski i turistički centar </w:t>
      </w:r>
      <w:proofErr w:type="spellStart"/>
      <w:r w:rsidR="00CF7AA2" w:rsidRPr="00E32A92">
        <w:rPr>
          <w:rFonts w:ascii="Arial" w:hAnsi="Arial" w:cs="Arial"/>
          <w:i/>
        </w:rPr>
        <w:t>Platak</w:t>
      </w:r>
      <w:proofErr w:type="spellEnd"/>
      <w:r w:rsidR="00CF7AA2" w:rsidRPr="00E32A92">
        <w:rPr>
          <w:rFonts w:ascii="Arial" w:hAnsi="Arial" w:cs="Arial"/>
        </w:rPr>
        <w:t xml:space="preserve"> (367.750,71 eura), </w:t>
      </w:r>
      <w:r w:rsidR="00CF7AA2" w:rsidRPr="00E32A92">
        <w:rPr>
          <w:rFonts w:ascii="Arial" w:hAnsi="Arial" w:cs="Arial"/>
          <w:i/>
        </w:rPr>
        <w:t>A120202 Aktivnosti zaštite od požara - Vatrogasna zajednica PGŽ</w:t>
      </w:r>
      <w:r w:rsidR="00CF7AA2" w:rsidRPr="00E32A92">
        <w:rPr>
          <w:rFonts w:ascii="Arial" w:hAnsi="Arial" w:cs="Arial"/>
        </w:rPr>
        <w:t xml:space="preserve"> (258.843,63 eura) te </w:t>
      </w:r>
      <w:r w:rsidR="00CF7AA2" w:rsidRPr="00E32A92">
        <w:rPr>
          <w:rFonts w:ascii="Arial" w:hAnsi="Arial" w:cs="Arial"/>
          <w:i/>
        </w:rPr>
        <w:t>K700241 Nabava i postavljanje valobrana u luci Bakar</w:t>
      </w:r>
      <w:r w:rsidR="00CF7AA2" w:rsidRPr="00E32A92">
        <w:rPr>
          <w:rFonts w:ascii="Arial" w:hAnsi="Arial" w:cs="Arial"/>
        </w:rPr>
        <w:t xml:space="preserve"> (200.000,00 eura).</w:t>
      </w:r>
    </w:p>
    <w:p w:rsidR="00CF7AA2" w:rsidRPr="00E32A92" w:rsidRDefault="00CF7AA2" w:rsidP="000337EF">
      <w:pPr>
        <w:rPr>
          <w:rFonts w:ascii="Arial" w:hAnsi="Arial" w:cs="Arial"/>
        </w:rPr>
      </w:pPr>
    </w:p>
    <w:p w:rsidR="00CF7AA2" w:rsidRPr="00E32A92" w:rsidRDefault="00AB20A1" w:rsidP="000337EF">
      <w:pPr>
        <w:rPr>
          <w:rFonts w:ascii="Arial" w:hAnsi="Arial" w:cs="Arial"/>
        </w:rPr>
      </w:pPr>
      <w:r w:rsidRPr="00E32A92">
        <w:rPr>
          <w:rFonts w:ascii="Arial" w:hAnsi="Arial" w:cs="Arial"/>
          <w:b/>
        </w:rPr>
        <w:t xml:space="preserve">Rashodi za </w:t>
      </w:r>
      <w:r w:rsidR="003B49BE" w:rsidRPr="00E32A92">
        <w:rPr>
          <w:rFonts w:ascii="Arial" w:hAnsi="Arial" w:cs="Arial"/>
          <w:b/>
        </w:rPr>
        <w:t xml:space="preserve">nabavu nefinancijske </w:t>
      </w:r>
      <w:r w:rsidRPr="00E32A92">
        <w:rPr>
          <w:rFonts w:ascii="Arial" w:hAnsi="Arial" w:cs="Arial"/>
          <w:b/>
        </w:rPr>
        <w:t>imovin</w:t>
      </w:r>
      <w:r w:rsidR="003B49BE" w:rsidRPr="00E32A92">
        <w:rPr>
          <w:rFonts w:ascii="Arial" w:hAnsi="Arial" w:cs="Arial"/>
          <w:b/>
        </w:rPr>
        <w:t>e</w:t>
      </w:r>
      <w:r w:rsidRPr="00E32A92">
        <w:rPr>
          <w:rFonts w:ascii="Arial" w:hAnsi="Arial" w:cs="Arial"/>
        </w:rPr>
        <w:t xml:space="preserve"> </w:t>
      </w:r>
      <w:r w:rsidR="00B417A4" w:rsidRPr="00E32A92">
        <w:rPr>
          <w:rFonts w:ascii="Arial" w:hAnsi="Arial" w:cs="Arial"/>
        </w:rPr>
        <w:t xml:space="preserve">na razini konsolidiranog Proračuna </w:t>
      </w:r>
      <w:r w:rsidR="00154D47" w:rsidRPr="00E32A92">
        <w:rPr>
          <w:rFonts w:ascii="Arial" w:hAnsi="Arial" w:cs="Arial"/>
        </w:rPr>
        <w:t xml:space="preserve">ovim se </w:t>
      </w:r>
      <w:r w:rsidR="009F6A6E">
        <w:rPr>
          <w:rFonts w:ascii="Arial" w:hAnsi="Arial" w:cs="Arial"/>
        </w:rPr>
        <w:t>I</w:t>
      </w:r>
      <w:r w:rsidR="00893C98" w:rsidRPr="00E32A92">
        <w:rPr>
          <w:rFonts w:ascii="Arial" w:hAnsi="Arial" w:cs="Arial"/>
        </w:rPr>
        <w:t xml:space="preserve">zmjenama i dopunama Proračuna Županije </w:t>
      </w:r>
      <w:r w:rsidR="00EE69EC" w:rsidRPr="00E32A92">
        <w:rPr>
          <w:rFonts w:ascii="Arial" w:hAnsi="Arial" w:cs="Arial"/>
        </w:rPr>
        <w:t>povećavaju</w:t>
      </w:r>
      <w:r w:rsidR="00893C98" w:rsidRPr="00E32A92">
        <w:rPr>
          <w:rFonts w:ascii="Arial" w:hAnsi="Arial" w:cs="Arial"/>
        </w:rPr>
        <w:t xml:space="preserve"> </w:t>
      </w:r>
      <w:r w:rsidR="00AD11AE" w:rsidRPr="00E32A92">
        <w:rPr>
          <w:rFonts w:ascii="Arial" w:hAnsi="Arial" w:cs="Arial"/>
        </w:rPr>
        <w:t xml:space="preserve">za </w:t>
      </w:r>
      <w:r w:rsidR="00CF7AA2" w:rsidRPr="00E32A92">
        <w:rPr>
          <w:rFonts w:ascii="Arial" w:hAnsi="Arial" w:cs="Arial"/>
        </w:rPr>
        <w:t xml:space="preserve">1.604.022,74 </w:t>
      </w:r>
      <w:r w:rsidR="002300C3" w:rsidRPr="00E32A92">
        <w:rPr>
          <w:rFonts w:ascii="Arial" w:hAnsi="Arial" w:cs="Arial"/>
        </w:rPr>
        <w:t>eura</w:t>
      </w:r>
      <w:r w:rsidR="003B49BE" w:rsidRPr="00E32A92">
        <w:rPr>
          <w:rFonts w:ascii="Arial" w:hAnsi="Arial" w:cs="Arial"/>
        </w:rPr>
        <w:t xml:space="preserve"> ili </w:t>
      </w:r>
      <w:r w:rsidR="00CF7AA2" w:rsidRPr="00E32A92">
        <w:rPr>
          <w:rFonts w:ascii="Arial" w:hAnsi="Arial" w:cs="Arial"/>
        </w:rPr>
        <w:t>1,86</w:t>
      </w:r>
      <w:r w:rsidR="003B49BE" w:rsidRPr="00E32A92">
        <w:rPr>
          <w:rFonts w:ascii="Arial" w:hAnsi="Arial" w:cs="Arial"/>
        </w:rPr>
        <w:t>%</w:t>
      </w:r>
      <w:r w:rsidR="00B417A4" w:rsidRPr="00E32A92">
        <w:rPr>
          <w:rFonts w:ascii="Arial" w:hAnsi="Arial" w:cs="Arial"/>
        </w:rPr>
        <w:t xml:space="preserve"> i sada iznose </w:t>
      </w:r>
      <w:r w:rsidR="00CF7AA2" w:rsidRPr="00E32A92">
        <w:rPr>
          <w:rFonts w:ascii="Arial" w:hAnsi="Arial" w:cs="Arial"/>
        </w:rPr>
        <w:t xml:space="preserve">87.834.127,35 </w:t>
      </w:r>
      <w:r w:rsidR="00154D47" w:rsidRPr="00E32A92">
        <w:rPr>
          <w:rFonts w:ascii="Arial" w:hAnsi="Arial" w:cs="Arial"/>
        </w:rPr>
        <w:t>eura</w:t>
      </w:r>
      <w:r w:rsidR="00B417A4" w:rsidRPr="00E32A92">
        <w:rPr>
          <w:rFonts w:ascii="Arial" w:hAnsi="Arial" w:cs="Arial"/>
        </w:rPr>
        <w:t xml:space="preserve">. </w:t>
      </w:r>
      <w:r w:rsidR="00CF7AA2" w:rsidRPr="00E32A92">
        <w:rPr>
          <w:rFonts w:ascii="Arial" w:hAnsi="Arial" w:cs="Arial"/>
        </w:rPr>
        <w:t>Navedeno povećanje rezultat je, s jedne strane, povećanja rashoda za nabavu nefinancijske imovine proračunskih korisnika na teret vlastitih i namjenskih sredstava (8.255.184,15 eura) te, s druge strane, smanjenja navedenih rashoda financiranih iz vlastitih izvora Županije (6.651.161,41 eura).</w:t>
      </w:r>
    </w:p>
    <w:p w:rsidR="00CF7AA2" w:rsidRPr="00E32A92" w:rsidRDefault="00CF7AA2" w:rsidP="000337EF">
      <w:pPr>
        <w:rPr>
          <w:rFonts w:ascii="Arial" w:hAnsi="Arial" w:cs="Arial"/>
        </w:rPr>
      </w:pPr>
    </w:p>
    <w:p w:rsidR="00DB1895" w:rsidRPr="00E32A92" w:rsidRDefault="00895C73" w:rsidP="000337EF">
      <w:pPr>
        <w:rPr>
          <w:rFonts w:ascii="Arial" w:hAnsi="Arial" w:cs="Arial"/>
        </w:rPr>
      </w:pPr>
      <w:r w:rsidRPr="00E32A92">
        <w:rPr>
          <w:rFonts w:ascii="Arial" w:hAnsi="Arial" w:cs="Arial"/>
        </w:rPr>
        <w:t xml:space="preserve">Navedeno ukupno </w:t>
      </w:r>
      <w:r w:rsidR="00EE69EC" w:rsidRPr="00E32A92">
        <w:rPr>
          <w:rFonts w:ascii="Arial" w:hAnsi="Arial" w:cs="Arial"/>
        </w:rPr>
        <w:t>povećanje</w:t>
      </w:r>
      <w:r w:rsidRPr="00E32A92">
        <w:rPr>
          <w:rFonts w:ascii="Arial" w:hAnsi="Arial" w:cs="Arial"/>
        </w:rPr>
        <w:t xml:space="preserve"> rashoda za nabavu nefinancijske imovine koji se financiraju iz izvora Županije, u najvećem dijelu je rezultat </w:t>
      </w:r>
      <w:r w:rsidR="00DB1895" w:rsidRPr="00E32A92">
        <w:rPr>
          <w:rFonts w:ascii="Arial" w:hAnsi="Arial" w:cs="Arial"/>
        </w:rPr>
        <w:t xml:space="preserve">smanjenja rashoda za sljedeće projekte: </w:t>
      </w:r>
      <w:r w:rsidR="00DB1895" w:rsidRPr="00E32A92">
        <w:rPr>
          <w:rFonts w:ascii="Arial" w:hAnsi="Arial" w:cs="Arial"/>
          <w:i/>
        </w:rPr>
        <w:t>K900905 Izgradnja nove zgrade osnovne škole u Marinićima – EU</w:t>
      </w:r>
      <w:r w:rsidR="00DB1895" w:rsidRPr="00E32A92">
        <w:rPr>
          <w:rFonts w:ascii="Arial" w:hAnsi="Arial" w:cs="Arial"/>
        </w:rPr>
        <w:t xml:space="preserve"> (6.730.223,44 eura), </w:t>
      </w:r>
      <w:r w:rsidR="00DB1895" w:rsidRPr="00E32A92">
        <w:rPr>
          <w:rFonts w:ascii="Arial" w:hAnsi="Arial" w:cs="Arial"/>
          <w:i/>
        </w:rPr>
        <w:t>K900904 Projekt izgradnje Područne škole OŠ Milan Brozović Kastav – EU</w:t>
      </w:r>
      <w:r w:rsidR="00DB1895" w:rsidRPr="00E32A92">
        <w:rPr>
          <w:rFonts w:ascii="Arial" w:hAnsi="Arial" w:cs="Arial"/>
        </w:rPr>
        <w:t xml:space="preserve"> (2.977.041,71 eura), </w:t>
      </w:r>
      <w:r w:rsidR="00DB1895" w:rsidRPr="00E32A92">
        <w:rPr>
          <w:rFonts w:ascii="Arial" w:hAnsi="Arial" w:cs="Arial"/>
          <w:i/>
        </w:rPr>
        <w:t>K550409 Projekt školskog broda Pomorske škole Bakar</w:t>
      </w:r>
      <w:r w:rsidR="00DB1895" w:rsidRPr="00E32A92">
        <w:rPr>
          <w:rFonts w:ascii="Arial" w:hAnsi="Arial" w:cs="Arial"/>
        </w:rPr>
        <w:t xml:space="preserve"> (2.379.857,50 eura), </w:t>
      </w:r>
      <w:r w:rsidR="00DB1895" w:rsidRPr="00E32A92">
        <w:rPr>
          <w:rFonts w:ascii="Arial" w:hAnsi="Arial" w:cs="Arial"/>
          <w:i/>
        </w:rPr>
        <w:t xml:space="preserve">K900909 Izgradnja i opremanje školske sportske dvorane OŠ Maria </w:t>
      </w:r>
      <w:proofErr w:type="spellStart"/>
      <w:r w:rsidR="00DB1895" w:rsidRPr="00E32A92">
        <w:rPr>
          <w:rFonts w:ascii="Arial" w:hAnsi="Arial" w:cs="Arial"/>
          <w:i/>
        </w:rPr>
        <w:t>Martinolića</w:t>
      </w:r>
      <w:proofErr w:type="spellEnd"/>
      <w:r w:rsidR="00DB1895" w:rsidRPr="00E32A92">
        <w:rPr>
          <w:rFonts w:ascii="Arial" w:hAnsi="Arial" w:cs="Arial"/>
          <w:i/>
        </w:rPr>
        <w:t xml:space="preserve"> u Malom Lošinju – EU</w:t>
      </w:r>
      <w:r w:rsidR="00DB1895" w:rsidRPr="00E32A92">
        <w:rPr>
          <w:rFonts w:ascii="Arial" w:hAnsi="Arial" w:cs="Arial"/>
        </w:rPr>
        <w:t xml:space="preserve"> (1.479.000,00 eura), </w:t>
      </w:r>
      <w:r w:rsidR="00DB1895" w:rsidRPr="00E32A92">
        <w:rPr>
          <w:rFonts w:ascii="Arial" w:hAnsi="Arial" w:cs="Arial"/>
          <w:i/>
        </w:rPr>
        <w:t xml:space="preserve">K900906 Izgradnja školske sportske dvorane OŠ Jurja Klovića u </w:t>
      </w:r>
      <w:proofErr w:type="spellStart"/>
      <w:r w:rsidR="00DB1895" w:rsidRPr="00E32A92">
        <w:rPr>
          <w:rFonts w:ascii="Arial" w:hAnsi="Arial" w:cs="Arial"/>
          <w:i/>
        </w:rPr>
        <w:t>Triblju</w:t>
      </w:r>
      <w:proofErr w:type="spellEnd"/>
      <w:r w:rsidR="00DB1895" w:rsidRPr="00E32A92">
        <w:rPr>
          <w:rFonts w:ascii="Arial" w:hAnsi="Arial" w:cs="Arial"/>
          <w:i/>
        </w:rPr>
        <w:t xml:space="preserve"> – EU</w:t>
      </w:r>
      <w:r w:rsidR="00DB1895" w:rsidRPr="00E32A92">
        <w:rPr>
          <w:rFonts w:ascii="Arial" w:hAnsi="Arial" w:cs="Arial"/>
        </w:rPr>
        <w:t xml:space="preserve"> (1.082.347,20 eura), </w:t>
      </w:r>
      <w:r w:rsidR="00DB1895" w:rsidRPr="00E32A92">
        <w:rPr>
          <w:rFonts w:ascii="Arial" w:hAnsi="Arial" w:cs="Arial"/>
          <w:i/>
        </w:rPr>
        <w:t>K900908 Dogradnja OŠ Čavle – EU</w:t>
      </w:r>
      <w:r w:rsidR="00DB1895" w:rsidRPr="00E32A92">
        <w:rPr>
          <w:rFonts w:ascii="Arial" w:hAnsi="Arial" w:cs="Arial"/>
        </w:rPr>
        <w:t xml:space="preserve"> (975.530,80 eura) te </w:t>
      </w:r>
      <w:r w:rsidR="00DB1895" w:rsidRPr="00E32A92">
        <w:rPr>
          <w:rFonts w:ascii="Arial" w:hAnsi="Arial" w:cs="Arial"/>
          <w:i/>
        </w:rPr>
        <w:t>K900907 Dogradnja OŠ Omišalj – EU</w:t>
      </w:r>
      <w:r w:rsidR="00DB1895" w:rsidRPr="00E32A92">
        <w:rPr>
          <w:rFonts w:ascii="Arial" w:hAnsi="Arial" w:cs="Arial"/>
        </w:rPr>
        <w:t xml:space="preserve"> (839.900,00 eura). S</w:t>
      </w:r>
      <w:r w:rsidR="005670D7" w:rsidRPr="00E32A92">
        <w:rPr>
          <w:rFonts w:ascii="Arial" w:hAnsi="Arial" w:cs="Arial"/>
        </w:rPr>
        <w:t xml:space="preserve"> druge strane, i</w:t>
      </w:r>
      <w:r w:rsidR="00DB1895" w:rsidRPr="00E32A92">
        <w:rPr>
          <w:rFonts w:ascii="Arial" w:hAnsi="Arial" w:cs="Arial"/>
        </w:rPr>
        <w:t xml:space="preserve">z vlastitih izvora Županije povećavaju se rashodi za nabavu nefinancijske imovine u sklopu sljedećih projekata: </w:t>
      </w:r>
      <w:r w:rsidR="00DB1895" w:rsidRPr="00E32A92">
        <w:rPr>
          <w:rFonts w:ascii="Arial" w:hAnsi="Arial" w:cs="Arial"/>
          <w:i/>
        </w:rPr>
        <w:t>K510338 Projekt edukacijsko-umjetničkog centra</w:t>
      </w:r>
      <w:r w:rsidR="00DB1895" w:rsidRPr="00E32A92">
        <w:rPr>
          <w:rFonts w:ascii="Arial" w:hAnsi="Arial" w:cs="Arial"/>
        </w:rPr>
        <w:t xml:space="preserve"> (4.000.000,00 eura), </w:t>
      </w:r>
      <w:r w:rsidR="00DB1895" w:rsidRPr="00E32A92">
        <w:rPr>
          <w:rFonts w:ascii="Arial" w:hAnsi="Arial" w:cs="Arial"/>
          <w:i/>
        </w:rPr>
        <w:t>K421004 Ulaganje i opremanje objekata</w:t>
      </w:r>
      <w:r w:rsidR="00DB1895" w:rsidRPr="00E32A92">
        <w:rPr>
          <w:rFonts w:ascii="Arial" w:hAnsi="Arial" w:cs="Arial"/>
        </w:rPr>
        <w:t xml:space="preserve"> (1.919.001,88 eura), </w:t>
      </w:r>
      <w:r w:rsidR="00DB1895" w:rsidRPr="00E32A92">
        <w:rPr>
          <w:rFonts w:ascii="Arial" w:hAnsi="Arial" w:cs="Arial"/>
          <w:i/>
        </w:rPr>
        <w:t>K113113 Projekt "Energetska obnova Guvernerove palače u Rijeci" – EU</w:t>
      </w:r>
      <w:r w:rsidR="00DB1895" w:rsidRPr="00E32A92">
        <w:rPr>
          <w:rFonts w:ascii="Arial" w:hAnsi="Arial" w:cs="Arial"/>
        </w:rPr>
        <w:t xml:space="preserve"> (</w:t>
      </w:r>
      <w:r w:rsidR="005670D7" w:rsidRPr="00E32A92">
        <w:rPr>
          <w:rFonts w:ascii="Arial" w:hAnsi="Arial" w:cs="Arial"/>
        </w:rPr>
        <w:t xml:space="preserve">1.126.066,66 eura), </w:t>
      </w:r>
      <w:r w:rsidR="005670D7" w:rsidRPr="00E32A92">
        <w:rPr>
          <w:rFonts w:ascii="Arial" w:hAnsi="Arial" w:cs="Arial"/>
          <w:i/>
        </w:rPr>
        <w:t>K421016 Ulaganje i opremanje objekata</w:t>
      </w:r>
      <w:r w:rsidR="00E13613">
        <w:rPr>
          <w:rFonts w:ascii="Arial" w:hAnsi="Arial" w:cs="Arial"/>
          <w:i/>
        </w:rPr>
        <w:t xml:space="preserve"> – </w:t>
      </w:r>
      <w:proofErr w:type="spellStart"/>
      <w:r w:rsidR="00E13613">
        <w:rPr>
          <w:rFonts w:ascii="Arial" w:hAnsi="Arial" w:cs="Arial"/>
          <w:i/>
        </w:rPr>
        <w:t>Thalassotherapia</w:t>
      </w:r>
      <w:proofErr w:type="spellEnd"/>
      <w:r w:rsidR="00E13613">
        <w:rPr>
          <w:rFonts w:ascii="Arial" w:hAnsi="Arial" w:cs="Arial"/>
          <w:i/>
        </w:rPr>
        <w:t xml:space="preserve"> Opatija</w:t>
      </w:r>
      <w:r w:rsidR="005670D7" w:rsidRPr="00E32A92">
        <w:rPr>
          <w:rFonts w:ascii="Arial" w:hAnsi="Arial" w:cs="Arial"/>
        </w:rPr>
        <w:t xml:space="preserve"> (702.515,88 eura), </w:t>
      </w:r>
      <w:r w:rsidR="005670D7" w:rsidRPr="00E32A92">
        <w:rPr>
          <w:rFonts w:ascii="Arial" w:hAnsi="Arial" w:cs="Arial"/>
          <w:i/>
        </w:rPr>
        <w:t>K421030 Energetska obnova Doma zdravlja Crikvenica-EU</w:t>
      </w:r>
      <w:r w:rsidR="005670D7" w:rsidRPr="00E32A92">
        <w:rPr>
          <w:rFonts w:ascii="Arial" w:hAnsi="Arial" w:cs="Arial"/>
        </w:rPr>
        <w:t xml:space="preserve"> (630.000,00 eura) te </w:t>
      </w:r>
      <w:r w:rsidR="005670D7" w:rsidRPr="00E32A92">
        <w:rPr>
          <w:rFonts w:ascii="Arial" w:hAnsi="Arial" w:cs="Arial"/>
          <w:i/>
        </w:rPr>
        <w:t>K421032 Energetska obnova Doma zdravlja Delnice-EU</w:t>
      </w:r>
      <w:r w:rsidR="005670D7" w:rsidRPr="00E32A92">
        <w:rPr>
          <w:rFonts w:ascii="Arial" w:hAnsi="Arial" w:cs="Arial"/>
        </w:rPr>
        <w:t xml:space="preserve"> (600.000,00 eura).</w:t>
      </w:r>
    </w:p>
    <w:p w:rsidR="00DB1895" w:rsidRPr="00E32A92" w:rsidRDefault="00DB1895" w:rsidP="000337EF">
      <w:pPr>
        <w:rPr>
          <w:rFonts w:ascii="Arial" w:hAnsi="Arial" w:cs="Arial"/>
        </w:rPr>
      </w:pPr>
    </w:p>
    <w:p w:rsidR="005670D7" w:rsidRPr="00E32A92" w:rsidRDefault="00DB0822" w:rsidP="000337EF">
      <w:pPr>
        <w:rPr>
          <w:rFonts w:ascii="Arial" w:hAnsi="Arial" w:cs="Arial"/>
        </w:rPr>
      </w:pPr>
      <w:r w:rsidRPr="00E32A92">
        <w:rPr>
          <w:rFonts w:ascii="Arial" w:hAnsi="Arial" w:cs="Arial"/>
        </w:rPr>
        <w:t>Najveć</w:t>
      </w:r>
      <w:r w:rsidR="00C92BAA" w:rsidRPr="00E32A92">
        <w:rPr>
          <w:rFonts w:ascii="Arial" w:hAnsi="Arial" w:cs="Arial"/>
        </w:rPr>
        <w:t>e</w:t>
      </w:r>
      <w:r w:rsidRPr="00E32A92">
        <w:rPr>
          <w:rFonts w:ascii="Arial" w:hAnsi="Arial" w:cs="Arial"/>
        </w:rPr>
        <w:t xml:space="preserve"> </w:t>
      </w:r>
      <w:r w:rsidR="00CE09D7" w:rsidRPr="00E32A92">
        <w:rPr>
          <w:rFonts w:ascii="Arial" w:hAnsi="Arial" w:cs="Arial"/>
        </w:rPr>
        <w:t>povećanja</w:t>
      </w:r>
      <w:r w:rsidR="00BC2D1D" w:rsidRPr="00E32A92">
        <w:rPr>
          <w:rFonts w:ascii="Arial" w:hAnsi="Arial" w:cs="Arial"/>
        </w:rPr>
        <w:t xml:space="preserve"> </w:t>
      </w:r>
      <w:r w:rsidRPr="00E32A92">
        <w:rPr>
          <w:rFonts w:ascii="Arial" w:hAnsi="Arial" w:cs="Arial"/>
        </w:rPr>
        <w:t>kapitalnih ulaganja proračunskih korisnika odnosi se na kapitalna ulaganja</w:t>
      </w:r>
      <w:r w:rsidR="00CE09D7" w:rsidRPr="00E32A92">
        <w:rPr>
          <w:rFonts w:ascii="Arial" w:hAnsi="Arial" w:cs="Arial"/>
        </w:rPr>
        <w:t xml:space="preserve"> </w:t>
      </w:r>
      <w:r w:rsidR="005670D7" w:rsidRPr="00E32A92">
        <w:rPr>
          <w:rFonts w:ascii="Arial" w:hAnsi="Arial" w:cs="Arial"/>
        </w:rPr>
        <w:t>ustanova zdravstva (7.927.468,90 eura)</w:t>
      </w:r>
      <w:r w:rsidR="00CB7CF5" w:rsidRPr="00E32A92">
        <w:rPr>
          <w:rFonts w:ascii="Arial" w:hAnsi="Arial" w:cs="Arial"/>
        </w:rPr>
        <w:t xml:space="preserve"> i to, u najvećem dijelu, u</w:t>
      </w:r>
      <w:r w:rsidR="005670D7" w:rsidRPr="00E32A92">
        <w:rPr>
          <w:rFonts w:ascii="Arial" w:hAnsi="Arial" w:cs="Arial"/>
        </w:rPr>
        <w:t xml:space="preserve"> sklopu sljedećih projekata: </w:t>
      </w:r>
      <w:r w:rsidR="00CB7CF5" w:rsidRPr="00E32A92">
        <w:rPr>
          <w:rFonts w:ascii="Arial" w:hAnsi="Arial" w:cs="Arial"/>
        </w:rPr>
        <w:t xml:space="preserve">K421020 Zdravstveni turizam - regionalna diversifikacija – EU </w:t>
      </w:r>
      <w:r w:rsidR="00CB7CF5" w:rsidRPr="00E32A92">
        <w:rPr>
          <w:rFonts w:ascii="Arial" w:hAnsi="Arial" w:cs="Arial"/>
        </w:rPr>
        <w:lastRenderedPageBreak/>
        <w:t xml:space="preserve">(2.984.099,44 eura), K421022 Ulaganje i opremanje objekata – INSULA (1.975.007,59 eura), K421032 Energetska obnova Doma zdravlja Delnice-EU (1.046.112,51 eura), K421030 Energetska obnova Doma zdravlja Crikvenica-EU (607.591,79 eura), K421004 Ulaganje i opremanje objekata – Dom zdravlja PGŽ (457.966,98 eura), K421031 Energetska obnova Doma zdravlja Ravna Gora-EU (452.231,56 eura), K421006 Projekt Doma zdravlja u Opatiji (361.839,34 eura) te K421010 </w:t>
      </w:r>
      <w:proofErr w:type="spellStart"/>
      <w:r w:rsidR="00CB7CF5" w:rsidRPr="00E32A92">
        <w:rPr>
          <w:rFonts w:ascii="Arial" w:hAnsi="Arial" w:cs="Arial"/>
        </w:rPr>
        <w:t>Zanavljanje</w:t>
      </w:r>
      <w:proofErr w:type="spellEnd"/>
      <w:r w:rsidR="00CB7CF5" w:rsidRPr="00E32A92">
        <w:rPr>
          <w:rFonts w:ascii="Arial" w:hAnsi="Arial" w:cs="Arial"/>
        </w:rPr>
        <w:t xml:space="preserve"> voznog parka – Zavod za hitnu medicinu PGŽ (318.750,00 eura).</w:t>
      </w:r>
    </w:p>
    <w:p w:rsidR="005670D7" w:rsidRPr="00E32A92" w:rsidRDefault="005670D7" w:rsidP="000337EF">
      <w:pPr>
        <w:rPr>
          <w:rFonts w:ascii="Arial" w:hAnsi="Arial" w:cs="Arial"/>
        </w:rPr>
      </w:pPr>
    </w:p>
    <w:p w:rsidR="000D6A0D" w:rsidRPr="00E32A92" w:rsidRDefault="008F5066" w:rsidP="000337EF">
      <w:pPr>
        <w:spacing w:before="120"/>
        <w:rPr>
          <w:rFonts w:ascii="Arial" w:hAnsi="Arial" w:cs="Arial"/>
        </w:rPr>
      </w:pPr>
      <w:r w:rsidRPr="00E32A92">
        <w:rPr>
          <w:rFonts w:ascii="Arial" w:hAnsi="Arial" w:cs="Arial"/>
          <w:b/>
        </w:rPr>
        <w:t xml:space="preserve">Izdaci </w:t>
      </w:r>
      <w:r w:rsidR="00494438" w:rsidRPr="00E32A92">
        <w:rPr>
          <w:rFonts w:ascii="Arial" w:hAnsi="Arial" w:cs="Arial"/>
          <w:b/>
        </w:rPr>
        <w:t xml:space="preserve">za financijsku imovinu i otplate zajmova </w:t>
      </w:r>
      <w:r w:rsidR="006230A9" w:rsidRPr="00E32A92">
        <w:rPr>
          <w:rFonts w:ascii="Arial" w:hAnsi="Arial" w:cs="Arial"/>
        </w:rPr>
        <w:t xml:space="preserve">planirani su </w:t>
      </w:r>
      <w:r w:rsidR="000D6A0D" w:rsidRPr="00E32A92">
        <w:rPr>
          <w:rFonts w:ascii="Arial" w:hAnsi="Arial" w:cs="Arial"/>
        </w:rPr>
        <w:t>u početnom</w:t>
      </w:r>
      <w:r w:rsidR="00171BCF" w:rsidRPr="00E32A92">
        <w:rPr>
          <w:rFonts w:ascii="Arial" w:hAnsi="Arial" w:cs="Arial"/>
        </w:rPr>
        <w:t xml:space="preserve"> </w:t>
      </w:r>
      <w:r w:rsidRPr="00E32A92">
        <w:rPr>
          <w:rFonts w:ascii="Arial" w:hAnsi="Arial" w:cs="Arial"/>
        </w:rPr>
        <w:t>Proračun</w:t>
      </w:r>
      <w:r w:rsidR="000D6A0D" w:rsidRPr="00E32A92">
        <w:rPr>
          <w:rFonts w:ascii="Arial" w:hAnsi="Arial" w:cs="Arial"/>
        </w:rPr>
        <w:t>u</w:t>
      </w:r>
      <w:r w:rsidR="006230A9" w:rsidRPr="00E32A92">
        <w:rPr>
          <w:rFonts w:ascii="Arial" w:hAnsi="Arial" w:cs="Arial"/>
        </w:rPr>
        <w:t xml:space="preserve"> na razini </w:t>
      </w:r>
      <w:r w:rsidR="002432ED" w:rsidRPr="00E32A92">
        <w:rPr>
          <w:rFonts w:ascii="Arial" w:hAnsi="Arial" w:cs="Arial"/>
        </w:rPr>
        <w:t>1.017.850,00</w:t>
      </w:r>
      <w:r w:rsidR="00E603DA" w:rsidRPr="00E32A92">
        <w:rPr>
          <w:rFonts w:ascii="Arial" w:hAnsi="Arial" w:cs="Arial"/>
        </w:rPr>
        <w:t xml:space="preserve"> eura i ovim se </w:t>
      </w:r>
      <w:r w:rsidR="009F6A6E">
        <w:rPr>
          <w:rFonts w:ascii="Arial" w:hAnsi="Arial" w:cs="Arial"/>
        </w:rPr>
        <w:t>I</w:t>
      </w:r>
      <w:r w:rsidR="006230A9" w:rsidRPr="00E32A92">
        <w:rPr>
          <w:rFonts w:ascii="Arial" w:hAnsi="Arial" w:cs="Arial"/>
        </w:rPr>
        <w:t>zmjenama i dopunama Proračuna</w:t>
      </w:r>
      <w:r w:rsidRPr="00E32A92">
        <w:rPr>
          <w:rFonts w:ascii="Arial" w:hAnsi="Arial" w:cs="Arial"/>
        </w:rPr>
        <w:t xml:space="preserve"> </w:t>
      </w:r>
      <w:r w:rsidR="00A540DA" w:rsidRPr="00E32A92">
        <w:rPr>
          <w:rFonts w:ascii="Arial" w:hAnsi="Arial" w:cs="Arial"/>
        </w:rPr>
        <w:t>povećavaju</w:t>
      </w:r>
      <w:r w:rsidR="00086747" w:rsidRPr="00E32A92">
        <w:rPr>
          <w:rFonts w:ascii="Arial" w:hAnsi="Arial" w:cs="Arial"/>
        </w:rPr>
        <w:t xml:space="preserve"> </w:t>
      </w:r>
      <w:r w:rsidR="002432ED" w:rsidRPr="00E32A92">
        <w:rPr>
          <w:rFonts w:ascii="Arial" w:hAnsi="Arial" w:cs="Arial"/>
        </w:rPr>
        <w:t>nisu mijenjali</w:t>
      </w:r>
      <w:r w:rsidR="00BD7404" w:rsidRPr="00E32A92">
        <w:rPr>
          <w:rFonts w:ascii="Arial" w:hAnsi="Arial" w:cs="Arial"/>
        </w:rPr>
        <w:t>.</w:t>
      </w:r>
    </w:p>
    <w:p w:rsidR="000D6A0D" w:rsidRPr="00E32A92" w:rsidRDefault="000D6A0D" w:rsidP="000337EF">
      <w:pPr>
        <w:spacing w:before="120"/>
        <w:rPr>
          <w:rFonts w:ascii="Arial" w:hAnsi="Arial" w:cs="Arial"/>
        </w:rPr>
      </w:pPr>
    </w:p>
    <w:p w:rsidR="005F4BFC" w:rsidRPr="00E32A92" w:rsidRDefault="00F61566" w:rsidP="000337EF">
      <w:pPr>
        <w:rPr>
          <w:rFonts w:ascii="Arial" w:hAnsi="Arial" w:cs="Arial"/>
        </w:rPr>
      </w:pPr>
      <w:r w:rsidRPr="00E32A92">
        <w:rPr>
          <w:rFonts w:ascii="Arial" w:hAnsi="Arial" w:cs="Arial"/>
          <w:b/>
        </w:rPr>
        <w:t xml:space="preserve">Grafikon </w:t>
      </w:r>
      <w:r w:rsidR="00D308E8" w:rsidRPr="00E32A92">
        <w:rPr>
          <w:rFonts w:ascii="Arial" w:hAnsi="Arial" w:cs="Arial"/>
          <w:b/>
        </w:rPr>
        <w:t>3</w:t>
      </w:r>
      <w:r w:rsidRPr="00E32A92">
        <w:rPr>
          <w:rFonts w:ascii="Arial" w:hAnsi="Arial" w:cs="Arial"/>
          <w:b/>
        </w:rPr>
        <w:t>.</w:t>
      </w:r>
      <w:r w:rsidR="00923FAF" w:rsidRPr="00E32A92">
        <w:rPr>
          <w:rFonts w:ascii="Arial" w:hAnsi="Arial" w:cs="Arial"/>
          <w:b/>
        </w:rPr>
        <w:t xml:space="preserve"> </w:t>
      </w:r>
      <w:r w:rsidR="00700B0A" w:rsidRPr="00E32A92">
        <w:rPr>
          <w:rFonts w:ascii="Arial" w:hAnsi="Arial" w:cs="Arial"/>
          <w:b/>
        </w:rPr>
        <w:t xml:space="preserve">: </w:t>
      </w:r>
      <w:r w:rsidR="004E174F" w:rsidRPr="00E32A92">
        <w:rPr>
          <w:rFonts w:ascii="Arial" w:hAnsi="Arial" w:cs="Arial"/>
        </w:rPr>
        <w:t>R</w:t>
      </w:r>
      <w:r w:rsidR="009B5619" w:rsidRPr="00E32A92">
        <w:rPr>
          <w:rFonts w:ascii="Arial" w:hAnsi="Arial" w:cs="Arial"/>
        </w:rPr>
        <w:t>ashoda</w:t>
      </w:r>
      <w:r w:rsidR="00700B0A" w:rsidRPr="00E32A92">
        <w:rPr>
          <w:rFonts w:ascii="Arial" w:hAnsi="Arial" w:cs="Arial"/>
        </w:rPr>
        <w:t xml:space="preserve"> i </w:t>
      </w:r>
      <w:r w:rsidR="009B5619" w:rsidRPr="00E32A92">
        <w:rPr>
          <w:rFonts w:ascii="Arial" w:hAnsi="Arial" w:cs="Arial"/>
        </w:rPr>
        <w:t>izda</w:t>
      </w:r>
      <w:r w:rsidR="004E174F" w:rsidRPr="00E32A92">
        <w:rPr>
          <w:rFonts w:ascii="Arial" w:hAnsi="Arial" w:cs="Arial"/>
        </w:rPr>
        <w:t>ci</w:t>
      </w:r>
      <w:r w:rsidR="009B5619" w:rsidRPr="00E32A92">
        <w:rPr>
          <w:rFonts w:ascii="Arial" w:hAnsi="Arial" w:cs="Arial"/>
        </w:rPr>
        <w:t xml:space="preserve"> </w:t>
      </w:r>
      <w:r w:rsidR="004E174F" w:rsidRPr="00E32A92">
        <w:rPr>
          <w:rFonts w:ascii="Arial" w:hAnsi="Arial" w:cs="Arial"/>
        </w:rPr>
        <w:t xml:space="preserve">prema ekonomskoj klasifikaciji </w:t>
      </w:r>
      <w:r w:rsidR="009B5619" w:rsidRPr="00E32A92">
        <w:rPr>
          <w:rFonts w:ascii="Arial" w:hAnsi="Arial" w:cs="Arial"/>
        </w:rPr>
        <w:t xml:space="preserve">u Izmjenama i dopunama </w:t>
      </w:r>
      <w:r w:rsidR="00D308E8" w:rsidRPr="00E32A92">
        <w:rPr>
          <w:rFonts w:ascii="Arial" w:hAnsi="Arial" w:cs="Arial"/>
        </w:rPr>
        <w:t xml:space="preserve">Proračuna </w:t>
      </w:r>
      <w:r w:rsidR="009B5619" w:rsidRPr="00E32A92">
        <w:rPr>
          <w:rFonts w:ascii="Arial" w:hAnsi="Arial" w:cs="Arial"/>
        </w:rPr>
        <w:t xml:space="preserve">Primorsko–goranske županije </w:t>
      </w:r>
      <w:r w:rsidR="00D308E8" w:rsidRPr="00E32A92">
        <w:rPr>
          <w:rFonts w:ascii="Arial" w:hAnsi="Arial" w:cs="Arial"/>
        </w:rPr>
        <w:t>za 20</w:t>
      </w:r>
      <w:r w:rsidR="00A360D4" w:rsidRPr="00E32A92">
        <w:rPr>
          <w:rFonts w:ascii="Arial" w:hAnsi="Arial" w:cs="Arial"/>
        </w:rPr>
        <w:t>26</w:t>
      </w:r>
      <w:r w:rsidR="00D308E8" w:rsidRPr="00E32A92">
        <w:rPr>
          <w:rFonts w:ascii="Arial" w:hAnsi="Arial" w:cs="Arial"/>
        </w:rPr>
        <w:t xml:space="preserve">. godinu </w:t>
      </w:r>
    </w:p>
    <w:p w:rsidR="004E174F" w:rsidRPr="00E32A92" w:rsidRDefault="004E174F" w:rsidP="000337EF">
      <w:pPr>
        <w:rPr>
          <w:rFonts w:ascii="Arial" w:hAnsi="Arial" w:cs="Arial"/>
        </w:rPr>
      </w:pPr>
    </w:p>
    <w:p w:rsidR="00A360D4" w:rsidRPr="00E32A92" w:rsidRDefault="00A360D4" w:rsidP="00A360D4">
      <w:pPr>
        <w:ind w:left="-851" w:firstLine="0"/>
        <w:rPr>
          <w:rFonts w:ascii="Arial" w:hAnsi="Arial" w:cs="Arial"/>
        </w:rPr>
      </w:pPr>
      <w:r w:rsidRPr="00E32A92">
        <w:rPr>
          <w:rFonts w:ascii="Arial" w:hAnsi="Arial" w:cs="Arial"/>
          <w:noProof/>
        </w:rPr>
        <w:drawing>
          <wp:inline distT="0" distB="0" distL="0" distR="0" wp14:anchorId="45AB5A3F">
            <wp:extent cx="7224395" cy="3048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250394" cy="3058969"/>
                    </a:xfrm>
                    <a:prstGeom prst="rect">
                      <a:avLst/>
                    </a:prstGeom>
                    <a:noFill/>
                  </pic:spPr>
                </pic:pic>
              </a:graphicData>
            </a:graphic>
          </wp:inline>
        </w:drawing>
      </w:r>
    </w:p>
    <w:p w:rsidR="00A360D4" w:rsidRPr="00E32A92" w:rsidRDefault="00A360D4" w:rsidP="000337EF">
      <w:pPr>
        <w:rPr>
          <w:rFonts w:ascii="Arial" w:hAnsi="Arial" w:cs="Arial"/>
        </w:rPr>
      </w:pPr>
    </w:p>
    <w:p w:rsidR="002C442F" w:rsidRPr="00E32A92" w:rsidRDefault="002C442F" w:rsidP="000337EF">
      <w:pPr>
        <w:pStyle w:val="BodyText2"/>
        <w:ind w:firstLine="709"/>
        <w:rPr>
          <w:b/>
        </w:rPr>
      </w:pPr>
    </w:p>
    <w:p w:rsidR="00F61566" w:rsidRPr="00E32A92" w:rsidRDefault="00B92E1C" w:rsidP="000337EF">
      <w:pPr>
        <w:pStyle w:val="BodyText2"/>
        <w:rPr>
          <w:b/>
        </w:rPr>
      </w:pPr>
      <w:r w:rsidRPr="00E32A92">
        <w:rPr>
          <w:b/>
        </w:rPr>
        <w:t xml:space="preserve">Rashodi </w:t>
      </w:r>
      <w:r w:rsidR="00B41632" w:rsidRPr="00E32A92">
        <w:rPr>
          <w:b/>
        </w:rPr>
        <w:t>prema f</w:t>
      </w:r>
      <w:r w:rsidR="00F61566" w:rsidRPr="00E32A92">
        <w:rPr>
          <w:b/>
        </w:rPr>
        <w:t>unkcijsk</w:t>
      </w:r>
      <w:r w:rsidR="00B41632" w:rsidRPr="00E32A92">
        <w:rPr>
          <w:b/>
        </w:rPr>
        <w:t>oj klasifikaciji</w:t>
      </w:r>
    </w:p>
    <w:p w:rsidR="0040428E" w:rsidRPr="00E32A92" w:rsidRDefault="0040428E" w:rsidP="000337EF">
      <w:pPr>
        <w:pStyle w:val="BodyText2"/>
        <w:ind w:firstLine="709"/>
        <w:rPr>
          <w:b/>
        </w:rPr>
      </w:pPr>
    </w:p>
    <w:p w:rsidR="00F61566" w:rsidRPr="00E32A92" w:rsidRDefault="00F61566" w:rsidP="000337EF">
      <w:pPr>
        <w:pStyle w:val="BodyText2"/>
        <w:ind w:firstLine="709"/>
      </w:pPr>
      <w:r w:rsidRPr="00E32A92">
        <w:t>Usporedni prikaz</w:t>
      </w:r>
      <w:r w:rsidR="000D0D9F" w:rsidRPr="00E32A92">
        <w:t xml:space="preserve"> </w:t>
      </w:r>
      <w:r w:rsidR="00B92E1C" w:rsidRPr="00E32A92">
        <w:t>rashoda (bez izdataka)</w:t>
      </w:r>
      <w:r w:rsidR="000D0D9F" w:rsidRPr="00E32A92">
        <w:t xml:space="preserve"> </w:t>
      </w:r>
      <w:r w:rsidRPr="00E32A92">
        <w:t xml:space="preserve">iskazanih prema funkcijskoj klasifikaciji (namjenama ulaganja) </w:t>
      </w:r>
      <w:r w:rsidR="00D60101" w:rsidRPr="00E32A92">
        <w:t>prije i nakon</w:t>
      </w:r>
      <w:r w:rsidR="00CA3103" w:rsidRPr="00E32A92">
        <w:t xml:space="preserve"> </w:t>
      </w:r>
      <w:r w:rsidRPr="00E32A92">
        <w:t xml:space="preserve">Izmjena i dopuna </w:t>
      </w:r>
      <w:r w:rsidR="00CC69C3">
        <w:t xml:space="preserve">Proračuna </w:t>
      </w:r>
      <w:r w:rsidRPr="00E32A92">
        <w:t>dan je u slijedećem grafikonu:</w:t>
      </w:r>
    </w:p>
    <w:p w:rsidR="003B1D1B" w:rsidRDefault="003B1D1B" w:rsidP="000337EF">
      <w:pPr>
        <w:pStyle w:val="BodyText2"/>
        <w:ind w:firstLine="709"/>
      </w:pPr>
    </w:p>
    <w:p w:rsidR="008B3D4E" w:rsidRDefault="008B3D4E" w:rsidP="000337EF">
      <w:pPr>
        <w:pStyle w:val="BodyText2"/>
        <w:ind w:firstLine="709"/>
      </w:pPr>
    </w:p>
    <w:p w:rsidR="008B3D4E" w:rsidRDefault="008B3D4E" w:rsidP="000337EF">
      <w:pPr>
        <w:pStyle w:val="BodyText2"/>
        <w:ind w:firstLine="709"/>
      </w:pPr>
    </w:p>
    <w:p w:rsidR="008B3D4E" w:rsidRDefault="008B3D4E" w:rsidP="000337EF">
      <w:pPr>
        <w:pStyle w:val="BodyText2"/>
        <w:ind w:firstLine="709"/>
      </w:pPr>
    </w:p>
    <w:p w:rsidR="008B3D4E" w:rsidRDefault="008B3D4E" w:rsidP="000337EF">
      <w:pPr>
        <w:pStyle w:val="BodyText2"/>
        <w:ind w:firstLine="709"/>
      </w:pPr>
    </w:p>
    <w:p w:rsidR="008B3D4E" w:rsidRDefault="008B3D4E" w:rsidP="000337EF">
      <w:pPr>
        <w:pStyle w:val="BodyText2"/>
        <w:ind w:firstLine="709"/>
      </w:pPr>
    </w:p>
    <w:p w:rsidR="008B3D4E" w:rsidRDefault="008B3D4E" w:rsidP="000337EF">
      <w:pPr>
        <w:pStyle w:val="BodyText2"/>
        <w:ind w:firstLine="709"/>
      </w:pPr>
    </w:p>
    <w:p w:rsidR="008B3D4E" w:rsidRDefault="008B3D4E" w:rsidP="000337EF">
      <w:pPr>
        <w:pStyle w:val="BodyText2"/>
        <w:ind w:firstLine="709"/>
      </w:pPr>
    </w:p>
    <w:p w:rsidR="008B3D4E" w:rsidRPr="00E32A92" w:rsidRDefault="008B3D4E" w:rsidP="000337EF">
      <w:pPr>
        <w:pStyle w:val="BodyText2"/>
        <w:ind w:firstLine="709"/>
      </w:pPr>
    </w:p>
    <w:p w:rsidR="00F61566" w:rsidRPr="00E32A92" w:rsidRDefault="00F61566" w:rsidP="002F072C">
      <w:pPr>
        <w:ind w:left="1418" w:hanging="1418"/>
        <w:rPr>
          <w:rFonts w:ascii="Arial" w:hAnsi="Arial" w:cs="Arial"/>
        </w:rPr>
      </w:pPr>
      <w:r w:rsidRPr="00E32A92">
        <w:rPr>
          <w:rFonts w:ascii="Arial" w:hAnsi="Arial" w:cs="Arial"/>
          <w:b/>
        </w:rPr>
        <w:lastRenderedPageBreak/>
        <w:t xml:space="preserve">Grafikon </w:t>
      </w:r>
      <w:r w:rsidR="008C1A9E" w:rsidRPr="00E32A92">
        <w:rPr>
          <w:rFonts w:ascii="Arial" w:hAnsi="Arial" w:cs="Arial"/>
          <w:b/>
        </w:rPr>
        <w:t>4</w:t>
      </w:r>
      <w:r w:rsidRPr="00E32A92">
        <w:rPr>
          <w:rFonts w:ascii="Arial" w:hAnsi="Arial" w:cs="Arial"/>
          <w:b/>
        </w:rPr>
        <w:t>.</w:t>
      </w:r>
      <w:r w:rsidR="00700B0A" w:rsidRPr="00E32A92">
        <w:rPr>
          <w:rFonts w:ascii="Arial" w:hAnsi="Arial" w:cs="Arial"/>
          <w:b/>
        </w:rPr>
        <w:t xml:space="preserve">: </w:t>
      </w:r>
      <w:r w:rsidR="002F072C" w:rsidRPr="00E32A92">
        <w:rPr>
          <w:rFonts w:ascii="Arial" w:hAnsi="Arial" w:cs="Arial"/>
        </w:rPr>
        <w:t>R</w:t>
      </w:r>
      <w:r w:rsidR="00700B0A" w:rsidRPr="00E32A92">
        <w:rPr>
          <w:rFonts w:ascii="Arial" w:hAnsi="Arial" w:cs="Arial"/>
        </w:rPr>
        <w:t>ashod</w:t>
      </w:r>
      <w:r w:rsidR="002F072C" w:rsidRPr="00E32A92">
        <w:rPr>
          <w:rFonts w:ascii="Arial" w:hAnsi="Arial" w:cs="Arial"/>
        </w:rPr>
        <w:t>i</w:t>
      </w:r>
      <w:r w:rsidR="00700B0A" w:rsidRPr="00E32A92">
        <w:rPr>
          <w:rFonts w:ascii="Arial" w:hAnsi="Arial" w:cs="Arial"/>
        </w:rPr>
        <w:t xml:space="preserve"> </w:t>
      </w:r>
      <w:r w:rsidR="00A140D3" w:rsidRPr="00E32A92">
        <w:rPr>
          <w:rFonts w:ascii="Arial" w:hAnsi="Arial" w:cs="Arial"/>
        </w:rPr>
        <w:t xml:space="preserve">(bez izdataka) </w:t>
      </w:r>
      <w:r w:rsidR="002F072C" w:rsidRPr="00E32A92">
        <w:rPr>
          <w:rFonts w:ascii="Arial" w:hAnsi="Arial" w:cs="Arial"/>
        </w:rPr>
        <w:t xml:space="preserve">prema funkcijskoj klasifikaciji </w:t>
      </w:r>
      <w:r w:rsidR="00D60101" w:rsidRPr="00E32A92">
        <w:rPr>
          <w:rFonts w:ascii="Arial" w:hAnsi="Arial" w:cs="Arial"/>
        </w:rPr>
        <w:t>u Izmjenama i dopunama Proračuna Primorsko–goranske županije za 20</w:t>
      </w:r>
      <w:r w:rsidR="00361B3B" w:rsidRPr="00E32A92">
        <w:rPr>
          <w:rFonts w:ascii="Arial" w:hAnsi="Arial" w:cs="Arial"/>
        </w:rPr>
        <w:t>26</w:t>
      </w:r>
      <w:r w:rsidR="00D60101" w:rsidRPr="00E32A92">
        <w:rPr>
          <w:rFonts w:ascii="Arial" w:hAnsi="Arial" w:cs="Arial"/>
        </w:rPr>
        <w:t xml:space="preserve">. godinu </w:t>
      </w:r>
    </w:p>
    <w:p w:rsidR="002F072C" w:rsidRPr="00E32A92" w:rsidRDefault="002F072C" w:rsidP="000337EF">
      <w:pPr>
        <w:rPr>
          <w:rFonts w:ascii="Arial" w:hAnsi="Arial" w:cs="Arial"/>
        </w:rPr>
      </w:pPr>
    </w:p>
    <w:p w:rsidR="00361B3B" w:rsidRPr="00E32A92" w:rsidRDefault="00361B3B" w:rsidP="00361B3B">
      <w:pPr>
        <w:tabs>
          <w:tab w:val="left" w:pos="284"/>
        </w:tabs>
        <w:ind w:left="-567" w:firstLine="0"/>
        <w:jc w:val="center"/>
        <w:rPr>
          <w:rFonts w:ascii="Arial" w:hAnsi="Arial" w:cs="Arial"/>
        </w:rPr>
      </w:pPr>
      <w:r w:rsidRPr="00E32A92">
        <w:rPr>
          <w:rFonts w:ascii="Arial" w:hAnsi="Arial" w:cs="Arial"/>
          <w:noProof/>
        </w:rPr>
        <w:drawing>
          <wp:inline distT="0" distB="0" distL="0" distR="0" wp14:anchorId="323E385D">
            <wp:extent cx="6565900" cy="3621405"/>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565900" cy="3621405"/>
                    </a:xfrm>
                    <a:prstGeom prst="rect">
                      <a:avLst/>
                    </a:prstGeom>
                    <a:noFill/>
                  </pic:spPr>
                </pic:pic>
              </a:graphicData>
            </a:graphic>
          </wp:inline>
        </w:drawing>
      </w:r>
    </w:p>
    <w:p w:rsidR="00361B3B" w:rsidRPr="00E32A92" w:rsidRDefault="00361B3B" w:rsidP="000337EF">
      <w:pPr>
        <w:rPr>
          <w:rFonts w:ascii="Arial" w:hAnsi="Arial" w:cs="Arial"/>
        </w:rPr>
      </w:pPr>
    </w:p>
    <w:p w:rsidR="00BD7404" w:rsidRPr="00E32A92" w:rsidRDefault="00BD7404" w:rsidP="004A02E3">
      <w:pPr>
        <w:ind w:hanging="567"/>
        <w:jc w:val="center"/>
        <w:rPr>
          <w:rFonts w:ascii="Arial" w:hAnsi="Arial" w:cs="Arial"/>
        </w:rPr>
      </w:pPr>
    </w:p>
    <w:p w:rsidR="0010563A" w:rsidRPr="00E32A92" w:rsidRDefault="00281BD3" w:rsidP="000337EF">
      <w:pPr>
        <w:pStyle w:val="BodyText2"/>
        <w:ind w:firstLine="709"/>
        <w:rPr>
          <w:rFonts w:cs="Arial"/>
        </w:rPr>
      </w:pPr>
      <w:r w:rsidRPr="00E32A92">
        <w:t xml:space="preserve">Iz Grafikona 4. razvidno </w:t>
      </w:r>
      <w:r w:rsidR="00FA6BFB" w:rsidRPr="00E32A92">
        <w:t xml:space="preserve">da su se </w:t>
      </w:r>
      <w:r w:rsidR="00FA6BFB" w:rsidRPr="00E32A92">
        <w:rPr>
          <w:rFonts w:cs="Arial"/>
        </w:rPr>
        <w:t xml:space="preserve">ovim izmjenama i dopunama na razini konsolidiranog Proračuna povećali rashodi za </w:t>
      </w:r>
      <w:r w:rsidR="00402A37" w:rsidRPr="00E32A92">
        <w:rPr>
          <w:rFonts w:cs="Arial"/>
        </w:rPr>
        <w:t xml:space="preserve">sve </w:t>
      </w:r>
      <w:r w:rsidR="00FA6BFB" w:rsidRPr="00E32A92">
        <w:rPr>
          <w:rFonts w:cs="Arial"/>
        </w:rPr>
        <w:t>funkcije</w:t>
      </w:r>
      <w:r w:rsidR="004A02E3" w:rsidRPr="00E32A92">
        <w:rPr>
          <w:rFonts w:cs="Arial"/>
        </w:rPr>
        <w:t>, osim rashoda za funkcij</w:t>
      </w:r>
      <w:r w:rsidR="006D173D" w:rsidRPr="00E32A92">
        <w:rPr>
          <w:rFonts w:cs="Arial"/>
        </w:rPr>
        <w:t>e</w:t>
      </w:r>
      <w:r w:rsidR="004A02E3" w:rsidRPr="00E32A92">
        <w:rPr>
          <w:rFonts w:cs="Arial"/>
        </w:rPr>
        <w:t xml:space="preserve"> Zaštita okoliša </w:t>
      </w:r>
      <w:r w:rsidR="00795347" w:rsidRPr="00E32A92">
        <w:rPr>
          <w:rFonts w:cs="Arial"/>
        </w:rPr>
        <w:t xml:space="preserve">i funkciju </w:t>
      </w:r>
      <w:r w:rsidR="006D173D" w:rsidRPr="00E32A92">
        <w:rPr>
          <w:rFonts w:cs="Arial"/>
        </w:rPr>
        <w:t xml:space="preserve">i </w:t>
      </w:r>
      <w:r w:rsidR="00795347" w:rsidRPr="00E32A92">
        <w:rPr>
          <w:rFonts w:cs="Arial"/>
        </w:rPr>
        <w:t xml:space="preserve">Obrazovanja </w:t>
      </w:r>
      <w:r w:rsidR="004A02E3" w:rsidRPr="00E32A92">
        <w:rPr>
          <w:rFonts w:cs="Arial"/>
        </w:rPr>
        <w:t xml:space="preserve">koji su smanjeni za </w:t>
      </w:r>
      <w:r w:rsidR="00795347" w:rsidRPr="00E32A92">
        <w:rPr>
          <w:rFonts w:cs="Arial"/>
        </w:rPr>
        <w:t>230.185,17 eura (10,6%), o</w:t>
      </w:r>
      <w:r w:rsidR="006D173D" w:rsidRPr="00E32A92">
        <w:rPr>
          <w:rFonts w:cs="Arial"/>
        </w:rPr>
        <w:t>dnosno 8.</w:t>
      </w:r>
      <w:r w:rsidR="00795347" w:rsidRPr="00E32A92">
        <w:rPr>
          <w:rFonts w:cs="Arial"/>
        </w:rPr>
        <w:t>253</w:t>
      </w:r>
      <w:r w:rsidR="00BC0104">
        <w:rPr>
          <w:rFonts w:cs="Arial"/>
        </w:rPr>
        <w:t>.</w:t>
      </w:r>
      <w:r w:rsidR="00795347" w:rsidRPr="00E32A92">
        <w:rPr>
          <w:rFonts w:cs="Arial"/>
        </w:rPr>
        <w:t>044,</w:t>
      </w:r>
      <w:bookmarkStart w:id="0" w:name="_GoBack"/>
      <w:bookmarkEnd w:id="0"/>
      <w:r w:rsidR="00795347" w:rsidRPr="00E32A92">
        <w:rPr>
          <w:rFonts w:cs="Arial"/>
        </w:rPr>
        <w:t>73 eura (</w:t>
      </w:r>
      <w:r w:rsidR="004A02E3" w:rsidRPr="00E32A92">
        <w:rPr>
          <w:rFonts w:cs="Arial"/>
        </w:rPr>
        <w:t>5,</w:t>
      </w:r>
      <w:r w:rsidR="00795347" w:rsidRPr="00E32A92">
        <w:rPr>
          <w:rFonts w:cs="Arial"/>
        </w:rPr>
        <w:t>2</w:t>
      </w:r>
      <w:r w:rsidR="004A02E3" w:rsidRPr="00E32A92">
        <w:rPr>
          <w:rFonts w:cs="Arial"/>
        </w:rPr>
        <w:t>%</w:t>
      </w:r>
      <w:r w:rsidR="00795347" w:rsidRPr="00E32A92">
        <w:rPr>
          <w:rFonts w:cs="Arial"/>
        </w:rPr>
        <w:t>)</w:t>
      </w:r>
      <w:r w:rsidR="004A02E3" w:rsidRPr="00E32A92">
        <w:rPr>
          <w:rFonts w:cs="Arial"/>
        </w:rPr>
        <w:t>.</w:t>
      </w:r>
      <w:r w:rsidR="009C67E4" w:rsidRPr="00E32A92">
        <w:rPr>
          <w:rFonts w:cs="Arial"/>
        </w:rPr>
        <w:t xml:space="preserve"> </w:t>
      </w:r>
    </w:p>
    <w:p w:rsidR="004A02E3" w:rsidRPr="00E32A92" w:rsidRDefault="009C67E4" w:rsidP="000337EF">
      <w:pPr>
        <w:pStyle w:val="BodyText2"/>
        <w:ind w:firstLine="709"/>
        <w:rPr>
          <w:rFonts w:cs="Arial"/>
        </w:rPr>
      </w:pPr>
      <w:r w:rsidRPr="00E32A92">
        <w:rPr>
          <w:rFonts w:cs="Arial"/>
        </w:rPr>
        <w:t xml:space="preserve">Smanjenje rashoda za funkciju </w:t>
      </w:r>
      <w:r w:rsidR="006D173D" w:rsidRPr="00E32A92">
        <w:rPr>
          <w:rFonts w:cs="Arial"/>
        </w:rPr>
        <w:t xml:space="preserve">Zaštita okoliša </w:t>
      </w:r>
      <w:r w:rsidRPr="00E32A92">
        <w:rPr>
          <w:rFonts w:cs="Arial"/>
        </w:rPr>
        <w:t xml:space="preserve">u najvećoj je mjeri posljedica </w:t>
      </w:r>
      <w:r w:rsidR="006D173D" w:rsidRPr="00E32A92">
        <w:rPr>
          <w:rFonts w:cs="Arial"/>
        </w:rPr>
        <w:t>smanjenja</w:t>
      </w:r>
      <w:r w:rsidRPr="00E32A92">
        <w:rPr>
          <w:rFonts w:cs="Arial"/>
        </w:rPr>
        <w:t xml:space="preserve"> sredstava s aktivnosti </w:t>
      </w:r>
      <w:r w:rsidR="00F97672" w:rsidRPr="00E32A92">
        <w:rPr>
          <w:rFonts w:cs="Arial"/>
          <w:i/>
        </w:rPr>
        <w:t>3103</w:t>
      </w:r>
      <w:r w:rsidR="006D173D" w:rsidRPr="00E32A92">
        <w:rPr>
          <w:rFonts w:cs="Arial"/>
          <w:i/>
        </w:rPr>
        <w:t>01</w:t>
      </w:r>
      <w:r w:rsidR="00F97672" w:rsidRPr="00E32A92">
        <w:rPr>
          <w:rFonts w:cs="Arial"/>
          <w:i/>
        </w:rPr>
        <w:t xml:space="preserve"> </w:t>
      </w:r>
      <w:r w:rsidR="006D173D" w:rsidRPr="00E32A92">
        <w:rPr>
          <w:rFonts w:cs="Arial"/>
          <w:i/>
        </w:rPr>
        <w:t xml:space="preserve">Praćenje stanja okoliša i informiranje javnosti </w:t>
      </w:r>
      <w:r w:rsidR="00F97672" w:rsidRPr="00E32A92">
        <w:rPr>
          <w:rFonts w:cs="Arial"/>
        </w:rPr>
        <w:t xml:space="preserve"> (</w:t>
      </w:r>
      <w:r w:rsidR="006D173D" w:rsidRPr="00E32A92">
        <w:rPr>
          <w:rFonts w:cs="Arial"/>
        </w:rPr>
        <w:t xml:space="preserve">423.055,00 </w:t>
      </w:r>
      <w:r w:rsidR="00F97672" w:rsidRPr="00E32A92">
        <w:rPr>
          <w:rFonts w:cs="Arial"/>
        </w:rPr>
        <w:t xml:space="preserve">eura) </w:t>
      </w:r>
      <w:r w:rsidR="006D173D" w:rsidRPr="00E32A92">
        <w:rPr>
          <w:rFonts w:cs="Arial"/>
        </w:rPr>
        <w:t>koja su planirana na stavkama financijskog plana Nastavnog zavoda za javno zdravstvo PGŽ koji je preuzeo izradu</w:t>
      </w:r>
      <w:r w:rsidR="006D173D" w:rsidRPr="00E32A92">
        <w:t xml:space="preserve"> </w:t>
      </w:r>
      <w:r w:rsidR="006D173D" w:rsidRPr="00E32A92">
        <w:rPr>
          <w:rFonts w:cs="Arial"/>
        </w:rPr>
        <w:t xml:space="preserve">Javnozdravstvene studije u zoni utjecaja INA - </w:t>
      </w:r>
      <w:proofErr w:type="spellStart"/>
      <w:r w:rsidR="006D173D" w:rsidRPr="00E32A92">
        <w:rPr>
          <w:rFonts w:cs="Arial"/>
        </w:rPr>
        <w:t>Urinj</w:t>
      </w:r>
      <w:proofErr w:type="spellEnd"/>
      <w:r w:rsidR="006D173D" w:rsidRPr="00E32A92">
        <w:rPr>
          <w:rFonts w:cs="Arial"/>
        </w:rPr>
        <w:t xml:space="preserve">, nabavu mjerne stanice u </w:t>
      </w:r>
      <w:proofErr w:type="spellStart"/>
      <w:r w:rsidR="006D173D" w:rsidRPr="00E32A92">
        <w:rPr>
          <w:rFonts w:cs="Arial"/>
        </w:rPr>
        <w:t>Kostreni</w:t>
      </w:r>
      <w:proofErr w:type="spellEnd"/>
      <w:r w:rsidR="006D173D" w:rsidRPr="00E32A92">
        <w:rPr>
          <w:rFonts w:cs="Arial"/>
        </w:rPr>
        <w:t xml:space="preserve"> te monitoring kvalitete zraka nove postaje. Smanjenje rashoda za funkciju Obrazovanja u najvećoj mjeri je posljedica smanjenja </w:t>
      </w:r>
      <w:r w:rsidR="0010563A" w:rsidRPr="00E32A92">
        <w:rPr>
          <w:rFonts w:cs="Arial"/>
        </w:rPr>
        <w:t>sredstava u sklopu EU projekata iz oblasti školstva koji su planirani u sklopu razdjela  009 UO  za regionalni razvoj, infrastrukturu i upravljanje projektima (14.067.428,15 eura). Isto tako, u sklopu razdjela 005 UO za odgoj i obrazovanje planirana su povećanja sredstava u sklopu ove funkcije i to za 5.814.383,42 eura, najveći dio navedenog povećanja odnosi se na povećanje sredstava u sklopu projekta K510338 Projekt edukacijsko-</w:t>
      </w:r>
      <w:proofErr w:type="spellStart"/>
      <w:r w:rsidR="0010563A" w:rsidRPr="00E32A92">
        <w:rPr>
          <w:rFonts w:cs="Arial"/>
        </w:rPr>
        <w:t>umjetničnog</w:t>
      </w:r>
      <w:proofErr w:type="spellEnd"/>
      <w:r w:rsidR="0010563A" w:rsidRPr="00E32A92">
        <w:rPr>
          <w:rFonts w:cs="Arial"/>
        </w:rPr>
        <w:t xml:space="preserve"> centra (4.000.000,00 eura) te aktivnosti A550101 Osiguranje uvjeta rada – SŠ (1.645.234,53 eura).</w:t>
      </w:r>
    </w:p>
    <w:p w:rsidR="00A64A76" w:rsidRPr="00E32A92" w:rsidRDefault="00402A37" w:rsidP="00F97672">
      <w:pPr>
        <w:pStyle w:val="BodyText2"/>
        <w:ind w:firstLine="709"/>
        <w:rPr>
          <w:rFonts w:cs="Arial"/>
        </w:rPr>
      </w:pPr>
      <w:r w:rsidRPr="00E32A92">
        <w:rPr>
          <w:rFonts w:cs="Arial"/>
        </w:rPr>
        <w:t>U apsolutnim iznosima najviše su se povećali rashodi za funkcij</w:t>
      </w:r>
      <w:r w:rsidR="000756CE" w:rsidRPr="00E32A92">
        <w:rPr>
          <w:rFonts w:cs="Arial"/>
        </w:rPr>
        <w:t>e</w:t>
      </w:r>
      <w:r w:rsidRPr="00E32A92">
        <w:rPr>
          <w:rFonts w:cs="Arial"/>
        </w:rPr>
        <w:t xml:space="preserve"> </w:t>
      </w:r>
      <w:r w:rsidR="0010563A" w:rsidRPr="00E32A92">
        <w:rPr>
          <w:rFonts w:cs="Arial"/>
        </w:rPr>
        <w:t xml:space="preserve">Zdravstvo (15.494.919,51 eura), </w:t>
      </w:r>
      <w:r w:rsidR="00A64A76" w:rsidRPr="00E32A92">
        <w:rPr>
          <w:rFonts w:cs="Arial"/>
        </w:rPr>
        <w:t xml:space="preserve">Opće javne usluge (1.553.592,66 eura), Socijalna zaštita (1.389.584,58 eura) </w:t>
      </w:r>
      <w:r w:rsidR="00F97672" w:rsidRPr="00E32A92">
        <w:rPr>
          <w:rFonts w:cs="Arial"/>
        </w:rPr>
        <w:t>i Ekonomski poslovi (</w:t>
      </w:r>
      <w:r w:rsidR="00A64A76" w:rsidRPr="00E32A92">
        <w:rPr>
          <w:rFonts w:cs="Arial"/>
        </w:rPr>
        <w:t xml:space="preserve">1.318.584,00 </w:t>
      </w:r>
      <w:r w:rsidR="00F97672" w:rsidRPr="00E32A92">
        <w:rPr>
          <w:rFonts w:cs="Arial"/>
        </w:rPr>
        <w:t xml:space="preserve">eura). </w:t>
      </w:r>
    </w:p>
    <w:p w:rsidR="00F97672" w:rsidRPr="00E32A92" w:rsidRDefault="00F97672" w:rsidP="00F97672">
      <w:pPr>
        <w:pStyle w:val="BodyText2"/>
        <w:ind w:firstLine="709"/>
        <w:rPr>
          <w:rFonts w:cs="Arial"/>
        </w:rPr>
      </w:pPr>
      <w:r w:rsidRPr="00E32A92">
        <w:rPr>
          <w:rFonts w:cs="Arial"/>
        </w:rPr>
        <w:t>U relativnim iznosima, najveće povećanje bilježe funkcije Unapređenje stanovanja i zajednice (</w:t>
      </w:r>
      <w:r w:rsidR="00A64A76" w:rsidRPr="00E32A92">
        <w:rPr>
          <w:rFonts w:cs="Arial"/>
        </w:rPr>
        <w:t>34,9</w:t>
      </w:r>
      <w:r w:rsidRPr="00E32A92">
        <w:rPr>
          <w:rFonts w:cs="Arial"/>
        </w:rPr>
        <w:t>%)</w:t>
      </w:r>
      <w:r w:rsidR="004B3AE1" w:rsidRPr="00E32A92">
        <w:rPr>
          <w:rFonts w:cs="Arial"/>
        </w:rPr>
        <w:t xml:space="preserve"> te </w:t>
      </w:r>
      <w:r w:rsidR="00A64A76" w:rsidRPr="00E32A92">
        <w:rPr>
          <w:rFonts w:cs="Arial"/>
        </w:rPr>
        <w:t>Javni red i sigurnost</w:t>
      </w:r>
      <w:r w:rsidR="004B3AE1" w:rsidRPr="00E32A92">
        <w:rPr>
          <w:rFonts w:cs="Arial"/>
        </w:rPr>
        <w:t xml:space="preserve"> (</w:t>
      </w:r>
      <w:r w:rsidR="00A64A76" w:rsidRPr="00E32A92">
        <w:rPr>
          <w:rFonts w:cs="Arial"/>
        </w:rPr>
        <w:t>31,2</w:t>
      </w:r>
      <w:r w:rsidR="004B3AE1" w:rsidRPr="00E32A92">
        <w:rPr>
          <w:rFonts w:cs="Arial"/>
        </w:rPr>
        <w:t>%).</w:t>
      </w:r>
    </w:p>
    <w:p w:rsidR="00F97672" w:rsidRPr="00E32A92" w:rsidRDefault="00F97672" w:rsidP="000337EF">
      <w:pPr>
        <w:pStyle w:val="BodyText2"/>
        <w:ind w:firstLine="709"/>
        <w:rPr>
          <w:rFonts w:cs="Arial"/>
        </w:rPr>
      </w:pPr>
    </w:p>
    <w:p w:rsidR="002A7318" w:rsidRPr="00E32A92" w:rsidRDefault="002A7318" w:rsidP="000337EF">
      <w:pPr>
        <w:pStyle w:val="BodyText2"/>
        <w:ind w:firstLine="709"/>
        <w:rPr>
          <w:rFonts w:cs="Arial"/>
        </w:rPr>
      </w:pPr>
    </w:p>
    <w:p w:rsidR="00402A37" w:rsidRPr="00E32A92" w:rsidRDefault="00402A37" w:rsidP="000337EF">
      <w:pPr>
        <w:pStyle w:val="BodyText2"/>
        <w:ind w:firstLine="709"/>
        <w:rPr>
          <w:rFonts w:cs="Arial"/>
          <w:sz w:val="12"/>
          <w:szCs w:val="12"/>
        </w:rPr>
      </w:pPr>
    </w:p>
    <w:p w:rsidR="00F61566" w:rsidRPr="00E32A92" w:rsidRDefault="00240DCD" w:rsidP="002F072C">
      <w:pPr>
        <w:ind w:left="1418" w:hanging="1418"/>
        <w:rPr>
          <w:rFonts w:ascii="Arial" w:hAnsi="Arial" w:cs="Arial"/>
        </w:rPr>
      </w:pPr>
      <w:bookmarkStart w:id="1" w:name="OLE_LINK7"/>
      <w:bookmarkStart w:id="2" w:name="OLE_LINK8"/>
      <w:r w:rsidRPr="00E32A92">
        <w:rPr>
          <w:rFonts w:ascii="Arial" w:hAnsi="Arial" w:cs="Arial"/>
          <w:b/>
        </w:rPr>
        <w:lastRenderedPageBreak/>
        <w:t>G</w:t>
      </w:r>
      <w:r w:rsidR="00F61566" w:rsidRPr="00E32A92">
        <w:rPr>
          <w:rFonts w:ascii="Arial" w:hAnsi="Arial" w:cs="Arial"/>
          <w:b/>
        </w:rPr>
        <w:t>rafikon</w:t>
      </w:r>
      <w:r w:rsidR="007F79AB" w:rsidRPr="00E32A92">
        <w:rPr>
          <w:rFonts w:ascii="Arial" w:hAnsi="Arial" w:cs="Arial"/>
          <w:b/>
        </w:rPr>
        <w:t xml:space="preserve"> </w:t>
      </w:r>
      <w:r w:rsidR="008C1A9E" w:rsidRPr="00E32A92">
        <w:rPr>
          <w:rFonts w:ascii="Arial" w:hAnsi="Arial" w:cs="Arial"/>
          <w:b/>
        </w:rPr>
        <w:t>5</w:t>
      </w:r>
      <w:r w:rsidR="00F61566" w:rsidRPr="00E32A92">
        <w:rPr>
          <w:rFonts w:ascii="Arial" w:hAnsi="Arial" w:cs="Arial"/>
          <w:b/>
        </w:rPr>
        <w:t>.</w:t>
      </w:r>
      <w:r w:rsidR="00700B0A" w:rsidRPr="00E32A92">
        <w:rPr>
          <w:rFonts w:ascii="Arial" w:hAnsi="Arial" w:cs="Arial"/>
          <w:b/>
        </w:rPr>
        <w:t xml:space="preserve">: </w:t>
      </w:r>
      <w:r w:rsidR="00FB45C7" w:rsidRPr="00E32A92">
        <w:rPr>
          <w:rFonts w:ascii="Arial" w:hAnsi="Arial" w:cs="Arial"/>
        </w:rPr>
        <w:t>S</w:t>
      </w:r>
      <w:r w:rsidR="00700B0A" w:rsidRPr="00E32A92">
        <w:rPr>
          <w:rFonts w:ascii="Arial" w:hAnsi="Arial" w:cs="Arial"/>
        </w:rPr>
        <w:t>truktura</w:t>
      </w:r>
      <w:r w:rsidR="00700B0A" w:rsidRPr="00E32A92">
        <w:rPr>
          <w:rFonts w:ascii="Arial" w:hAnsi="Arial" w:cs="Arial"/>
          <w:b/>
        </w:rPr>
        <w:t xml:space="preserve"> </w:t>
      </w:r>
      <w:r w:rsidR="00700B0A" w:rsidRPr="00E32A92">
        <w:rPr>
          <w:rFonts w:ascii="Arial" w:hAnsi="Arial" w:cs="Arial"/>
        </w:rPr>
        <w:t>rashoda</w:t>
      </w:r>
      <w:r w:rsidR="00A140D3" w:rsidRPr="00E32A92">
        <w:rPr>
          <w:rFonts w:ascii="Arial" w:hAnsi="Arial" w:cs="Arial"/>
        </w:rPr>
        <w:t xml:space="preserve"> (bez izdataka)</w:t>
      </w:r>
      <w:r w:rsidR="00C92A6F" w:rsidRPr="00E32A92">
        <w:rPr>
          <w:rFonts w:ascii="Arial" w:hAnsi="Arial" w:cs="Arial"/>
        </w:rPr>
        <w:t xml:space="preserve"> </w:t>
      </w:r>
      <w:r w:rsidR="00A140D3" w:rsidRPr="00E32A92">
        <w:rPr>
          <w:rFonts w:ascii="Arial" w:hAnsi="Arial" w:cs="Arial"/>
        </w:rPr>
        <w:t xml:space="preserve">nakon </w:t>
      </w:r>
      <w:r w:rsidR="005F68AE" w:rsidRPr="00E32A92">
        <w:rPr>
          <w:rFonts w:ascii="Arial" w:hAnsi="Arial" w:cs="Arial"/>
        </w:rPr>
        <w:t xml:space="preserve">Izmjena i dopuna </w:t>
      </w:r>
      <w:r w:rsidR="00C92A6F" w:rsidRPr="00E32A92">
        <w:rPr>
          <w:rFonts w:ascii="Arial" w:hAnsi="Arial" w:cs="Arial"/>
        </w:rPr>
        <w:t>Proračuna za 20</w:t>
      </w:r>
      <w:r w:rsidR="00361B3B" w:rsidRPr="00E32A92">
        <w:rPr>
          <w:rFonts w:ascii="Arial" w:hAnsi="Arial" w:cs="Arial"/>
        </w:rPr>
        <w:t>26</w:t>
      </w:r>
      <w:r w:rsidR="00C92A6F" w:rsidRPr="00E32A92">
        <w:rPr>
          <w:rFonts w:ascii="Arial" w:hAnsi="Arial" w:cs="Arial"/>
        </w:rPr>
        <w:t xml:space="preserve">. godinu </w:t>
      </w:r>
      <w:r w:rsidR="00700B0A" w:rsidRPr="00E32A92">
        <w:rPr>
          <w:rFonts w:ascii="Arial" w:hAnsi="Arial" w:cs="Arial"/>
        </w:rPr>
        <w:t xml:space="preserve">prema </w:t>
      </w:r>
      <w:r w:rsidR="00795225" w:rsidRPr="00E32A92">
        <w:rPr>
          <w:rFonts w:ascii="Arial" w:hAnsi="Arial" w:cs="Arial"/>
        </w:rPr>
        <w:t>funkcijskoj klasifikaciji</w:t>
      </w:r>
    </w:p>
    <w:p w:rsidR="004A02E3" w:rsidRPr="00E32A92" w:rsidRDefault="004A02E3" w:rsidP="002F072C">
      <w:pPr>
        <w:ind w:left="1418" w:hanging="1418"/>
        <w:rPr>
          <w:rFonts w:ascii="Arial" w:hAnsi="Arial" w:cs="Arial"/>
        </w:rPr>
      </w:pPr>
    </w:p>
    <w:p w:rsidR="00361B3B" w:rsidRPr="00E32A92" w:rsidRDefault="00361B3B" w:rsidP="00361B3B">
      <w:pPr>
        <w:ind w:left="1418" w:hanging="1418"/>
        <w:jc w:val="center"/>
        <w:rPr>
          <w:rFonts w:ascii="Arial" w:hAnsi="Arial" w:cs="Arial"/>
        </w:rPr>
      </w:pPr>
      <w:r w:rsidRPr="00E32A92">
        <w:rPr>
          <w:rFonts w:ascii="Arial" w:hAnsi="Arial" w:cs="Arial"/>
          <w:noProof/>
        </w:rPr>
        <w:drawing>
          <wp:inline distT="0" distB="0" distL="0" distR="0" wp14:anchorId="0977255A">
            <wp:extent cx="5218430" cy="2962910"/>
            <wp:effectExtent l="0" t="0" r="127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18430" cy="2962910"/>
                    </a:xfrm>
                    <a:prstGeom prst="rect">
                      <a:avLst/>
                    </a:prstGeom>
                    <a:noFill/>
                  </pic:spPr>
                </pic:pic>
              </a:graphicData>
            </a:graphic>
          </wp:inline>
        </w:drawing>
      </w:r>
    </w:p>
    <w:p w:rsidR="002738EE" w:rsidRPr="00E32A92" w:rsidRDefault="002738EE" w:rsidP="000337EF">
      <w:pPr>
        <w:rPr>
          <w:rFonts w:ascii="Arial" w:hAnsi="Arial" w:cs="Arial"/>
          <w:sz w:val="4"/>
          <w:szCs w:val="4"/>
        </w:rPr>
      </w:pPr>
    </w:p>
    <w:bookmarkEnd w:id="1"/>
    <w:bookmarkEnd w:id="2"/>
    <w:p w:rsidR="002D77C1" w:rsidRPr="00E32A92" w:rsidRDefault="00D42244" w:rsidP="000337EF">
      <w:pPr>
        <w:pStyle w:val="BodyText2"/>
        <w:ind w:firstLine="709"/>
      </w:pPr>
      <w:r w:rsidRPr="00E32A92">
        <w:t xml:space="preserve">Iz </w:t>
      </w:r>
      <w:r w:rsidR="00C100BC" w:rsidRPr="00E32A92">
        <w:t>G</w:t>
      </w:r>
      <w:r w:rsidRPr="00E32A92">
        <w:t xml:space="preserve">rafikona </w:t>
      </w:r>
      <w:r w:rsidR="00D55314" w:rsidRPr="00E32A92">
        <w:t>5</w:t>
      </w:r>
      <w:r w:rsidR="00C100BC" w:rsidRPr="00E32A92">
        <w:t xml:space="preserve">. </w:t>
      </w:r>
      <w:r w:rsidRPr="00E32A92">
        <w:t>je razvidno da</w:t>
      </w:r>
      <w:r w:rsidR="002D77C1" w:rsidRPr="00E32A92">
        <w:t xml:space="preserve"> je</w:t>
      </w:r>
      <w:r w:rsidR="00174927" w:rsidRPr="00E32A92">
        <w:t xml:space="preserve"> nakon ovih </w:t>
      </w:r>
      <w:r w:rsidR="00995656" w:rsidRPr="00E32A92">
        <w:t>i</w:t>
      </w:r>
      <w:r w:rsidR="00174927" w:rsidRPr="00E32A92">
        <w:t xml:space="preserve">zmjena i dopuna </w:t>
      </w:r>
      <w:r w:rsidR="00287588" w:rsidRPr="00E32A92">
        <w:t xml:space="preserve">na razini konsolidiranog Proračuna </w:t>
      </w:r>
      <w:r w:rsidR="002D77C1" w:rsidRPr="00E32A92">
        <w:t xml:space="preserve">najviše proračunskih </w:t>
      </w:r>
      <w:r w:rsidR="00287588" w:rsidRPr="00E32A92">
        <w:t>rashoda</w:t>
      </w:r>
      <w:r w:rsidR="002D77C1" w:rsidRPr="00E32A92">
        <w:t xml:space="preserve"> usmjereno na funkcije </w:t>
      </w:r>
      <w:r w:rsidR="00FA7B28" w:rsidRPr="00E32A92">
        <w:t>Zdravstva (40,</w:t>
      </w:r>
      <w:r w:rsidR="00FD5410" w:rsidRPr="00E32A92">
        <w:t>3</w:t>
      </w:r>
      <w:r w:rsidR="00FA7B28" w:rsidRPr="00E32A92">
        <w:t xml:space="preserve">%), </w:t>
      </w:r>
      <w:r w:rsidR="00995656" w:rsidRPr="00E32A92">
        <w:t>Obrazovanja (</w:t>
      </w:r>
      <w:r w:rsidR="004A02E3" w:rsidRPr="00E32A92">
        <w:t>3</w:t>
      </w:r>
      <w:r w:rsidR="00FD5410" w:rsidRPr="00E32A92">
        <w:t>5</w:t>
      </w:r>
      <w:r w:rsidR="004A02E3" w:rsidRPr="00E32A92">
        <w:t>,6</w:t>
      </w:r>
      <w:r w:rsidR="00995656" w:rsidRPr="00E32A92">
        <w:t xml:space="preserve">%), </w:t>
      </w:r>
      <w:r w:rsidR="004A02E3" w:rsidRPr="00E32A92">
        <w:t>Socijalne zaštite (</w:t>
      </w:r>
      <w:r w:rsidR="00FD5410" w:rsidRPr="00E32A92">
        <w:t>8,8</w:t>
      </w:r>
      <w:r w:rsidR="004A02E3" w:rsidRPr="00E32A92">
        <w:t xml:space="preserve">%) i </w:t>
      </w:r>
      <w:r w:rsidR="00C206FD" w:rsidRPr="00E32A92">
        <w:t>Opće javne usluge</w:t>
      </w:r>
      <w:r w:rsidR="00287588" w:rsidRPr="00E32A92">
        <w:t xml:space="preserve"> (</w:t>
      </w:r>
      <w:r w:rsidR="00D60101" w:rsidRPr="00E32A92">
        <w:t>6,</w:t>
      </w:r>
      <w:r w:rsidR="00FD5410" w:rsidRPr="00E32A92">
        <w:t>1</w:t>
      </w:r>
      <w:r w:rsidR="004A02E3" w:rsidRPr="00E32A92">
        <w:t>%)</w:t>
      </w:r>
      <w:r w:rsidR="00287588" w:rsidRPr="00E32A92">
        <w:t>.</w:t>
      </w:r>
    </w:p>
    <w:p w:rsidR="00520BE9" w:rsidRDefault="00520BE9" w:rsidP="000337EF">
      <w:pPr>
        <w:pStyle w:val="BodyText2"/>
        <w:ind w:firstLine="709"/>
      </w:pPr>
    </w:p>
    <w:p w:rsidR="00F87A82" w:rsidRPr="00E32A92" w:rsidRDefault="00F87A82" w:rsidP="00F87A82">
      <w:pPr>
        <w:ind w:firstLine="0"/>
        <w:rPr>
          <w:rFonts w:ascii="Arial" w:hAnsi="Arial" w:cs="Arial"/>
          <w:b/>
        </w:rPr>
      </w:pPr>
      <w:r w:rsidRPr="00E32A92">
        <w:rPr>
          <w:rFonts w:ascii="Arial" w:hAnsi="Arial" w:cs="Arial"/>
          <w:b/>
        </w:rPr>
        <w:t xml:space="preserve">Rashod i izdaci prema </w:t>
      </w:r>
      <w:r>
        <w:rPr>
          <w:rFonts w:ascii="Arial" w:hAnsi="Arial" w:cs="Arial"/>
          <w:b/>
        </w:rPr>
        <w:t>organizacijskoj klasifikaciji</w:t>
      </w:r>
    </w:p>
    <w:p w:rsidR="00F87A82" w:rsidRDefault="00F87A82" w:rsidP="000337EF">
      <w:pPr>
        <w:pStyle w:val="BodyText2"/>
        <w:ind w:firstLine="709"/>
      </w:pPr>
    </w:p>
    <w:p w:rsidR="00F87A82" w:rsidRDefault="00F87A82" w:rsidP="00F87A82">
      <w:pPr>
        <w:pStyle w:val="BodyText2"/>
        <w:ind w:firstLine="709"/>
      </w:pPr>
      <w:r w:rsidRPr="00E32A92">
        <w:t xml:space="preserve">Tabelarni i grafički prikaz rashoda i izdataka prema </w:t>
      </w:r>
      <w:r>
        <w:t>organizacijskoj klasifikaciji</w:t>
      </w:r>
      <w:r w:rsidRPr="00E32A92">
        <w:t xml:space="preserve"> u Izmjenama i dopunama Proračuna daje se u nastavku.</w:t>
      </w:r>
    </w:p>
    <w:p w:rsidR="00F87A82" w:rsidRPr="00E32A92" w:rsidRDefault="00F87A82" w:rsidP="00F87A82">
      <w:pPr>
        <w:pStyle w:val="BodyText2"/>
        <w:ind w:firstLine="709"/>
      </w:pPr>
    </w:p>
    <w:p w:rsidR="00F87A82" w:rsidRPr="00E32A92" w:rsidRDefault="00F87A82" w:rsidP="00F87A82">
      <w:pPr>
        <w:ind w:left="1276" w:hanging="1276"/>
        <w:rPr>
          <w:rFonts w:ascii="Arial" w:hAnsi="Arial" w:cs="Arial"/>
          <w:bCs/>
        </w:rPr>
      </w:pPr>
      <w:r w:rsidRPr="00E32A92">
        <w:rPr>
          <w:rFonts w:ascii="Arial" w:hAnsi="Arial" w:cs="Arial"/>
          <w:b/>
          <w:bCs/>
        </w:rPr>
        <w:t xml:space="preserve">Tablica 9.: </w:t>
      </w:r>
      <w:r w:rsidRPr="00E32A92">
        <w:rPr>
          <w:rFonts w:ascii="Arial" w:hAnsi="Arial" w:cs="Arial"/>
          <w:bCs/>
        </w:rPr>
        <w:t xml:space="preserve">Rashodi i izdaci po izvorima financiranja u Izmjenama i dopunama Proračuna Primorsko-goranske županije za 2026. godinu </w:t>
      </w:r>
    </w:p>
    <w:p w:rsidR="00F87A82" w:rsidRPr="008B3D4E" w:rsidRDefault="00F87A82" w:rsidP="000337EF">
      <w:pPr>
        <w:pStyle w:val="BodyText2"/>
        <w:ind w:firstLine="709"/>
        <w:rPr>
          <w:sz w:val="10"/>
          <w:szCs w:val="10"/>
        </w:rPr>
      </w:pPr>
    </w:p>
    <w:tbl>
      <w:tblPr>
        <w:tblW w:w="10037" w:type="dxa"/>
        <w:jc w:val="center"/>
        <w:tblLook w:val="04A0" w:firstRow="1" w:lastRow="0" w:firstColumn="1" w:lastColumn="0" w:noHBand="0" w:noVBand="1"/>
      </w:tblPr>
      <w:tblGrid>
        <w:gridCol w:w="4253"/>
        <w:gridCol w:w="1607"/>
        <w:gridCol w:w="1720"/>
        <w:gridCol w:w="1607"/>
        <w:gridCol w:w="850"/>
      </w:tblGrid>
      <w:tr w:rsidR="00F87A82" w:rsidRPr="00F87A82" w:rsidTr="00A71059">
        <w:trPr>
          <w:trHeight w:val="510"/>
          <w:jc w:val="center"/>
        </w:trPr>
        <w:tc>
          <w:tcPr>
            <w:tcW w:w="4253" w:type="dxa"/>
            <w:tcBorders>
              <w:top w:val="single" w:sz="4" w:space="0" w:color="auto"/>
              <w:left w:val="nil"/>
              <w:bottom w:val="single" w:sz="4" w:space="0" w:color="auto"/>
              <w:right w:val="nil"/>
            </w:tcBorders>
            <w:shd w:val="clear" w:color="auto" w:fill="auto"/>
            <w:noWrap/>
            <w:vAlign w:val="center"/>
            <w:hideMark/>
          </w:tcPr>
          <w:p w:rsidR="00F87A82" w:rsidRPr="00F87A82" w:rsidRDefault="00F87A82" w:rsidP="00F87A82">
            <w:pPr>
              <w:ind w:firstLine="0"/>
              <w:jc w:val="center"/>
              <w:rPr>
                <w:rFonts w:ascii="Arial" w:hAnsi="Arial" w:cs="Arial"/>
                <w:b/>
                <w:bCs/>
                <w:color w:val="000000"/>
                <w:sz w:val="20"/>
                <w:szCs w:val="20"/>
              </w:rPr>
            </w:pPr>
            <w:r w:rsidRPr="00F87A82">
              <w:rPr>
                <w:rFonts w:ascii="Arial" w:hAnsi="Arial" w:cs="Arial"/>
                <w:b/>
                <w:bCs/>
                <w:color w:val="000000"/>
                <w:sz w:val="20"/>
                <w:szCs w:val="20"/>
              </w:rPr>
              <w:t>Razdjel</w:t>
            </w:r>
          </w:p>
        </w:tc>
        <w:tc>
          <w:tcPr>
            <w:tcW w:w="1607" w:type="dxa"/>
            <w:tcBorders>
              <w:top w:val="single" w:sz="4" w:space="0" w:color="auto"/>
              <w:left w:val="nil"/>
              <w:bottom w:val="single" w:sz="4" w:space="0" w:color="auto"/>
              <w:right w:val="nil"/>
            </w:tcBorders>
            <w:shd w:val="clear" w:color="auto" w:fill="auto"/>
            <w:vAlign w:val="center"/>
            <w:hideMark/>
          </w:tcPr>
          <w:p w:rsidR="00F87A82" w:rsidRPr="00F87A82" w:rsidRDefault="00F87A82" w:rsidP="00F87A82">
            <w:pPr>
              <w:ind w:firstLine="0"/>
              <w:jc w:val="center"/>
              <w:rPr>
                <w:rFonts w:ascii="Arial" w:hAnsi="Arial" w:cs="Arial"/>
                <w:b/>
                <w:bCs/>
                <w:color w:val="000000"/>
                <w:sz w:val="20"/>
                <w:szCs w:val="20"/>
              </w:rPr>
            </w:pPr>
            <w:r w:rsidRPr="00F87A82">
              <w:rPr>
                <w:rFonts w:ascii="Arial" w:hAnsi="Arial" w:cs="Arial"/>
                <w:b/>
                <w:bCs/>
                <w:color w:val="000000"/>
                <w:sz w:val="20"/>
                <w:szCs w:val="20"/>
              </w:rPr>
              <w:t>Plan</w:t>
            </w:r>
            <w:r w:rsidRPr="00F87A82">
              <w:rPr>
                <w:rFonts w:ascii="Arial" w:hAnsi="Arial" w:cs="Arial"/>
                <w:b/>
                <w:bCs/>
                <w:color w:val="000000"/>
                <w:sz w:val="20"/>
                <w:szCs w:val="20"/>
              </w:rPr>
              <w:br/>
              <w:t>2026.</w:t>
            </w:r>
          </w:p>
        </w:tc>
        <w:tc>
          <w:tcPr>
            <w:tcW w:w="1720" w:type="dxa"/>
            <w:tcBorders>
              <w:top w:val="single" w:sz="4" w:space="0" w:color="auto"/>
              <w:left w:val="nil"/>
              <w:bottom w:val="single" w:sz="4" w:space="0" w:color="auto"/>
              <w:right w:val="nil"/>
            </w:tcBorders>
            <w:shd w:val="clear" w:color="auto" w:fill="auto"/>
            <w:noWrap/>
            <w:vAlign w:val="center"/>
            <w:hideMark/>
          </w:tcPr>
          <w:p w:rsidR="00F87A82" w:rsidRDefault="00326C15" w:rsidP="00F87A82">
            <w:pPr>
              <w:ind w:firstLine="0"/>
              <w:jc w:val="center"/>
              <w:rPr>
                <w:rFonts w:ascii="Arial" w:hAnsi="Arial" w:cs="Arial"/>
                <w:b/>
                <w:bCs/>
                <w:color w:val="000000"/>
                <w:sz w:val="20"/>
                <w:szCs w:val="20"/>
              </w:rPr>
            </w:pPr>
            <w:r>
              <w:rPr>
                <w:rFonts w:ascii="Arial" w:hAnsi="Arial" w:cs="Arial"/>
                <w:b/>
                <w:bCs/>
                <w:color w:val="000000"/>
                <w:sz w:val="20"/>
                <w:szCs w:val="20"/>
              </w:rPr>
              <w:t xml:space="preserve">Povećanje / </w:t>
            </w:r>
          </w:p>
          <w:p w:rsidR="00326C15" w:rsidRPr="00F87A82" w:rsidRDefault="00326C15" w:rsidP="00F87A82">
            <w:pPr>
              <w:ind w:firstLine="0"/>
              <w:jc w:val="center"/>
              <w:rPr>
                <w:rFonts w:ascii="Arial" w:hAnsi="Arial" w:cs="Arial"/>
                <w:b/>
                <w:bCs/>
                <w:color w:val="000000"/>
                <w:sz w:val="20"/>
                <w:szCs w:val="20"/>
              </w:rPr>
            </w:pPr>
            <w:r>
              <w:rPr>
                <w:rFonts w:ascii="Arial" w:hAnsi="Arial" w:cs="Arial"/>
                <w:b/>
                <w:bCs/>
                <w:color w:val="000000"/>
                <w:sz w:val="20"/>
                <w:szCs w:val="20"/>
              </w:rPr>
              <w:t>smanjenje</w:t>
            </w:r>
          </w:p>
        </w:tc>
        <w:tc>
          <w:tcPr>
            <w:tcW w:w="1607" w:type="dxa"/>
            <w:tcBorders>
              <w:top w:val="single" w:sz="4" w:space="0" w:color="auto"/>
              <w:left w:val="nil"/>
              <w:bottom w:val="single" w:sz="4" w:space="0" w:color="auto"/>
              <w:right w:val="nil"/>
            </w:tcBorders>
            <w:shd w:val="clear" w:color="auto" w:fill="auto"/>
            <w:vAlign w:val="center"/>
            <w:hideMark/>
          </w:tcPr>
          <w:p w:rsidR="00F87A82" w:rsidRPr="00F87A82" w:rsidRDefault="00F87A82" w:rsidP="00F87A82">
            <w:pPr>
              <w:ind w:firstLine="0"/>
              <w:jc w:val="center"/>
              <w:rPr>
                <w:rFonts w:ascii="Arial" w:hAnsi="Arial" w:cs="Arial"/>
                <w:b/>
                <w:bCs/>
                <w:color w:val="000000"/>
                <w:sz w:val="20"/>
                <w:szCs w:val="20"/>
              </w:rPr>
            </w:pPr>
            <w:r w:rsidRPr="00F87A82">
              <w:rPr>
                <w:rFonts w:ascii="Arial" w:hAnsi="Arial" w:cs="Arial"/>
                <w:b/>
                <w:bCs/>
                <w:color w:val="000000"/>
                <w:sz w:val="20"/>
                <w:szCs w:val="20"/>
              </w:rPr>
              <w:t xml:space="preserve"> Novi </w:t>
            </w:r>
            <w:r w:rsidRPr="00F87A82">
              <w:rPr>
                <w:rFonts w:ascii="Arial" w:hAnsi="Arial" w:cs="Arial"/>
                <w:b/>
                <w:bCs/>
                <w:color w:val="000000"/>
                <w:sz w:val="20"/>
                <w:szCs w:val="20"/>
              </w:rPr>
              <w:br/>
              <w:t>plan</w:t>
            </w:r>
          </w:p>
        </w:tc>
        <w:tc>
          <w:tcPr>
            <w:tcW w:w="850" w:type="dxa"/>
            <w:tcBorders>
              <w:top w:val="single" w:sz="4" w:space="0" w:color="auto"/>
              <w:left w:val="nil"/>
              <w:bottom w:val="single" w:sz="4" w:space="0" w:color="auto"/>
              <w:right w:val="nil"/>
            </w:tcBorders>
            <w:shd w:val="clear" w:color="auto" w:fill="auto"/>
            <w:vAlign w:val="center"/>
            <w:hideMark/>
          </w:tcPr>
          <w:p w:rsidR="00F87A82" w:rsidRPr="00F87A82" w:rsidRDefault="00F87A82" w:rsidP="00F87A82">
            <w:pPr>
              <w:ind w:firstLine="0"/>
              <w:jc w:val="center"/>
              <w:rPr>
                <w:rFonts w:ascii="Arial" w:hAnsi="Arial" w:cs="Arial"/>
                <w:b/>
                <w:bCs/>
                <w:color w:val="000000"/>
                <w:sz w:val="20"/>
                <w:szCs w:val="20"/>
              </w:rPr>
            </w:pPr>
            <w:r w:rsidRPr="00F87A82">
              <w:rPr>
                <w:rFonts w:ascii="Arial" w:hAnsi="Arial" w:cs="Arial"/>
                <w:b/>
                <w:bCs/>
                <w:color w:val="000000"/>
                <w:sz w:val="20"/>
                <w:szCs w:val="20"/>
              </w:rPr>
              <w:t>Indeks</w:t>
            </w:r>
          </w:p>
        </w:tc>
      </w:tr>
      <w:tr w:rsidR="00F87A82" w:rsidRPr="00F87A82" w:rsidTr="00A71059">
        <w:trPr>
          <w:trHeight w:val="300"/>
          <w:jc w:val="center"/>
        </w:trPr>
        <w:tc>
          <w:tcPr>
            <w:tcW w:w="4253"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left"/>
              <w:rPr>
                <w:rFonts w:ascii="Arial" w:hAnsi="Arial" w:cs="Arial"/>
                <w:color w:val="000000"/>
                <w:sz w:val="20"/>
                <w:szCs w:val="20"/>
              </w:rPr>
            </w:pPr>
            <w:r w:rsidRPr="00F87A82">
              <w:rPr>
                <w:rFonts w:ascii="Arial" w:hAnsi="Arial" w:cs="Arial"/>
                <w:color w:val="000000"/>
                <w:sz w:val="20"/>
                <w:szCs w:val="20"/>
              </w:rPr>
              <w:t>UO za poslove Župana i Županijske skupštine</w:t>
            </w:r>
          </w:p>
        </w:tc>
        <w:tc>
          <w:tcPr>
            <w:tcW w:w="1607"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3.284.000,00</w:t>
            </w:r>
          </w:p>
        </w:tc>
        <w:tc>
          <w:tcPr>
            <w:tcW w:w="1720"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386.000,00</w:t>
            </w:r>
          </w:p>
        </w:tc>
        <w:tc>
          <w:tcPr>
            <w:tcW w:w="1607"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3.670.000,00</w:t>
            </w:r>
          </w:p>
        </w:tc>
        <w:tc>
          <w:tcPr>
            <w:tcW w:w="850"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111,75</w:t>
            </w:r>
          </w:p>
        </w:tc>
      </w:tr>
      <w:tr w:rsidR="00F87A82" w:rsidRPr="00F87A82" w:rsidTr="00A71059">
        <w:trPr>
          <w:trHeight w:val="300"/>
          <w:jc w:val="center"/>
        </w:trPr>
        <w:tc>
          <w:tcPr>
            <w:tcW w:w="4253"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left"/>
              <w:rPr>
                <w:rFonts w:ascii="Arial" w:hAnsi="Arial" w:cs="Arial"/>
                <w:color w:val="000000"/>
                <w:sz w:val="20"/>
                <w:szCs w:val="20"/>
              </w:rPr>
            </w:pPr>
            <w:r w:rsidRPr="00F87A82">
              <w:rPr>
                <w:rFonts w:ascii="Arial" w:hAnsi="Arial" w:cs="Arial"/>
                <w:color w:val="000000"/>
                <w:sz w:val="20"/>
                <w:szCs w:val="20"/>
              </w:rPr>
              <w:t>UO za proračun, financije i nabavu</w:t>
            </w:r>
          </w:p>
        </w:tc>
        <w:tc>
          <w:tcPr>
            <w:tcW w:w="1607"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17.113.181,57</w:t>
            </w:r>
          </w:p>
        </w:tc>
        <w:tc>
          <w:tcPr>
            <w:tcW w:w="1720"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164.818,43</w:t>
            </w:r>
          </w:p>
        </w:tc>
        <w:tc>
          <w:tcPr>
            <w:tcW w:w="1607"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17.278.000,00</w:t>
            </w:r>
          </w:p>
        </w:tc>
        <w:tc>
          <w:tcPr>
            <w:tcW w:w="850"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100,96</w:t>
            </w:r>
          </w:p>
        </w:tc>
      </w:tr>
      <w:tr w:rsidR="00F87A82" w:rsidRPr="00F87A82" w:rsidTr="00A71059">
        <w:trPr>
          <w:trHeight w:val="300"/>
          <w:jc w:val="center"/>
        </w:trPr>
        <w:tc>
          <w:tcPr>
            <w:tcW w:w="4253"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left"/>
              <w:rPr>
                <w:rFonts w:ascii="Arial" w:hAnsi="Arial" w:cs="Arial"/>
                <w:color w:val="000000"/>
                <w:sz w:val="20"/>
                <w:szCs w:val="20"/>
              </w:rPr>
            </w:pPr>
            <w:r w:rsidRPr="00F87A82">
              <w:rPr>
                <w:rFonts w:ascii="Arial" w:hAnsi="Arial" w:cs="Arial"/>
                <w:color w:val="000000"/>
                <w:sz w:val="20"/>
                <w:szCs w:val="20"/>
              </w:rPr>
              <w:t>UO za prostorno uređenje, graditeljstvo i zaštitu okoliša</w:t>
            </w:r>
          </w:p>
        </w:tc>
        <w:tc>
          <w:tcPr>
            <w:tcW w:w="1607"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3.160.818,43</w:t>
            </w:r>
          </w:p>
        </w:tc>
        <w:tc>
          <w:tcPr>
            <w:tcW w:w="1720"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-115.818,43</w:t>
            </w:r>
          </w:p>
        </w:tc>
        <w:tc>
          <w:tcPr>
            <w:tcW w:w="1607"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3.045.000,00</w:t>
            </w:r>
          </w:p>
        </w:tc>
        <w:tc>
          <w:tcPr>
            <w:tcW w:w="850"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96,34</w:t>
            </w:r>
          </w:p>
        </w:tc>
      </w:tr>
      <w:tr w:rsidR="00F87A82" w:rsidRPr="00F87A82" w:rsidTr="00A71059">
        <w:trPr>
          <w:trHeight w:val="300"/>
          <w:jc w:val="center"/>
        </w:trPr>
        <w:tc>
          <w:tcPr>
            <w:tcW w:w="4253"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left"/>
              <w:rPr>
                <w:rFonts w:ascii="Arial" w:hAnsi="Arial" w:cs="Arial"/>
                <w:color w:val="000000"/>
                <w:sz w:val="20"/>
                <w:szCs w:val="20"/>
              </w:rPr>
            </w:pPr>
            <w:r w:rsidRPr="00F87A82">
              <w:rPr>
                <w:rFonts w:ascii="Arial" w:hAnsi="Arial" w:cs="Arial"/>
                <w:color w:val="000000"/>
                <w:sz w:val="20"/>
                <w:szCs w:val="20"/>
              </w:rPr>
              <w:t>UO za zdravstvo</w:t>
            </w:r>
          </w:p>
        </w:tc>
        <w:tc>
          <w:tcPr>
            <w:tcW w:w="1607"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147.840.000,00</w:t>
            </w:r>
          </w:p>
        </w:tc>
        <w:tc>
          <w:tcPr>
            <w:tcW w:w="1720"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15.640.000,00</w:t>
            </w:r>
          </w:p>
        </w:tc>
        <w:tc>
          <w:tcPr>
            <w:tcW w:w="1607"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163.480.000,00</w:t>
            </w:r>
          </w:p>
        </w:tc>
        <w:tc>
          <w:tcPr>
            <w:tcW w:w="850"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110,58</w:t>
            </w:r>
          </w:p>
        </w:tc>
      </w:tr>
      <w:tr w:rsidR="00F87A82" w:rsidRPr="00F87A82" w:rsidTr="00A71059">
        <w:trPr>
          <w:trHeight w:val="300"/>
          <w:jc w:val="center"/>
        </w:trPr>
        <w:tc>
          <w:tcPr>
            <w:tcW w:w="4253"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left"/>
              <w:rPr>
                <w:rFonts w:ascii="Arial" w:hAnsi="Arial" w:cs="Arial"/>
                <w:color w:val="000000"/>
                <w:sz w:val="20"/>
                <w:szCs w:val="20"/>
              </w:rPr>
            </w:pPr>
            <w:r w:rsidRPr="00F87A82">
              <w:rPr>
                <w:rFonts w:ascii="Arial" w:hAnsi="Arial" w:cs="Arial"/>
                <w:color w:val="000000"/>
                <w:sz w:val="20"/>
                <w:szCs w:val="20"/>
              </w:rPr>
              <w:t>UO za odgoj i obrazovanje</w:t>
            </w:r>
          </w:p>
        </w:tc>
        <w:tc>
          <w:tcPr>
            <w:tcW w:w="1607"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130.421.000,00</w:t>
            </w:r>
          </w:p>
        </w:tc>
        <w:tc>
          <w:tcPr>
            <w:tcW w:w="1720"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5.822.000,00</w:t>
            </w:r>
          </w:p>
        </w:tc>
        <w:tc>
          <w:tcPr>
            <w:tcW w:w="1607"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136.243.000,00</w:t>
            </w:r>
          </w:p>
        </w:tc>
        <w:tc>
          <w:tcPr>
            <w:tcW w:w="850"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104,46</w:t>
            </w:r>
          </w:p>
        </w:tc>
      </w:tr>
      <w:tr w:rsidR="00F87A82" w:rsidRPr="00F87A82" w:rsidTr="00A71059">
        <w:trPr>
          <w:trHeight w:val="300"/>
          <w:jc w:val="center"/>
        </w:trPr>
        <w:tc>
          <w:tcPr>
            <w:tcW w:w="4253"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left"/>
              <w:rPr>
                <w:rFonts w:ascii="Arial" w:hAnsi="Arial" w:cs="Arial"/>
                <w:color w:val="000000"/>
                <w:sz w:val="20"/>
                <w:szCs w:val="20"/>
              </w:rPr>
            </w:pPr>
            <w:r w:rsidRPr="00F87A82">
              <w:rPr>
                <w:rFonts w:ascii="Arial" w:hAnsi="Arial" w:cs="Arial"/>
                <w:color w:val="000000"/>
                <w:sz w:val="20"/>
                <w:szCs w:val="20"/>
              </w:rPr>
              <w:t>UO za opću upravu i pravne poslove</w:t>
            </w:r>
          </w:p>
        </w:tc>
        <w:tc>
          <w:tcPr>
            <w:tcW w:w="1607"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2.017.000,00</w:t>
            </w:r>
          </w:p>
        </w:tc>
        <w:tc>
          <w:tcPr>
            <w:tcW w:w="1720"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106.000,00</w:t>
            </w:r>
          </w:p>
        </w:tc>
        <w:tc>
          <w:tcPr>
            <w:tcW w:w="1607"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2.123.000,00</w:t>
            </w:r>
          </w:p>
        </w:tc>
        <w:tc>
          <w:tcPr>
            <w:tcW w:w="850"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105,26</w:t>
            </w:r>
          </w:p>
        </w:tc>
      </w:tr>
      <w:tr w:rsidR="00F87A82" w:rsidRPr="00F87A82" w:rsidTr="00A71059">
        <w:trPr>
          <w:trHeight w:val="300"/>
          <w:jc w:val="center"/>
        </w:trPr>
        <w:tc>
          <w:tcPr>
            <w:tcW w:w="4253"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left"/>
              <w:rPr>
                <w:rFonts w:ascii="Arial" w:hAnsi="Arial" w:cs="Arial"/>
                <w:color w:val="000000"/>
                <w:sz w:val="20"/>
                <w:szCs w:val="20"/>
              </w:rPr>
            </w:pPr>
            <w:r w:rsidRPr="00F87A82">
              <w:rPr>
                <w:rFonts w:ascii="Arial" w:hAnsi="Arial" w:cs="Arial"/>
                <w:color w:val="000000"/>
                <w:sz w:val="20"/>
                <w:szCs w:val="20"/>
              </w:rPr>
              <w:t>UO za pomorsko dobro, promet i veze</w:t>
            </w:r>
          </w:p>
        </w:tc>
        <w:tc>
          <w:tcPr>
            <w:tcW w:w="1607"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8.623.000,00</w:t>
            </w:r>
          </w:p>
        </w:tc>
        <w:tc>
          <w:tcPr>
            <w:tcW w:w="1720"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706.000,00</w:t>
            </w:r>
          </w:p>
        </w:tc>
        <w:tc>
          <w:tcPr>
            <w:tcW w:w="1607"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9.329.000,00</w:t>
            </w:r>
          </w:p>
        </w:tc>
        <w:tc>
          <w:tcPr>
            <w:tcW w:w="850"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108,19</w:t>
            </w:r>
          </w:p>
        </w:tc>
      </w:tr>
      <w:tr w:rsidR="00F87A82" w:rsidRPr="00F87A82" w:rsidTr="00A71059">
        <w:trPr>
          <w:trHeight w:val="300"/>
          <w:jc w:val="center"/>
        </w:trPr>
        <w:tc>
          <w:tcPr>
            <w:tcW w:w="4253"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left"/>
              <w:rPr>
                <w:rFonts w:ascii="Arial" w:hAnsi="Arial" w:cs="Arial"/>
                <w:color w:val="000000"/>
                <w:sz w:val="20"/>
                <w:szCs w:val="20"/>
              </w:rPr>
            </w:pPr>
            <w:r w:rsidRPr="00F87A82">
              <w:rPr>
                <w:rFonts w:ascii="Arial" w:hAnsi="Arial" w:cs="Arial"/>
                <w:color w:val="000000"/>
                <w:sz w:val="20"/>
                <w:szCs w:val="20"/>
              </w:rPr>
              <w:t>UO za turizam, poduzetništvo i ruralni razvoj</w:t>
            </w:r>
          </w:p>
        </w:tc>
        <w:tc>
          <w:tcPr>
            <w:tcW w:w="1607"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4.171.000,00</w:t>
            </w:r>
          </w:p>
        </w:tc>
        <w:tc>
          <w:tcPr>
            <w:tcW w:w="1720"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513.000,00</w:t>
            </w:r>
          </w:p>
        </w:tc>
        <w:tc>
          <w:tcPr>
            <w:tcW w:w="1607"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4.684.000,00</w:t>
            </w:r>
          </w:p>
        </w:tc>
        <w:tc>
          <w:tcPr>
            <w:tcW w:w="850"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112,30</w:t>
            </w:r>
          </w:p>
        </w:tc>
      </w:tr>
      <w:tr w:rsidR="00F87A82" w:rsidRPr="00F87A82" w:rsidTr="00A71059">
        <w:trPr>
          <w:trHeight w:val="300"/>
          <w:jc w:val="center"/>
        </w:trPr>
        <w:tc>
          <w:tcPr>
            <w:tcW w:w="4253"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left"/>
              <w:rPr>
                <w:rFonts w:ascii="Arial" w:hAnsi="Arial" w:cs="Arial"/>
                <w:color w:val="000000"/>
                <w:sz w:val="20"/>
                <w:szCs w:val="20"/>
              </w:rPr>
            </w:pPr>
            <w:r w:rsidRPr="00F87A82">
              <w:rPr>
                <w:rFonts w:ascii="Arial" w:hAnsi="Arial" w:cs="Arial"/>
                <w:color w:val="000000"/>
                <w:sz w:val="20"/>
                <w:szCs w:val="20"/>
              </w:rPr>
              <w:t>UO za regionalni razvoj, infrastrukturu i upravljanje projektima</w:t>
            </w:r>
          </w:p>
        </w:tc>
        <w:tc>
          <w:tcPr>
            <w:tcW w:w="1607"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37.046.000,00</w:t>
            </w:r>
          </w:p>
        </w:tc>
        <w:tc>
          <w:tcPr>
            <w:tcW w:w="1720"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-13.341.000,00</w:t>
            </w:r>
          </w:p>
        </w:tc>
        <w:tc>
          <w:tcPr>
            <w:tcW w:w="1607"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23.705.000,00</w:t>
            </w:r>
          </w:p>
        </w:tc>
        <w:tc>
          <w:tcPr>
            <w:tcW w:w="850"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63,99</w:t>
            </w:r>
          </w:p>
        </w:tc>
      </w:tr>
      <w:tr w:rsidR="00F87A82" w:rsidRPr="00F87A82" w:rsidTr="00A71059">
        <w:trPr>
          <w:trHeight w:val="300"/>
          <w:jc w:val="center"/>
        </w:trPr>
        <w:tc>
          <w:tcPr>
            <w:tcW w:w="4253"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left"/>
              <w:rPr>
                <w:rFonts w:ascii="Arial" w:hAnsi="Arial" w:cs="Arial"/>
                <w:color w:val="000000"/>
                <w:sz w:val="20"/>
                <w:szCs w:val="20"/>
              </w:rPr>
            </w:pPr>
            <w:r w:rsidRPr="00F87A82">
              <w:rPr>
                <w:rFonts w:ascii="Arial" w:hAnsi="Arial" w:cs="Arial"/>
                <w:color w:val="000000"/>
                <w:sz w:val="20"/>
                <w:szCs w:val="20"/>
              </w:rPr>
              <w:t>UO za socijalnu politiku i mlade</w:t>
            </w:r>
          </w:p>
        </w:tc>
        <w:tc>
          <w:tcPr>
            <w:tcW w:w="1607"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35.579.000,00</w:t>
            </w:r>
          </w:p>
        </w:tc>
        <w:tc>
          <w:tcPr>
            <w:tcW w:w="1720"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1.401.000,00</w:t>
            </w:r>
          </w:p>
        </w:tc>
        <w:tc>
          <w:tcPr>
            <w:tcW w:w="1607"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36.980.000,00</w:t>
            </w:r>
          </w:p>
        </w:tc>
        <w:tc>
          <w:tcPr>
            <w:tcW w:w="850"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103,94</w:t>
            </w:r>
          </w:p>
        </w:tc>
      </w:tr>
      <w:tr w:rsidR="00F87A82" w:rsidRPr="00F87A82" w:rsidTr="00A71059">
        <w:trPr>
          <w:trHeight w:val="300"/>
          <w:jc w:val="center"/>
        </w:trPr>
        <w:tc>
          <w:tcPr>
            <w:tcW w:w="4253"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left"/>
              <w:rPr>
                <w:rFonts w:ascii="Arial" w:hAnsi="Arial" w:cs="Arial"/>
                <w:color w:val="000000"/>
                <w:sz w:val="20"/>
                <w:szCs w:val="20"/>
              </w:rPr>
            </w:pPr>
            <w:r w:rsidRPr="00F87A82">
              <w:rPr>
                <w:rFonts w:ascii="Arial" w:hAnsi="Arial" w:cs="Arial"/>
                <w:color w:val="000000"/>
                <w:sz w:val="20"/>
                <w:szCs w:val="20"/>
              </w:rPr>
              <w:t>UO za kulturu, sport i tehničku kulturu</w:t>
            </w:r>
          </w:p>
        </w:tc>
        <w:tc>
          <w:tcPr>
            <w:tcW w:w="1607"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15.273.000,00</w:t>
            </w:r>
          </w:p>
        </w:tc>
        <w:tc>
          <w:tcPr>
            <w:tcW w:w="1720"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1.104.000,00</w:t>
            </w:r>
          </w:p>
        </w:tc>
        <w:tc>
          <w:tcPr>
            <w:tcW w:w="1607"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16.377.000,00</w:t>
            </w:r>
          </w:p>
        </w:tc>
        <w:tc>
          <w:tcPr>
            <w:tcW w:w="850"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107,23</w:t>
            </w:r>
          </w:p>
        </w:tc>
      </w:tr>
      <w:tr w:rsidR="00F87A82" w:rsidRPr="00F87A82" w:rsidTr="00A71059">
        <w:trPr>
          <w:trHeight w:val="300"/>
          <w:jc w:val="center"/>
        </w:trPr>
        <w:tc>
          <w:tcPr>
            <w:tcW w:w="4253"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left"/>
              <w:rPr>
                <w:rFonts w:ascii="Arial" w:hAnsi="Arial" w:cs="Arial"/>
                <w:color w:val="000000"/>
                <w:sz w:val="20"/>
                <w:szCs w:val="20"/>
              </w:rPr>
            </w:pPr>
            <w:r w:rsidRPr="00F87A82">
              <w:rPr>
                <w:rFonts w:ascii="Arial" w:hAnsi="Arial" w:cs="Arial"/>
                <w:color w:val="000000"/>
                <w:sz w:val="20"/>
                <w:szCs w:val="20"/>
              </w:rPr>
              <w:t>UO za upravljanje imovinom i imovinsko-pravne poslove</w:t>
            </w:r>
          </w:p>
        </w:tc>
        <w:tc>
          <w:tcPr>
            <w:tcW w:w="1607"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2.417.000,00</w:t>
            </w:r>
          </w:p>
        </w:tc>
        <w:tc>
          <w:tcPr>
            <w:tcW w:w="1720"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869.000,00</w:t>
            </w:r>
          </w:p>
        </w:tc>
        <w:tc>
          <w:tcPr>
            <w:tcW w:w="1607"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3.286.000,00</w:t>
            </w:r>
          </w:p>
        </w:tc>
        <w:tc>
          <w:tcPr>
            <w:tcW w:w="850"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color w:val="000000"/>
                <w:sz w:val="20"/>
                <w:szCs w:val="20"/>
              </w:rPr>
            </w:pPr>
            <w:r w:rsidRPr="00F87A82">
              <w:rPr>
                <w:rFonts w:ascii="Arial" w:hAnsi="Arial" w:cs="Arial"/>
                <w:color w:val="000000"/>
                <w:sz w:val="20"/>
                <w:szCs w:val="20"/>
              </w:rPr>
              <w:t>135,95</w:t>
            </w:r>
          </w:p>
        </w:tc>
      </w:tr>
      <w:tr w:rsidR="00F87A82" w:rsidRPr="00F87A82" w:rsidTr="00A71059">
        <w:trPr>
          <w:trHeight w:val="300"/>
          <w:jc w:val="center"/>
        </w:trPr>
        <w:tc>
          <w:tcPr>
            <w:tcW w:w="4253"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center"/>
              <w:rPr>
                <w:rFonts w:ascii="Arial" w:hAnsi="Arial" w:cs="Arial"/>
                <w:b/>
                <w:bCs/>
                <w:color w:val="000000"/>
                <w:sz w:val="20"/>
                <w:szCs w:val="20"/>
              </w:rPr>
            </w:pPr>
            <w:r w:rsidRPr="00F87A82">
              <w:rPr>
                <w:rFonts w:ascii="Arial" w:hAnsi="Arial" w:cs="Arial"/>
                <w:b/>
                <w:bCs/>
                <w:color w:val="000000"/>
                <w:sz w:val="20"/>
                <w:szCs w:val="20"/>
              </w:rPr>
              <w:t>UKUPNO</w:t>
            </w:r>
          </w:p>
        </w:tc>
        <w:tc>
          <w:tcPr>
            <w:tcW w:w="1607"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b/>
                <w:bCs/>
                <w:color w:val="000000"/>
                <w:sz w:val="20"/>
                <w:szCs w:val="20"/>
              </w:rPr>
            </w:pPr>
            <w:r w:rsidRPr="00F87A82">
              <w:rPr>
                <w:rFonts w:ascii="Arial" w:hAnsi="Arial" w:cs="Arial"/>
                <w:b/>
                <w:bCs/>
                <w:color w:val="000000"/>
                <w:sz w:val="20"/>
                <w:szCs w:val="20"/>
              </w:rPr>
              <w:t>406.945.000,00</w:t>
            </w:r>
          </w:p>
        </w:tc>
        <w:tc>
          <w:tcPr>
            <w:tcW w:w="1720"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b/>
                <w:bCs/>
                <w:color w:val="000000"/>
                <w:sz w:val="20"/>
                <w:szCs w:val="20"/>
              </w:rPr>
            </w:pPr>
            <w:r w:rsidRPr="00F87A82">
              <w:rPr>
                <w:rFonts w:ascii="Arial" w:hAnsi="Arial" w:cs="Arial"/>
                <w:b/>
                <w:bCs/>
                <w:color w:val="000000"/>
                <w:sz w:val="20"/>
                <w:szCs w:val="20"/>
              </w:rPr>
              <w:t>13.255.000,00</w:t>
            </w:r>
          </w:p>
        </w:tc>
        <w:tc>
          <w:tcPr>
            <w:tcW w:w="1607"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b/>
                <w:bCs/>
                <w:color w:val="000000"/>
                <w:sz w:val="20"/>
                <w:szCs w:val="20"/>
              </w:rPr>
            </w:pPr>
            <w:r w:rsidRPr="00F87A82">
              <w:rPr>
                <w:rFonts w:ascii="Arial" w:hAnsi="Arial" w:cs="Arial"/>
                <w:b/>
                <w:bCs/>
                <w:color w:val="000000"/>
                <w:sz w:val="20"/>
                <w:szCs w:val="20"/>
              </w:rPr>
              <w:t>420.200.000,00</w:t>
            </w:r>
          </w:p>
        </w:tc>
        <w:tc>
          <w:tcPr>
            <w:tcW w:w="850" w:type="dxa"/>
            <w:tcBorders>
              <w:top w:val="nil"/>
              <w:left w:val="nil"/>
              <w:bottom w:val="single" w:sz="4" w:space="0" w:color="auto"/>
              <w:right w:val="nil"/>
            </w:tcBorders>
            <w:shd w:val="clear" w:color="auto" w:fill="auto"/>
            <w:noWrap/>
            <w:vAlign w:val="center"/>
            <w:hideMark/>
          </w:tcPr>
          <w:p w:rsidR="00F87A82" w:rsidRPr="00F87A82" w:rsidRDefault="00F87A82" w:rsidP="00F87A82">
            <w:pPr>
              <w:ind w:firstLine="0"/>
              <w:jc w:val="right"/>
              <w:rPr>
                <w:rFonts w:ascii="Arial" w:hAnsi="Arial" w:cs="Arial"/>
                <w:b/>
                <w:bCs/>
                <w:color w:val="000000"/>
                <w:sz w:val="20"/>
                <w:szCs w:val="20"/>
              </w:rPr>
            </w:pPr>
            <w:r w:rsidRPr="00F87A82">
              <w:rPr>
                <w:rFonts w:ascii="Arial" w:hAnsi="Arial" w:cs="Arial"/>
                <w:b/>
                <w:bCs/>
                <w:color w:val="000000"/>
                <w:sz w:val="20"/>
                <w:szCs w:val="20"/>
              </w:rPr>
              <w:t>103,26</w:t>
            </w:r>
          </w:p>
        </w:tc>
      </w:tr>
    </w:tbl>
    <w:p w:rsidR="00F87A82" w:rsidRDefault="00F87A82" w:rsidP="000337EF">
      <w:pPr>
        <w:pStyle w:val="BodyText2"/>
        <w:ind w:firstLine="709"/>
      </w:pPr>
      <w:r>
        <w:lastRenderedPageBreak/>
        <w:t>Iz Ta</w:t>
      </w:r>
      <w:r w:rsidR="00A71059">
        <w:t>blice 9. i Grafikona 6. je razvi</w:t>
      </w:r>
      <w:r>
        <w:t xml:space="preserve">dno da su se ovim Izmjenama i dopunama Proračuna povećala proračunska sredstva svih razdjela, osim </w:t>
      </w:r>
      <w:r w:rsidR="00A71059">
        <w:t xml:space="preserve">kod </w:t>
      </w:r>
      <w:r w:rsidR="00A71059" w:rsidRPr="00A71059">
        <w:t>UO za prostorno uređenje, graditeljstvo i zaštitu okoliša</w:t>
      </w:r>
      <w:r w:rsidR="00A71059">
        <w:t xml:space="preserve"> i </w:t>
      </w:r>
      <w:r w:rsidR="00A71059" w:rsidRPr="00A71059">
        <w:t>UO za regionalni razvoj, infrastrukturu i upravljanje projektima</w:t>
      </w:r>
      <w:r w:rsidR="00A71059">
        <w:t xml:space="preserve"> kod kojih je došlo do smanjenja sredstava za 115.818,43 eura (3,66%), odnosno 13.341.000,00 eura (36,01%).</w:t>
      </w:r>
    </w:p>
    <w:p w:rsidR="00F87A82" w:rsidRDefault="00F87A82" w:rsidP="000337EF">
      <w:pPr>
        <w:pStyle w:val="BodyText2"/>
        <w:ind w:firstLine="709"/>
      </w:pPr>
    </w:p>
    <w:p w:rsidR="00F87A82" w:rsidRDefault="00F87A82" w:rsidP="00F87A82">
      <w:pPr>
        <w:ind w:left="1276" w:hanging="1276"/>
        <w:rPr>
          <w:rFonts w:ascii="Arial" w:hAnsi="Arial" w:cs="Arial"/>
          <w:bCs/>
        </w:rPr>
      </w:pPr>
      <w:r w:rsidRPr="00E32A92">
        <w:rPr>
          <w:rFonts w:ascii="Arial" w:hAnsi="Arial" w:cs="Arial"/>
          <w:b/>
        </w:rPr>
        <w:t>Grafikon 6</w:t>
      </w:r>
      <w:r w:rsidRPr="00E32A92">
        <w:rPr>
          <w:rFonts w:ascii="Arial" w:hAnsi="Arial" w:cs="Arial"/>
          <w:b/>
          <w:bCs/>
        </w:rPr>
        <w:t xml:space="preserve">.: </w:t>
      </w:r>
      <w:r>
        <w:rPr>
          <w:rFonts w:ascii="Arial" w:hAnsi="Arial" w:cs="Arial"/>
          <w:bCs/>
        </w:rPr>
        <w:t>Promjena rashoda i izdataka po organizacijskoj klasifikaciji</w:t>
      </w:r>
      <w:r w:rsidRPr="00E32A92">
        <w:rPr>
          <w:rFonts w:ascii="Arial" w:hAnsi="Arial" w:cs="Arial"/>
          <w:bCs/>
        </w:rPr>
        <w:t xml:space="preserve"> </w:t>
      </w:r>
      <w:r>
        <w:rPr>
          <w:rFonts w:ascii="Arial" w:hAnsi="Arial" w:cs="Arial"/>
          <w:bCs/>
        </w:rPr>
        <w:t xml:space="preserve">u </w:t>
      </w:r>
      <w:r w:rsidRPr="00E32A92">
        <w:rPr>
          <w:rFonts w:ascii="Arial" w:hAnsi="Arial" w:cs="Arial"/>
          <w:bCs/>
        </w:rPr>
        <w:t>Izmjena</w:t>
      </w:r>
      <w:r>
        <w:rPr>
          <w:rFonts w:ascii="Arial" w:hAnsi="Arial" w:cs="Arial"/>
          <w:bCs/>
        </w:rPr>
        <w:t>ma</w:t>
      </w:r>
      <w:r w:rsidRPr="00E32A92">
        <w:rPr>
          <w:rFonts w:ascii="Arial" w:hAnsi="Arial" w:cs="Arial"/>
          <w:bCs/>
        </w:rPr>
        <w:t xml:space="preserve"> i dopuna</w:t>
      </w:r>
      <w:r>
        <w:rPr>
          <w:rFonts w:ascii="Arial" w:hAnsi="Arial" w:cs="Arial"/>
          <w:bCs/>
        </w:rPr>
        <w:t>ma</w:t>
      </w:r>
      <w:r w:rsidRPr="00E32A92">
        <w:rPr>
          <w:rFonts w:ascii="Arial" w:hAnsi="Arial" w:cs="Arial"/>
          <w:bCs/>
        </w:rPr>
        <w:t xml:space="preserve"> Proračuna za 2026. godinu </w:t>
      </w:r>
    </w:p>
    <w:p w:rsidR="00F87A82" w:rsidRDefault="00F87A82" w:rsidP="00F87A82">
      <w:pPr>
        <w:ind w:left="1276" w:hanging="1276"/>
        <w:rPr>
          <w:rFonts w:ascii="Arial" w:hAnsi="Arial" w:cs="Arial"/>
          <w:bCs/>
        </w:rPr>
      </w:pPr>
    </w:p>
    <w:p w:rsidR="009F6A6E" w:rsidRDefault="009F6A6E" w:rsidP="009F6A6E">
      <w:pPr>
        <w:ind w:left="-567" w:firstLine="0"/>
        <w:rPr>
          <w:rFonts w:ascii="Arial" w:hAnsi="Arial" w:cs="Arial"/>
          <w:bCs/>
        </w:rPr>
      </w:pPr>
      <w:r>
        <w:rPr>
          <w:rFonts w:ascii="Arial" w:hAnsi="Arial" w:cs="Arial"/>
          <w:bCs/>
          <w:noProof/>
        </w:rPr>
        <w:drawing>
          <wp:inline distT="0" distB="0" distL="0" distR="0" wp14:anchorId="43A5B528">
            <wp:extent cx="6580505" cy="295788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622188" cy="2976622"/>
                    </a:xfrm>
                    <a:prstGeom prst="rect">
                      <a:avLst/>
                    </a:prstGeom>
                    <a:noFill/>
                  </pic:spPr>
                </pic:pic>
              </a:graphicData>
            </a:graphic>
          </wp:inline>
        </w:drawing>
      </w:r>
    </w:p>
    <w:p w:rsidR="009F6A6E" w:rsidRDefault="009F6A6E" w:rsidP="00F87A82">
      <w:pPr>
        <w:ind w:left="1276" w:hanging="1276"/>
        <w:rPr>
          <w:rFonts w:ascii="Arial" w:hAnsi="Arial" w:cs="Arial"/>
          <w:bCs/>
        </w:rPr>
      </w:pPr>
    </w:p>
    <w:p w:rsidR="001C658F" w:rsidRPr="00E32A92" w:rsidRDefault="004C19DA" w:rsidP="000337EF">
      <w:pPr>
        <w:ind w:firstLine="0"/>
        <w:rPr>
          <w:rFonts w:ascii="Arial" w:hAnsi="Arial" w:cs="Arial"/>
          <w:b/>
        </w:rPr>
      </w:pPr>
      <w:r w:rsidRPr="00E32A92">
        <w:rPr>
          <w:rFonts w:ascii="Arial" w:hAnsi="Arial" w:cs="Arial"/>
          <w:b/>
        </w:rPr>
        <w:t>Rashod i izdaci prema izvorima financiranja</w:t>
      </w:r>
    </w:p>
    <w:p w:rsidR="001C658F" w:rsidRPr="00E32A92" w:rsidRDefault="001C658F" w:rsidP="000337EF">
      <w:pPr>
        <w:rPr>
          <w:rFonts w:ascii="Arial" w:hAnsi="Arial" w:cs="Arial"/>
          <w:b/>
          <w:sz w:val="12"/>
          <w:szCs w:val="12"/>
        </w:rPr>
      </w:pPr>
    </w:p>
    <w:p w:rsidR="00AC4675" w:rsidRPr="00E32A92" w:rsidRDefault="00AC4675" w:rsidP="000337EF">
      <w:pPr>
        <w:rPr>
          <w:rFonts w:ascii="Arial" w:hAnsi="Arial" w:cs="Arial"/>
          <w:b/>
          <w:sz w:val="12"/>
          <w:szCs w:val="12"/>
        </w:rPr>
      </w:pPr>
    </w:p>
    <w:p w:rsidR="004C19DA" w:rsidRPr="00E32A92" w:rsidRDefault="004C19DA" w:rsidP="000337EF">
      <w:pPr>
        <w:pStyle w:val="BodyText2"/>
        <w:ind w:firstLine="709"/>
      </w:pPr>
      <w:r w:rsidRPr="00E32A92">
        <w:t xml:space="preserve">Tabelarni i grafički </w:t>
      </w:r>
      <w:r w:rsidR="00F33FB3" w:rsidRPr="00E32A92">
        <w:t xml:space="preserve">prikaz </w:t>
      </w:r>
      <w:r w:rsidRPr="00E32A92">
        <w:t xml:space="preserve">rashoda i izdataka prema izvorima financiranja u </w:t>
      </w:r>
      <w:r w:rsidR="009E63AD" w:rsidRPr="00E32A92">
        <w:t>I</w:t>
      </w:r>
      <w:r w:rsidRPr="00E32A92">
        <w:t>zmjenama i dopunama Proračuna daje se u nastavku.</w:t>
      </w:r>
    </w:p>
    <w:p w:rsidR="000337EF" w:rsidRPr="00E32A92" w:rsidRDefault="000337EF" w:rsidP="000337EF">
      <w:pPr>
        <w:rPr>
          <w:rFonts w:ascii="Arial" w:hAnsi="Arial" w:cs="Arial"/>
          <w:b/>
          <w:bCs/>
        </w:rPr>
      </w:pPr>
    </w:p>
    <w:p w:rsidR="004C19DA" w:rsidRPr="00E32A92" w:rsidRDefault="004C19DA" w:rsidP="002F072C">
      <w:pPr>
        <w:ind w:left="1276" w:hanging="1276"/>
        <w:rPr>
          <w:rFonts w:ascii="Arial" w:hAnsi="Arial" w:cs="Arial"/>
          <w:bCs/>
        </w:rPr>
      </w:pPr>
      <w:r w:rsidRPr="00E32A92">
        <w:rPr>
          <w:rFonts w:ascii="Arial" w:hAnsi="Arial" w:cs="Arial"/>
          <w:b/>
          <w:bCs/>
        </w:rPr>
        <w:t xml:space="preserve">Tablica </w:t>
      </w:r>
      <w:r w:rsidR="00F87A82">
        <w:rPr>
          <w:rFonts w:ascii="Arial" w:hAnsi="Arial" w:cs="Arial"/>
          <w:b/>
          <w:bCs/>
        </w:rPr>
        <w:t>10</w:t>
      </w:r>
      <w:r w:rsidRPr="00E32A92">
        <w:rPr>
          <w:rFonts w:ascii="Arial" w:hAnsi="Arial" w:cs="Arial"/>
          <w:b/>
          <w:bCs/>
        </w:rPr>
        <w:t xml:space="preserve">.: </w:t>
      </w:r>
      <w:r w:rsidR="002F072C" w:rsidRPr="00E32A92">
        <w:rPr>
          <w:rFonts w:ascii="Arial" w:hAnsi="Arial" w:cs="Arial"/>
          <w:bCs/>
        </w:rPr>
        <w:t>R</w:t>
      </w:r>
      <w:r w:rsidRPr="00E32A92">
        <w:rPr>
          <w:rFonts w:ascii="Arial" w:hAnsi="Arial" w:cs="Arial"/>
          <w:bCs/>
        </w:rPr>
        <w:t>ashod</w:t>
      </w:r>
      <w:r w:rsidR="002F072C" w:rsidRPr="00E32A92">
        <w:rPr>
          <w:rFonts w:ascii="Arial" w:hAnsi="Arial" w:cs="Arial"/>
          <w:bCs/>
        </w:rPr>
        <w:t>i</w:t>
      </w:r>
      <w:r w:rsidRPr="00E32A92">
        <w:rPr>
          <w:rFonts w:ascii="Arial" w:hAnsi="Arial" w:cs="Arial"/>
          <w:bCs/>
        </w:rPr>
        <w:t xml:space="preserve"> i </w:t>
      </w:r>
      <w:r w:rsidR="009E63AD" w:rsidRPr="00E32A92">
        <w:rPr>
          <w:rFonts w:ascii="Arial" w:hAnsi="Arial" w:cs="Arial"/>
          <w:bCs/>
        </w:rPr>
        <w:t>izda</w:t>
      </w:r>
      <w:r w:rsidR="002F072C" w:rsidRPr="00E32A92">
        <w:rPr>
          <w:rFonts w:ascii="Arial" w:hAnsi="Arial" w:cs="Arial"/>
          <w:bCs/>
        </w:rPr>
        <w:t>ci</w:t>
      </w:r>
      <w:r w:rsidR="009E63AD" w:rsidRPr="00E32A92">
        <w:rPr>
          <w:rFonts w:ascii="Arial" w:hAnsi="Arial" w:cs="Arial"/>
          <w:bCs/>
        </w:rPr>
        <w:t xml:space="preserve"> </w:t>
      </w:r>
      <w:r w:rsidR="002F072C" w:rsidRPr="00E32A92">
        <w:rPr>
          <w:rFonts w:ascii="Arial" w:hAnsi="Arial" w:cs="Arial"/>
          <w:bCs/>
        </w:rPr>
        <w:t xml:space="preserve">po izvorima financiranja </w:t>
      </w:r>
      <w:r w:rsidR="009E63AD" w:rsidRPr="00E32A92">
        <w:rPr>
          <w:rFonts w:ascii="Arial" w:hAnsi="Arial" w:cs="Arial"/>
          <w:bCs/>
        </w:rPr>
        <w:t xml:space="preserve">u Izmjenama i dopunama </w:t>
      </w:r>
      <w:r w:rsidRPr="00E32A92">
        <w:rPr>
          <w:rFonts w:ascii="Arial" w:hAnsi="Arial" w:cs="Arial"/>
          <w:bCs/>
        </w:rPr>
        <w:t xml:space="preserve">Proračuna </w:t>
      </w:r>
      <w:r w:rsidR="009E63AD" w:rsidRPr="00E32A92">
        <w:rPr>
          <w:rFonts w:ascii="Arial" w:hAnsi="Arial" w:cs="Arial"/>
          <w:bCs/>
        </w:rPr>
        <w:t xml:space="preserve">Primorsko-goranske županije </w:t>
      </w:r>
      <w:r w:rsidRPr="00E32A92">
        <w:rPr>
          <w:rFonts w:ascii="Arial" w:hAnsi="Arial" w:cs="Arial"/>
          <w:bCs/>
        </w:rPr>
        <w:t>za 20</w:t>
      </w:r>
      <w:r w:rsidR="000D2E68" w:rsidRPr="00E32A92">
        <w:rPr>
          <w:rFonts w:ascii="Arial" w:hAnsi="Arial" w:cs="Arial"/>
          <w:bCs/>
        </w:rPr>
        <w:t>26</w:t>
      </w:r>
      <w:r w:rsidRPr="00E32A92">
        <w:rPr>
          <w:rFonts w:ascii="Arial" w:hAnsi="Arial" w:cs="Arial"/>
          <w:bCs/>
        </w:rPr>
        <w:t xml:space="preserve">. godinu </w:t>
      </w:r>
    </w:p>
    <w:p w:rsidR="002738EE" w:rsidRPr="00E32A92" w:rsidRDefault="002F072C" w:rsidP="000337EF">
      <w:pPr>
        <w:ind w:right="424"/>
        <w:jc w:val="right"/>
        <w:rPr>
          <w:rFonts w:ascii="Arial" w:hAnsi="Arial" w:cs="Arial"/>
          <w:bCs/>
          <w:sz w:val="18"/>
          <w:szCs w:val="18"/>
        </w:rPr>
      </w:pPr>
      <w:r w:rsidRPr="00E32A92">
        <w:rPr>
          <w:rFonts w:ascii="Arial" w:hAnsi="Arial" w:cs="Arial"/>
          <w:bCs/>
          <w:sz w:val="18"/>
          <w:szCs w:val="18"/>
        </w:rPr>
        <w:t>-u</w:t>
      </w:r>
      <w:r w:rsidR="0027718A" w:rsidRPr="00E32A92">
        <w:rPr>
          <w:rFonts w:ascii="Arial" w:hAnsi="Arial" w:cs="Arial"/>
          <w:bCs/>
          <w:sz w:val="18"/>
          <w:szCs w:val="18"/>
        </w:rPr>
        <w:t xml:space="preserve"> eurima</w:t>
      </w:r>
    </w:p>
    <w:p w:rsidR="009E63AD" w:rsidRPr="00E32A92" w:rsidRDefault="009E63AD" w:rsidP="000337EF">
      <w:pPr>
        <w:ind w:right="424"/>
        <w:jc w:val="right"/>
        <w:rPr>
          <w:rFonts w:ascii="Arial" w:hAnsi="Arial" w:cs="Arial"/>
          <w:bCs/>
          <w:sz w:val="18"/>
          <w:szCs w:val="18"/>
        </w:rPr>
      </w:pPr>
    </w:p>
    <w:tbl>
      <w:tblPr>
        <w:tblW w:w="9645" w:type="dxa"/>
        <w:tblInd w:w="-426" w:type="dxa"/>
        <w:tblLook w:val="04A0" w:firstRow="1" w:lastRow="0" w:firstColumn="1" w:lastColumn="0" w:noHBand="0" w:noVBand="1"/>
      </w:tblPr>
      <w:tblGrid>
        <w:gridCol w:w="3545"/>
        <w:gridCol w:w="1660"/>
        <w:gridCol w:w="1720"/>
        <w:gridCol w:w="1660"/>
        <w:gridCol w:w="1060"/>
      </w:tblGrid>
      <w:tr w:rsidR="000D2E68" w:rsidRPr="00E32A92" w:rsidTr="000D2E68">
        <w:trPr>
          <w:trHeight w:val="624"/>
        </w:trPr>
        <w:tc>
          <w:tcPr>
            <w:tcW w:w="3545" w:type="dxa"/>
            <w:tcBorders>
              <w:top w:val="single" w:sz="4" w:space="0" w:color="auto"/>
              <w:left w:val="nil"/>
              <w:bottom w:val="single" w:sz="4" w:space="0" w:color="auto"/>
              <w:right w:val="nil"/>
            </w:tcBorders>
            <w:shd w:val="clear" w:color="auto" w:fill="auto"/>
            <w:vAlign w:val="center"/>
            <w:hideMark/>
          </w:tcPr>
          <w:p w:rsidR="000D2E68" w:rsidRPr="00E32A92" w:rsidRDefault="000D2E68" w:rsidP="000D2E68">
            <w:pPr>
              <w:ind w:firstLine="0"/>
              <w:jc w:val="center"/>
              <w:rPr>
                <w:rFonts w:ascii="Arial" w:hAnsi="Arial" w:cs="Arial"/>
                <w:b/>
                <w:bCs/>
                <w:sz w:val="20"/>
                <w:szCs w:val="20"/>
              </w:rPr>
            </w:pPr>
            <w:r w:rsidRPr="00E32A92">
              <w:rPr>
                <w:rFonts w:ascii="Arial" w:hAnsi="Arial" w:cs="Arial"/>
                <w:b/>
                <w:bCs/>
                <w:sz w:val="20"/>
                <w:szCs w:val="20"/>
              </w:rPr>
              <w:t>Opis</w:t>
            </w:r>
          </w:p>
        </w:tc>
        <w:tc>
          <w:tcPr>
            <w:tcW w:w="1660" w:type="dxa"/>
            <w:tcBorders>
              <w:top w:val="single" w:sz="4" w:space="0" w:color="auto"/>
              <w:left w:val="nil"/>
              <w:bottom w:val="single" w:sz="4" w:space="0" w:color="auto"/>
              <w:right w:val="nil"/>
            </w:tcBorders>
            <w:shd w:val="clear" w:color="auto" w:fill="auto"/>
            <w:vAlign w:val="center"/>
            <w:hideMark/>
          </w:tcPr>
          <w:p w:rsidR="000D2E68" w:rsidRPr="00E32A92" w:rsidRDefault="000D2E68" w:rsidP="000D2E68">
            <w:pPr>
              <w:ind w:firstLine="0"/>
              <w:jc w:val="center"/>
              <w:rPr>
                <w:rFonts w:ascii="Calibri" w:hAnsi="Calibri" w:cs="Calibri"/>
                <w:b/>
                <w:bCs/>
                <w:color w:val="000000"/>
              </w:rPr>
            </w:pPr>
            <w:r w:rsidRPr="00E32A92">
              <w:rPr>
                <w:rFonts w:ascii="Calibri" w:hAnsi="Calibri" w:cs="Calibri"/>
                <w:b/>
                <w:bCs/>
                <w:color w:val="000000"/>
              </w:rPr>
              <w:t xml:space="preserve">Plan 2026. </w:t>
            </w:r>
          </w:p>
        </w:tc>
        <w:tc>
          <w:tcPr>
            <w:tcW w:w="1720" w:type="dxa"/>
            <w:tcBorders>
              <w:top w:val="single" w:sz="4" w:space="0" w:color="auto"/>
              <w:left w:val="nil"/>
              <w:bottom w:val="single" w:sz="4" w:space="0" w:color="auto"/>
              <w:right w:val="nil"/>
            </w:tcBorders>
            <w:shd w:val="clear" w:color="auto" w:fill="auto"/>
            <w:vAlign w:val="center"/>
            <w:hideMark/>
          </w:tcPr>
          <w:p w:rsidR="000D2E68" w:rsidRPr="00E32A92" w:rsidRDefault="000D2E68" w:rsidP="000D2E68">
            <w:pPr>
              <w:ind w:firstLine="0"/>
              <w:jc w:val="center"/>
              <w:rPr>
                <w:rFonts w:ascii="Calibri" w:hAnsi="Calibri" w:cs="Calibri"/>
                <w:b/>
                <w:bCs/>
                <w:color w:val="000000"/>
              </w:rPr>
            </w:pPr>
            <w:r w:rsidRPr="00E32A92">
              <w:rPr>
                <w:rFonts w:ascii="Calibri" w:hAnsi="Calibri" w:cs="Calibri"/>
                <w:b/>
                <w:bCs/>
                <w:color w:val="000000"/>
              </w:rPr>
              <w:t xml:space="preserve">Povećanje / smanjenje </w:t>
            </w:r>
          </w:p>
        </w:tc>
        <w:tc>
          <w:tcPr>
            <w:tcW w:w="1660" w:type="dxa"/>
            <w:tcBorders>
              <w:top w:val="single" w:sz="4" w:space="0" w:color="auto"/>
              <w:left w:val="nil"/>
              <w:bottom w:val="single" w:sz="4" w:space="0" w:color="auto"/>
              <w:right w:val="nil"/>
            </w:tcBorders>
            <w:shd w:val="clear" w:color="auto" w:fill="auto"/>
            <w:vAlign w:val="center"/>
            <w:hideMark/>
          </w:tcPr>
          <w:p w:rsidR="000D2E68" w:rsidRPr="00E32A92" w:rsidRDefault="000D2E68" w:rsidP="000D2E68">
            <w:pPr>
              <w:ind w:firstLine="0"/>
              <w:jc w:val="center"/>
              <w:rPr>
                <w:rFonts w:ascii="Calibri" w:hAnsi="Calibri" w:cs="Calibri"/>
                <w:b/>
                <w:bCs/>
                <w:color w:val="000000"/>
              </w:rPr>
            </w:pPr>
            <w:r w:rsidRPr="00E32A92">
              <w:rPr>
                <w:rFonts w:ascii="Calibri" w:hAnsi="Calibri" w:cs="Calibri"/>
                <w:b/>
                <w:bCs/>
                <w:color w:val="000000"/>
              </w:rPr>
              <w:t xml:space="preserve">Novi plan </w:t>
            </w:r>
          </w:p>
        </w:tc>
        <w:tc>
          <w:tcPr>
            <w:tcW w:w="1060" w:type="dxa"/>
            <w:tcBorders>
              <w:top w:val="single" w:sz="4" w:space="0" w:color="auto"/>
              <w:left w:val="nil"/>
              <w:bottom w:val="single" w:sz="4" w:space="0" w:color="auto"/>
              <w:right w:val="nil"/>
            </w:tcBorders>
            <w:shd w:val="clear" w:color="auto" w:fill="auto"/>
            <w:vAlign w:val="center"/>
            <w:hideMark/>
          </w:tcPr>
          <w:p w:rsidR="000D2E68" w:rsidRPr="00E32A92" w:rsidRDefault="000D2E68" w:rsidP="000D2E68">
            <w:pPr>
              <w:ind w:firstLine="0"/>
              <w:jc w:val="center"/>
              <w:rPr>
                <w:rFonts w:ascii="Arial" w:hAnsi="Arial" w:cs="Arial"/>
                <w:b/>
                <w:bCs/>
                <w:sz w:val="20"/>
                <w:szCs w:val="20"/>
              </w:rPr>
            </w:pPr>
            <w:r w:rsidRPr="00E32A92">
              <w:rPr>
                <w:rFonts w:ascii="Arial" w:hAnsi="Arial" w:cs="Arial"/>
                <w:b/>
                <w:bCs/>
                <w:sz w:val="20"/>
                <w:szCs w:val="20"/>
              </w:rPr>
              <w:t>Indeks</w:t>
            </w:r>
          </w:p>
        </w:tc>
      </w:tr>
      <w:tr w:rsidR="000D2E68" w:rsidRPr="00E32A92" w:rsidTr="000D2E68">
        <w:trPr>
          <w:trHeight w:val="288"/>
        </w:trPr>
        <w:tc>
          <w:tcPr>
            <w:tcW w:w="3545" w:type="dxa"/>
            <w:tcBorders>
              <w:top w:val="nil"/>
              <w:left w:val="nil"/>
              <w:bottom w:val="single" w:sz="4" w:space="0" w:color="auto"/>
              <w:right w:val="nil"/>
            </w:tcBorders>
            <w:shd w:val="clear" w:color="000000" w:fill="FFFFFF"/>
            <w:vAlign w:val="center"/>
            <w:hideMark/>
          </w:tcPr>
          <w:p w:rsidR="000D2E68" w:rsidRPr="00E32A92" w:rsidRDefault="000D2E68" w:rsidP="000D2E68">
            <w:pPr>
              <w:ind w:firstLine="0"/>
              <w:jc w:val="left"/>
              <w:rPr>
                <w:rFonts w:ascii="Arial" w:hAnsi="Arial" w:cs="Arial"/>
                <w:color w:val="000000"/>
                <w:sz w:val="20"/>
                <w:szCs w:val="20"/>
              </w:rPr>
            </w:pPr>
            <w:r w:rsidRPr="00E32A92">
              <w:rPr>
                <w:rFonts w:ascii="Arial" w:hAnsi="Arial" w:cs="Arial"/>
                <w:color w:val="000000"/>
                <w:sz w:val="20"/>
                <w:szCs w:val="20"/>
              </w:rPr>
              <w:t>Izvor: 1 Opći prihodi i primici</w:t>
            </w:r>
          </w:p>
        </w:tc>
        <w:tc>
          <w:tcPr>
            <w:tcW w:w="1660" w:type="dxa"/>
            <w:tcBorders>
              <w:top w:val="nil"/>
              <w:left w:val="nil"/>
              <w:bottom w:val="single" w:sz="4" w:space="0" w:color="000000"/>
              <w:right w:val="nil"/>
            </w:tcBorders>
            <w:shd w:val="clear" w:color="000000" w:fill="FFFFFF"/>
            <w:vAlign w:val="center"/>
            <w:hideMark/>
          </w:tcPr>
          <w:p w:rsidR="000D2E68" w:rsidRPr="00E32A92" w:rsidRDefault="000D2E68" w:rsidP="000D2E68">
            <w:pPr>
              <w:ind w:firstLine="0"/>
              <w:jc w:val="right"/>
              <w:rPr>
                <w:rFonts w:ascii="Calibri" w:hAnsi="Calibri" w:cs="Calibri"/>
                <w:color w:val="000000"/>
                <w:sz w:val="22"/>
                <w:szCs w:val="22"/>
              </w:rPr>
            </w:pPr>
            <w:r w:rsidRPr="00E32A92">
              <w:rPr>
                <w:rFonts w:ascii="Calibri" w:hAnsi="Calibri" w:cs="Calibri"/>
                <w:color w:val="000000"/>
                <w:sz w:val="22"/>
                <w:szCs w:val="22"/>
              </w:rPr>
              <w:t>88.391.262,24</w:t>
            </w:r>
          </w:p>
        </w:tc>
        <w:tc>
          <w:tcPr>
            <w:tcW w:w="1720" w:type="dxa"/>
            <w:tcBorders>
              <w:top w:val="nil"/>
              <w:left w:val="nil"/>
              <w:bottom w:val="single" w:sz="4" w:space="0" w:color="000000"/>
              <w:right w:val="nil"/>
            </w:tcBorders>
            <w:shd w:val="clear" w:color="000000" w:fill="FFFFFF"/>
            <w:vAlign w:val="center"/>
            <w:hideMark/>
          </w:tcPr>
          <w:p w:rsidR="000D2E68" w:rsidRPr="00E32A92" w:rsidRDefault="000D2E68" w:rsidP="000D2E68">
            <w:pPr>
              <w:ind w:firstLine="0"/>
              <w:jc w:val="right"/>
              <w:rPr>
                <w:rFonts w:ascii="Calibri" w:hAnsi="Calibri" w:cs="Calibri"/>
                <w:color w:val="000000"/>
                <w:sz w:val="22"/>
                <w:szCs w:val="22"/>
              </w:rPr>
            </w:pPr>
            <w:r w:rsidRPr="00E32A92">
              <w:rPr>
                <w:rFonts w:ascii="Calibri" w:hAnsi="Calibri" w:cs="Calibri"/>
                <w:color w:val="000000"/>
                <w:sz w:val="22"/>
                <w:szCs w:val="22"/>
              </w:rPr>
              <w:t>11.544.925,62</w:t>
            </w:r>
          </w:p>
        </w:tc>
        <w:tc>
          <w:tcPr>
            <w:tcW w:w="1660" w:type="dxa"/>
            <w:tcBorders>
              <w:top w:val="nil"/>
              <w:left w:val="nil"/>
              <w:bottom w:val="single" w:sz="4" w:space="0" w:color="000000"/>
              <w:right w:val="nil"/>
            </w:tcBorders>
            <w:shd w:val="clear" w:color="000000" w:fill="FFFFFF"/>
            <w:vAlign w:val="center"/>
            <w:hideMark/>
          </w:tcPr>
          <w:p w:rsidR="000D2E68" w:rsidRPr="00E32A92" w:rsidRDefault="000D2E68" w:rsidP="000D2E68">
            <w:pPr>
              <w:ind w:firstLine="0"/>
              <w:jc w:val="right"/>
              <w:rPr>
                <w:rFonts w:ascii="Calibri" w:hAnsi="Calibri" w:cs="Calibri"/>
                <w:color w:val="000000"/>
                <w:sz w:val="22"/>
                <w:szCs w:val="22"/>
              </w:rPr>
            </w:pPr>
            <w:r w:rsidRPr="00E32A92">
              <w:rPr>
                <w:rFonts w:ascii="Calibri" w:hAnsi="Calibri" w:cs="Calibri"/>
                <w:color w:val="000000"/>
                <w:sz w:val="22"/>
                <w:szCs w:val="22"/>
              </w:rPr>
              <w:t>99.936.187,86</w:t>
            </w:r>
          </w:p>
        </w:tc>
        <w:tc>
          <w:tcPr>
            <w:tcW w:w="1060" w:type="dxa"/>
            <w:tcBorders>
              <w:top w:val="nil"/>
              <w:left w:val="nil"/>
              <w:bottom w:val="single" w:sz="4" w:space="0" w:color="000000"/>
              <w:right w:val="nil"/>
            </w:tcBorders>
            <w:shd w:val="clear" w:color="000000" w:fill="FFFFFF"/>
            <w:vAlign w:val="center"/>
            <w:hideMark/>
          </w:tcPr>
          <w:p w:rsidR="000D2E68" w:rsidRPr="00E32A92" w:rsidRDefault="000D2E68" w:rsidP="000D2E68">
            <w:pPr>
              <w:ind w:firstLine="0"/>
              <w:jc w:val="right"/>
              <w:rPr>
                <w:rFonts w:ascii="Calibri" w:hAnsi="Calibri" w:cs="Calibri"/>
                <w:color w:val="000000"/>
                <w:sz w:val="22"/>
                <w:szCs w:val="22"/>
              </w:rPr>
            </w:pPr>
            <w:r w:rsidRPr="00E32A92">
              <w:rPr>
                <w:rFonts w:ascii="Calibri" w:hAnsi="Calibri" w:cs="Calibri"/>
                <w:color w:val="000000"/>
                <w:sz w:val="22"/>
                <w:szCs w:val="22"/>
              </w:rPr>
              <w:t>113,06</w:t>
            </w:r>
          </w:p>
        </w:tc>
      </w:tr>
      <w:tr w:rsidR="000D2E68" w:rsidRPr="00E32A92" w:rsidTr="000D2E68">
        <w:trPr>
          <w:trHeight w:val="288"/>
        </w:trPr>
        <w:tc>
          <w:tcPr>
            <w:tcW w:w="3545" w:type="dxa"/>
            <w:tcBorders>
              <w:top w:val="nil"/>
              <w:left w:val="nil"/>
              <w:bottom w:val="single" w:sz="4" w:space="0" w:color="auto"/>
              <w:right w:val="nil"/>
            </w:tcBorders>
            <w:shd w:val="clear" w:color="000000" w:fill="FFFFFF"/>
            <w:vAlign w:val="center"/>
            <w:hideMark/>
          </w:tcPr>
          <w:p w:rsidR="000D2E68" w:rsidRPr="00E32A92" w:rsidRDefault="000D2E68" w:rsidP="000D2E68">
            <w:pPr>
              <w:ind w:firstLine="0"/>
              <w:jc w:val="left"/>
              <w:rPr>
                <w:rFonts w:ascii="Arial" w:hAnsi="Arial" w:cs="Arial"/>
                <w:color w:val="000000"/>
                <w:sz w:val="20"/>
                <w:szCs w:val="20"/>
              </w:rPr>
            </w:pPr>
            <w:r w:rsidRPr="00E32A92">
              <w:rPr>
                <w:rFonts w:ascii="Arial" w:hAnsi="Arial" w:cs="Arial"/>
                <w:color w:val="000000"/>
                <w:sz w:val="20"/>
                <w:szCs w:val="20"/>
              </w:rPr>
              <w:t>Izvor: 3 Vlastiti prihodi</w:t>
            </w:r>
          </w:p>
        </w:tc>
        <w:tc>
          <w:tcPr>
            <w:tcW w:w="1660" w:type="dxa"/>
            <w:tcBorders>
              <w:top w:val="nil"/>
              <w:left w:val="nil"/>
              <w:bottom w:val="single" w:sz="4" w:space="0" w:color="000000"/>
              <w:right w:val="nil"/>
            </w:tcBorders>
            <w:shd w:val="clear" w:color="000000" w:fill="FFFFFF"/>
            <w:vAlign w:val="center"/>
            <w:hideMark/>
          </w:tcPr>
          <w:p w:rsidR="000D2E68" w:rsidRPr="00E32A92" w:rsidRDefault="000D2E68" w:rsidP="000D2E68">
            <w:pPr>
              <w:ind w:firstLine="0"/>
              <w:jc w:val="right"/>
              <w:rPr>
                <w:rFonts w:ascii="Calibri" w:hAnsi="Calibri" w:cs="Calibri"/>
                <w:color w:val="000000"/>
                <w:sz w:val="22"/>
                <w:szCs w:val="22"/>
              </w:rPr>
            </w:pPr>
            <w:r w:rsidRPr="00E32A92">
              <w:rPr>
                <w:rFonts w:ascii="Calibri" w:hAnsi="Calibri" w:cs="Calibri"/>
                <w:color w:val="000000"/>
                <w:sz w:val="22"/>
                <w:szCs w:val="22"/>
              </w:rPr>
              <w:t>15.831.062,40</w:t>
            </w:r>
          </w:p>
        </w:tc>
        <w:tc>
          <w:tcPr>
            <w:tcW w:w="1720" w:type="dxa"/>
            <w:tcBorders>
              <w:top w:val="nil"/>
              <w:left w:val="nil"/>
              <w:bottom w:val="single" w:sz="4" w:space="0" w:color="000000"/>
              <w:right w:val="nil"/>
            </w:tcBorders>
            <w:shd w:val="clear" w:color="000000" w:fill="FFFFFF"/>
            <w:vAlign w:val="center"/>
            <w:hideMark/>
          </w:tcPr>
          <w:p w:rsidR="000D2E68" w:rsidRPr="00E32A92" w:rsidRDefault="000D2E68" w:rsidP="000D2E68">
            <w:pPr>
              <w:ind w:firstLine="0"/>
              <w:jc w:val="right"/>
              <w:rPr>
                <w:rFonts w:ascii="Calibri" w:hAnsi="Calibri" w:cs="Calibri"/>
                <w:color w:val="000000"/>
                <w:sz w:val="22"/>
                <w:szCs w:val="22"/>
              </w:rPr>
            </w:pPr>
            <w:r w:rsidRPr="00E32A92">
              <w:rPr>
                <w:rFonts w:ascii="Calibri" w:hAnsi="Calibri" w:cs="Calibri"/>
                <w:color w:val="000000"/>
                <w:sz w:val="22"/>
                <w:szCs w:val="22"/>
              </w:rPr>
              <w:t>632.577,15</w:t>
            </w:r>
          </w:p>
        </w:tc>
        <w:tc>
          <w:tcPr>
            <w:tcW w:w="1660" w:type="dxa"/>
            <w:tcBorders>
              <w:top w:val="nil"/>
              <w:left w:val="nil"/>
              <w:bottom w:val="single" w:sz="4" w:space="0" w:color="000000"/>
              <w:right w:val="nil"/>
            </w:tcBorders>
            <w:shd w:val="clear" w:color="000000" w:fill="FFFFFF"/>
            <w:vAlign w:val="center"/>
            <w:hideMark/>
          </w:tcPr>
          <w:p w:rsidR="000D2E68" w:rsidRPr="00E32A92" w:rsidRDefault="000D2E68" w:rsidP="000D2E68">
            <w:pPr>
              <w:ind w:firstLine="0"/>
              <w:jc w:val="right"/>
              <w:rPr>
                <w:rFonts w:ascii="Calibri" w:hAnsi="Calibri" w:cs="Calibri"/>
                <w:color w:val="000000"/>
                <w:sz w:val="22"/>
                <w:szCs w:val="22"/>
              </w:rPr>
            </w:pPr>
            <w:r w:rsidRPr="00E32A92">
              <w:rPr>
                <w:rFonts w:ascii="Calibri" w:hAnsi="Calibri" w:cs="Calibri"/>
                <w:color w:val="000000"/>
                <w:sz w:val="22"/>
                <w:szCs w:val="22"/>
              </w:rPr>
              <w:t>16.463.639,55</w:t>
            </w:r>
          </w:p>
        </w:tc>
        <w:tc>
          <w:tcPr>
            <w:tcW w:w="1060" w:type="dxa"/>
            <w:tcBorders>
              <w:top w:val="nil"/>
              <w:left w:val="nil"/>
              <w:bottom w:val="single" w:sz="4" w:space="0" w:color="000000"/>
              <w:right w:val="nil"/>
            </w:tcBorders>
            <w:shd w:val="clear" w:color="000000" w:fill="FFFFFF"/>
            <w:vAlign w:val="center"/>
            <w:hideMark/>
          </w:tcPr>
          <w:p w:rsidR="000D2E68" w:rsidRPr="00E32A92" w:rsidRDefault="000D2E68" w:rsidP="000D2E68">
            <w:pPr>
              <w:ind w:firstLine="0"/>
              <w:jc w:val="right"/>
              <w:rPr>
                <w:rFonts w:ascii="Calibri" w:hAnsi="Calibri" w:cs="Calibri"/>
                <w:color w:val="000000"/>
                <w:sz w:val="22"/>
                <w:szCs w:val="22"/>
              </w:rPr>
            </w:pPr>
            <w:r w:rsidRPr="00E32A92">
              <w:rPr>
                <w:rFonts w:ascii="Calibri" w:hAnsi="Calibri" w:cs="Calibri"/>
                <w:color w:val="000000"/>
                <w:sz w:val="22"/>
                <w:szCs w:val="22"/>
              </w:rPr>
              <w:t>104,00</w:t>
            </w:r>
          </w:p>
        </w:tc>
      </w:tr>
      <w:tr w:rsidR="000D2E68" w:rsidRPr="00E32A92" w:rsidTr="000D2E68">
        <w:trPr>
          <w:trHeight w:val="288"/>
        </w:trPr>
        <w:tc>
          <w:tcPr>
            <w:tcW w:w="3545" w:type="dxa"/>
            <w:tcBorders>
              <w:top w:val="nil"/>
              <w:left w:val="nil"/>
              <w:bottom w:val="single" w:sz="4" w:space="0" w:color="auto"/>
              <w:right w:val="nil"/>
            </w:tcBorders>
            <w:shd w:val="clear" w:color="000000" w:fill="FFFFFF"/>
            <w:vAlign w:val="center"/>
            <w:hideMark/>
          </w:tcPr>
          <w:p w:rsidR="000D2E68" w:rsidRPr="00E32A92" w:rsidRDefault="000D2E68" w:rsidP="000D2E68">
            <w:pPr>
              <w:ind w:firstLine="0"/>
              <w:jc w:val="left"/>
              <w:rPr>
                <w:rFonts w:ascii="Arial" w:hAnsi="Arial" w:cs="Arial"/>
                <w:color w:val="000000"/>
                <w:sz w:val="20"/>
                <w:szCs w:val="20"/>
              </w:rPr>
            </w:pPr>
            <w:r w:rsidRPr="00E32A92">
              <w:rPr>
                <w:rFonts w:ascii="Arial" w:hAnsi="Arial" w:cs="Arial"/>
                <w:color w:val="000000"/>
                <w:sz w:val="20"/>
                <w:szCs w:val="20"/>
              </w:rPr>
              <w:t>Izvor: 4 Prihodi za posebne namjene</w:t>
            </w:r>
          </w:p>
        </w:tc>
        <w:tc>
          <w:tcPr>
            <w:tcW w:w="1660" w:type="dxa"/>
            <w:tcBorders>
              <w:top w:val="nil"/>
              <w:left w:val="nil"/>
              <w:bottom w:val="single" w:sz="4" w:space="0" w:color="000000"/>
              <w:right w:val="nil"/>
            </w:tcBorders>
            <w:shd w:val="clear" w:color="000000" w:fill="FFFFFF"/>
            <w:vAlign w:val="center"/>
            <w:hideMark/>
          </w:tcPr>
          <w:p w:rsidR="000D2E68" w:rsidRPr="00E32A92" w:rsidRDefault="000D2E68" w:rsidP="000D2E68">
            <w:pPr>
              <w:ind w:firstLine="0"/>
              <w:jc w:val="right"/>
              <w:rPr>
                <w:rFonts w:ascii="Calibri" w:hAnsi="Calibri" w:cs="Calibri"/>
                <w:color w:val="000000"/>
                <w:sz w:val="22"/>
                <w:szCs w:val="22"/>
              </w:rPr>
            </w:pPr>
            <w:r w:rsidRPr="00E32A92">
              <w:rPr>
                <w:rFonts w:ascii="Calibri" w:hAnsi="Calibri" w:cs="Calibri"/>
                <w:color w:val="000000"/>
                <w:sz w:val="22"/>
                <w:szCs w:val="22"/>
              </w:rPr>
              <w:t>125.765.938,64</w:t>
            </w:r>
          </w:p>
        </w:tc>
        <w:tc>
          <w:tcPr>
            <w:tcW w:w="1720" w:type="dxa"/>
            <w:tcBorders>
              <w:top w:val="nil"/>
              <w:left w:val="nil"/>
              <w:bottom w:val="single" w:sz="4" w:space="0" w:color="000000"/>
              <w:right w:val="nil"/>
            </w:tcBorders>
            <w:shd w:val="clear" w:color="000000" w:fill="FFFFFF"/>
            <w:vAlign w:val="center"/>
            <w:hideMark/>
          </w:tcPr>
          <w:p w:rsidR="000D2E68" w:rsidRPr="00E32A92" w:rsidRDefault="000D2E68" w:rsidP="000D2E68">
            <w:pPr>
              <w:ind w:firstLine="0"/>
              <w:jc w:val="right"/>
              <w:rPr>
                <w:rFonts w:ascii="Calibri" w:hAnsi="Calibri" w:cs="Calibri"/>
                <w:color w:val="000000"/>
                <w:sz w:val="22"/>
                <w:szCs w:val="22"/>
              </w:rPr>
            </w:pPr>
            <w:r w:rsidRPr="00E32A92">
              <w:rPr>
                <w:rFonts w:ascii="Calibri" w:hAnsi="Calibri" w:cs="Calibri"/>
                <w:color w:val="000000"/>
                <w:sz w:val="22"/>
                <w:szCs w:val="22"/>
              </w:rPr>
              <w:t>5.830.605,50</w:t>
            </w:r>
          </w:p>
        </w:tc>
        <w:tc>
          <w:tcPr>
            <w:tcW w:w="1660" w:type="dxa"/>
            <w:tcBorders>
              <w:top w:val="nil"/>
              <w:left w:val="nil"/>
              <w:bottom w:val="single" w:sz="4" w:space="0" w:color="000000"/>
              <w:right w:val="nil"/>
            </w:tcBorders>
            <w:shd w:val="clear" w:color="000000" w:fill="FFFFFF"/>
            <w:vAlign w:val="center"/>
            <w:hideMark/>
          </w:tcPr>
          <w:p w:rsidR="000D2E68" w:rsidRPr="00E32A92" w:rsidRDefault="000D2E68" w:rsidP="000D2E68">
            <w:pPr>
              <w:ind w:firstLine="0"/>
              <w:jc w:val="right"/>
              <w:rPr>
                <w:rFonts w:ascii="Calibri" w:hAnsi="Calibri" w:cs="Calibri"/>
                <w:color w:val="000000"/>
                <w:sz w:val="22"/>
                <w:szCs w:val="22"/>
              </w:rPr>
            </w:pPr>
            <w:r w:rsidRPr="00E32A92">
              <w:rPr>
                <w:rFonts w:ascii="Calibri" w:hAnsi="Calibri" w:cs="Calibri"/>
                <w:color w:val="000000"/>
                <w:sz w:val="22"/>
                <w:szCs w:val="22"/>
              </w:rPr>
              <w:t>131.596.544,14</w:t>
            </w:r>
          </w:p>
        </w:tc>
        <w:tc>
          <w:tcPr>
            <w:tcW w:w="1060" w:type="dxa"/>
            <w:tcBorders>
              <w:top w:val="nil"/>
              <w:left w:val="nil"/>
              <w:bottom w:val="single" w:sz="4" w:space="0" w:color="000000"/>
              <w:right w:val="nil"/>
            </w:tcBorders>
            <w:shd w:val="clear" w:color="000000" w:fill="FFFFFF"/>
            <w:vAlign w:val="center"/>
            <w:hideMark/>
          </w:tcPr>
          <w:p w:rsidR="000D2E68" w:rsidRPr="00E32A92" w:rsidRDefault="000D2E68" w:rsidP="000D2E68">
            <w:pPr>
              <w:ind w:firstLine="0"/>
              <w:jc w:val="right"/>
              <w:rPr>
                <w:rFonts w:ascii="Calibri" w:hAnsi="Calibri" w:cs="Calibri"/>
                <w:color w:val="000000"/>
                <w:sz w:val="22"/>
                <w:szCs w:val="22"/>
              </w:rPr>
            </w:pPr>
            <w:r w:rsidRPr="00E32A92">
              <w:rPr>
                <w:rFonts w:ascii="Calibri" w:hAnsi="Calibri" w:cs="Calibri"/>
                <w:color w:val="000000"/>
                <w:sz w:val="22"/>
                <w:szCs w:val="22"/>
              </w:rPr>
              <w:t>104,64</w:t>
            </w:r>
          </w:p>
        </w:tc>
      </w:tr>
      <w:tr w:rsidR="000D2E68" w:rsidRPr="00E32A92" w:rsidTr="000D2E68">
        <w:trPr>
          <w:trHeight w:val="288"/>
        </w:trPr>
        <w:tc>
          <w:tcPr>
            <w:tcW w:w="3545" w:type="dxa"/>
            <w:tcBorders>
              <w:top w:val="nil"/>
              <w:left w:val="nil"/>
              <w:bottom w:val="single" w:sz="4" w:space="0" w:color="auto"/>
              <w:right w:val="nil"/>
            </w:tcBorders>
            <w:shd w:val="clear" w:color="000000" w:fill="FFFFFF"/>
            <w:vAlign w:val="center"/>
            <w:hideMark/>
          </w:tcPr>
          <w:p w:rsidR="000D2E68" w:rsidRPr="00E32A92" w:rsidRDefault="000D2E68" w:rsidP="000D2E68">
            <w:pPr>
              <w:ind w:firstLine="0"/>
              <w:jc w:val="left"/>
              <w:rPr>
                <w:rFonts w:ascii="Arial" w:hAnsi="Arial" w:cs="Arial"/>
                <w:color w:val="000000"/>
                <w:sz w:val="20"/>
                <w:szCs w:val="20"/>
              </w:rPr>
            </w:pPr>
            <w:r w:rsidRPr="00E32A92">
              <w:rPr>
                <w:rFonts w:ascii="Arial" w:hAnsi="Arial" w:cs="Arial"/>
                <w:color w:val="000000"/>
                <w:sz w:val="20"/>
                <w:szCs w:val="20"/>
              </w:rPr>
              <w:t>Izvor: 5 Pomoći</w:t>
            </w:r>
          </w:p>
        </w:tc>
        <w:tc>
          <w:tcPr>
            <w:tcW w:w="1660" w:type="dxa"/>
            <w:tcBorders>
              <w:top w:val="nil"/>
              <w:left w:val="nil"/>
              <w:bottom w:val="single" w:sz="4" w:space="0" w:color="000000"/>
              <w:right w:val="nil"/>
            </w:tcBorders>
            <w:shd w:val="clear" w:color="000000" w:fill="FFFFFF"/>
            <w:vAlign w:val="center"/>
            <w:hideMark/>
          </w:tcPr>
          <w:p w:rsidR="000D2E68" w:rsidRPr="00E32A92" w:rsidRDefault="000D2E68" w:rsidP="000D2E68">
            <w:pPr>
              <w:ind w:firstLine="0"/>
              <w:jc w:val="right"/>
              <w:rPr>
                <w:rFonts w:ascii="Calibri" w:hAnsi="Calibri" w:cs="Calibri"/>
                <w:sz w:val="22"/>
                <w:szCs w:val="22"/>
              </w:rPr>
            </w:pPr>
            <w:r w:rsidRPr="00E32A92">
              <w:rPr>
                <w:rFonts w:ascii="Calibri" w:hAnsi="Calibri" w:cs="Calibri"/>
                <w:sz w:val="22"/>
                <w:szCs w:val="22"/>
              </w:rPr>
              <w:t>160.074.429,90</w:t>
            </w:r>
          </w:p>
        </w:tc>
        <w:tc>
          <w:tcPr>
            <w:tcW w:w="1720" w:type="dxa"/>
            <w:tcBorders>
              <w:top w:val="nil"/>
              <w:left w:val="nil"/>
              <w:bottom w:val="single" w:sz="4" w:space="0" w:color="000000"/>
              <w:right w:val="nil"/>
            </w:tcBorders>
            <w:shd w:val="clear" w:color="000000" w:fill="FFFFFF"/>
            <w:vAlign w:val="center"/>
            <w:hideMark/>
          </w:tcPr>
          <w:p w:rsidR="000D2E68" w:rsidRPr="00E32A92" w:rsidRDefault="000D2E68" w:rsidP="000D2E68">
            <w:pPr>
              <w:ind w:firstLine="0"/>
              <w:jc w:val="right"/>
              <w:rPr>
                <w:rFonts w:ascii="Calibri" w:hAnsi="Calibri" w:cs="Calibri"/>
                <w:color w:val="000000"/>
                <w:sz w:val="22"/>
                <w:szCs w:val="22"/>
              </w:rPr>
            </w:pPr>
            <w:r w:rsidRPr="00E32A92">
              <w:rPr>
                <w:rFonts w:ascii="Calibri" w:hAnsi="Calibri" w:cs="Calibri"/>
                <w:color w:val="000000"/>
                <w:sz w:val="22"/>
                <w:szCs w:val="22"/>
              </w:rPr>
              <w:t>-6.435.459,94</w:t>
            </w:r>
          </w:p>
        </w:tc>
        <w:tc>
          <w:tcPr>
            <w:tcW w:w="1660" w:type="dxa"/>
            <w:tcBorders>
              <w:top w:val="nil"/>
              <w:left w:val="nil"/>
              <w:bottom w:val="single" w:sz="4" w:space="0" w:color="000000"/>
              <w:right w:val="nil"/>
            </w:tcBorders>
            <w:shd w:val="clear" w:color="000000" w:fill="FFFFFF"/>
            <w:vAlign w:val="center"/>
            <w:hideMark/>
          </w:tcPr>
          <w:p w:rsidR="000D2E68" w:rsidRPr="00E32A92" w:rsidRDefault="000D2E68" w:rsidP="000D2E68">
            <w:pPr>
              <w:ind w:firstLine="0"/>
              <w:jc w:val="right"/>
              <w:rPr>
                <w:rFonts w:ascii="Calibri" w:hAnsi="Calibri" w:cs="Calibri"/>
                <w:sz w:val="22"/>
                <w:szCs w:val="22"/>
              </w:rPr>
            </w:pPr>
            <w:r w:rsidRPr="00E32A92">
              <w:rPr>
                <w:rFonts w:ascii="Calibri" w:hAnsi="Calibri" w:cs="Calibri"/>
                <w:sz w:val="22"/>
                <w:szCs w:val="22"/>
              </w:rPr>
              <w:t>153.638.969,96</w:t>
            </w:r>
          </w:p>
        </w:tc>
        <w:tc>
          <w:tcPr>
            <w:tcW w:w="1060" w:type="dxa"/>
            <w:tcBorders>
              <w:top w:val="nil"/>
              <w:left w:val="nil"/>
              <w:bottom w:val="single" w:sz="4" w:space="0" w:color="000000"/>
              <w:right w:val="nil"/>
            </w:tcBorders>
            <w:shd w:val="clear" w:color="000000" w:fill="FFFFFF"/>
            <w:vAlign w:val="center"/>
            <w:hideMark/>
          </w:tcPr>
          <w:p w:rsidR="000D2E68" w:rsidRPr="00E32A92" w:rsidRDefault="000D2E68" w:rsidP="000D2E68">
            <w:pPr>
              <w:ind w:firstLine="0"/>
              <w:jc w:val="right"/>
              <w:rPr>
                <w:rFonts w:ascii="Calibri" w:hAnsi="Calibri" w:cs="Calibri"/>
                <w:sz w:val="22"/>
                <w:szCs w:val="22"/>
              </w:rPr>
            </w:pPr>
            <w:r w:rsidRPr="00E32A92">
              <w:rPr>
                <w:rFonts w:ascii="Calibri" w:hAnsi="Calibri" w:cs="Calibri"/>
                <w:sz w:val="22"/>
                <w:szCs w:val="22"/>
              </w:rPr>
              <w:t>95,98</w:t>
            </w:r>
          </w:p>
        </w:tc>
      </w:tr>
      <w:tr w:rsidR="000D2E68" w:rsidRPr="00E32A92" w:rsidTr="000D2E68">
        <w:trPr>
          <w:trHeight w:val="288"/>
        </w:trPr>
        <w:tc>
          <w:tcPr>
            <w:tcW w:w="3545" w:type="dxa"/>
            <w:tcBorders>
              <w:top w:val="nil"/>
              <w:left w:val="nil"/>
              <w:bottom w:val="single" w:sz="4" w:space="0" w:color="auto"/>
              <w:right w:val="nil"/>
            </w:tcBorders>
            <w:shd w:val="clear" w:color="000000" w:fill="FFFFFF"/>
            <w:vAlign w:val="center"/>
            <w:hideMark/>
          </w:tcPr>
          <w:p w:rsidR="000D2E68" w:rsidRPr="00E32A92" w:rsidRDefault="000D2E68" w:rsidP="000D2E68">
            <w:pPr>
              <w:ind w:firstLine="0"/>
              <w:jc w:val="left"/>
              <w:rPr>
                <w:rFonts w:ascii="Arial" w:hAnsi="Arial" w:cs="Arial"/>
                <w:color w:val="000000"/>
                <w:sz w:val="20"/>
                <w:szCs w:val="20"/>
              </w:rPr>
            </w:pPr>
            <w:r w:rsidRPr="00E32A92">
              <w:rPr>
                <w:rFonts w:ascii="Arial" w:hAnsi="Arial" w:cs="Arial"/>
                <w:color w:val="000000"/>
                <w:sz w:val="20"/>
                <w:szCs w:val="20"/>
              </w:rPr>
              <w:t>Izvor: 6 Donacije</w:t>
            </w:r>
          </w:p>
        </w:tc>
        <w:tc>
          <w:tcPr>
            <w:tcW w:w="1660" w:type="dxa"/>
            <w:tcBorders>
              <w:top w:val="nil"/>
              <w:left w:val="nil"/>
              <w:bottom w:val="single" w:sz="4" w:space="0" w:color="000000"/>
              <w:right w:val="nil"/>
            </w:tcBorders>
            <w:shd w:val="clear" w:color="000000" w:fill="FFFFFF"/>
            <w:vAlign w:val="center"/>
            <w:hideMark/>
          </w:tcPr>
          <w:p w:rsidR="000D2E68" w:rsidRPr="00E32A92" w:rsidRDefault="000D2E68" w:rsidP="000D2E68">
            <w:pPr>
              <w:ind w:firstLine="0"/>
              <w:jc w:val="right"/>
              <w:rPr>
                <w:rFonts w:ascii="Calibri" w:hAnsi="Calibri" w:cs="Calibri"/>
                <w:color w:val="000000"/>
                <w:sz w:val="22"/>
                <w:szCs w:val="22"/>
              </w:rPr>
            </w:pPr>
            <w:r w:rsidRPr="00E32A92">
              <w:rPr>
                <w:rFonts w:ascii="Calibri" w:hAnsi="Calibri" w:cs="Calibri"/>
                <w:color w:val="000000"/>
                <w:sz w:val="22"/>
                <w:szCs w:val="22"/>
              </w:rPr>
              <w:t>727.451,63</w:t>
            </w:r>
          </w:p>
        </w:tc>
        <w:tc>
          <w:tcPr>
            <w:tcW w:w="1720" w:type="dxa"/>
            <w:tcBorders>
              <w:top w:val="nil"/>
              <w:left w:val="nil"/>
              <w:bottom w:val="single" w:sz="4" w:space="0" w:color="000000"/>
              <w:right w:val="nil"/>
            </w:tcBorders>
            <w:shd w:val="clear" w:color="000000" w:fill="FFFFFF"/>
            <w:vAlign w:val="center"/>
            <w:hideMark/>
          </w:tcPr>
          <w:p w:rsidR="000D2E68" w:rsidRPr="00E32A92" w:rsidRDefault="000D2E68" w:rsidP="000D2E68">
            <w:pPr>
              <w:ind w:firstLine="0"/>
              <w:jc w:val="right"/>
              <w:rPr>
                <w:rFonts w:ascii="Calibri" w:hAnsi="Calibri" w:cs="Calibri"/>
                <w:color w:val="000000"/>
                <w:sz w:val="22"/>
                <w:szCs w:val="22"/>
              </w:rPr>
            </w:pPr>
            <w:r w:rsidRPr="00E32A92">
              <w:rPr>
                <w:rFonts w:ascii="Calibri" w:hAnsi="Calibri" w:cs="Calibri"/>
                <w:color w:val="000000"/>
                <w:sz w:val="22"/>
                <w:szCs w:val="22"/>
              </w:rPr>
              <w:t>297.828,76</w:t>
            </w:r>
          </w:p>
        </w:tc>
        <w:tc>
          <w:tcPr>
            <w:tcW w:w="1660" w:type="dxa"/>
            <w:tcBorders>
              <w:top w:val="nil"/>
              <w:left w:val="nil"/>
              <w:bottom w:val="single" w:sz="4" w:space="0" w:color="000000"/>
              <w:right w:val="nil"/>
            </w:tcBorders>
            <w:shd w:val="clear" w:color="000000" w:fill="FFFFFF"/>
            <w:vAlign w:val="center"/>
            <w:hideMark/>
          </w:tcPr>
          <w:p w:rsidR="000D2E68" w:rsidRPr="00E32A92" w:rsidRDefault="000D2E68" w:rsidP="000D2E68">
            <w:pPr>
              <w:ind w:firstLine="0"/>
              <w:jc w:val="right"/>
              <w:rPr>
                <w:rFonts w:ascii="Calibri" w:hAnsi="Calibri" w:cs="Calibri"/>
                <w:color w:val="000000"/>
                <w:sz w:val="22"/>
                <w:szCs w:val="22"/>
              </w:rPr>
            </w:pPr>
            <w:r w:rsidRPr="00E32A92">
              <w:rPr>
                <w:rFonts w:ascii="Calibri" w:hAnsi="Calibri" w:cs="Calibri"/>
                <w:color w:val="000000"/>
                <w:sz w:val="22"/>
                <w:szCs w:val="22"/>
              </w:rPr>
              <w:t>1.025.280,39</w:t>
            </w:r>
          </w:p>
        </w:tc>
        <w:tc>
          <w:tcPr>
            <w:tcW w:w="1060" w:type="dxa"/>
            <w:tcBorders>
              <w:top w:val="nil"/>
              <w:left w:val="nil"/>
              <w:bottom w:val="single" w:sz="4" w:space="0" w:color="000000"/>
              <w:right w:val="nil"/>
            </w:tcBorders>
            <w:shd w:val="clear" w:color="000000" w:fill="FFFFFF"/>
            <w:vAlign w:val="center"/>
            <w:hideMark/>
          </w:tcPr>
          <w:p w:rsidR="000D2E68" w:rsidRPr="00E32A92" w:rsidRDefault="000D2E68" w:rsidP="000D2E68">
            <w:pPr>
              <w:ind w:firstLine="0"/>
              <w:jc w:val="right"/>
              <w:rPr>
                <w:rFonts w:ascii="Calibri" w:hAnsi="Calibri" w:cs="Calibri"/>
                <w:color w:val="000000"/>
                <w:sz w:val="22"/>
                <w:szCs w:val="22"/>
              </w:rPr>
            </w:pPr>
            <w:r w:rsidRPr="00E32A92">
              <w:rPr>
                <w:rFonts w:ascii="Calibri" w:hAnsi="Calibri" w:cs="Calibri"/>
                <w:color w:val="000000"/>
                <w:sz w:val="22"/>
                <w:szCs w:val="22"/>
              </w:rPr>
              <w:t>140,94</w:t>
            </w:r>
          </w:p>
        </w:tc>
      </w:tr>
      <w:tr w:rsidR="000D2E68" w:rsidRPr="00E32A92" w:rsidTr="000D2E68">
        <w:trPr>
          <w:trHeight w:val="528"/>
        </w:trPr>
        <w:tc>
          <w:tcPr>
            <w:tcW w:w="3545" w:type="dxa"/>
            <w:tcBorders>
              <w:top w:val="nil"/>
              <w:left w:val="nil"/>
              <w:bottom w:val="single" w:sz="4" w:space="0" w:color="auto"/>
              <w:right w:val="nil"/>
            </w:tcBorders>
            <w:shd w:val="clear" w:color="000000" w:fill="FFFFFF"/>
            <w:vAlign w:val="center"/>
            <w:hideMark/>
          </w:tcPr>
          <w:p w:rsidR="000D2E68" w:rsidRPr="00E32A92" w:rsidRDefault="000D2E68" w:rsidP="000D2E68">
            <w:pPr>
              <w:ind w:firstLine="0"/>
              <w:jc w:val="left"/>
              <w:rPr>
                <w:rFonts w:ascii="Arial" w:hAnsi="Arial" w:cs="Arial"/>
                <w:color w:val="000000"/>
                <w:sz w:val="20"/>
                <w:szCs w:val="20"/>
              </w:rPr>
            </w:pPr>
            <w:r w:rsidRPr="00E32A92">
              <w:rPr>
                <w:rFonts w:ascii="Arial" w:hAnsi="Arial" w:cs="Arial"/>
                <w:color w:val="000000"/>
                <w:sz w:val="20"/>
                <w:szCs w:val="20"/>
              </w:rPr>
              <w:t xml:space="preserve">Izvor: 7 Prihodi od prodaje ili zamjene nefinancijske imovine </w:t>
            </w:r>
          </w:p>
        </w:tc>
        <w:tc>
          <w:tcPr>
            <w:tcW w:w="1660" w:type="dxa"/>
            <w:tcBorders>
              <w:top w:val="nil"/>
              <w:left w:val="nil"/>
              <w:bottom w:val="single" w:sz="4" w:space="0" w:color="000000"/>
              <w:right w:val="nil"/>
            </w:tcBorders>
            <w:shd w:val="clear" w:color="000000" w:fill="FFFFFF"/>
            <w:vAlign w:val="center"/>
            <w:hideMark/>
          </w:tcPr>
          <w:p w:rsidR="000D2E68" w:rsidRPr="00E32A92" w:rsidRDefault="000D2E68" w:rsidP="000D2E68">
            <w:pPr>
              <w:ind w:firstLine="0"/>
              <w:jc w:val="right"/>
              <w:rPr>
                <w:rFonts w:ascii="Calibri" w:hAnsi="Calibri" w:cs="Calibri"/>
                <w:color w:val="000000"/>
                <w:sz w:val="22"/>
                <w:szCs w:val="22"/>
              </w:rPr>
            </w:pPr>
            <w:r w:rsidRPr="00E32A92">
              <w:rPr>
                <w:rFonts w:ascii="Calibri" w:hAnsi="Calibri" w:cs="Calibri"/>
                <w:color w:val="000000"/>
                <w:sz w:val="22"/>
                <w:szCs w:val="22"/>
              </w:rPr>
              <w:t>4.804.855,19</w:t>
            </w:r>
          </w:p>
        </w:tc>
        <w:tc>
          <w:tcPr>
            <w:tcW w:w="1720" w:type="dxa"/>
            <w:tcBorders>
              <w:top w:val="nil"/>
              <w:left w:val="nil"/>
              <w:bottom w:val="single" w:sz="4" w:space="0" w:color="000000"/>
              <w:right w:val="nil"/>
            </w:tcBorders>
            <w:shd w:val="clear" w:color="000000" w:fill="FFFFFF"/>
            <w:vAlign w:val="center"/>
            <w:hideMark/>
          </w:tcPr>
          <w:p w:rsidR="000D2E68" w:rsidRPr="00E32A92" w:rsidRDefault="000D2E68" w:rsidP="000D2E68">
            <w:pPr>
              <w:ind w:firstLine="0"/>
              <w:jc w:val="right"/>
              <w:rPr>
                <w:rFonts w:ascii="Calibri" w:hAnsi="Calibri" w:cs="Calibri"/>
                <w:color w:val="000000"/>
                <w:sz w:val="22"/>
                <w:szCs w:val="22"/>
              </w:rPr>
            </w:pPr>
            <w:r w:rsidRPr="00E32A92">
              <w:rPr>
                <w:rFonts w:ascii="Calibri" w:hAnsi="Calibri" w:cs="Calibri"/>
                <w:color w:val="000000"/>
                <w:sz w:val="22"/>
                <w:szCs w:val="22"/>
              </w:rPr>
              <w:t>934.522,91</w:t>
            </w:r>
          </w:p>
        </w:tc>
        <w:tc>
          <w:tcPr>
            <w:tcW w:w="1660" w:type="dxa"/>
            <w:tcBorders>
              <w:top w:val="nil"/>
              <w:left w:val="nil"/>
              <w:bottom w:val="single" w:sz="4" w:space="0" w:color="000000"/>
              <w:right w:val="nil"/>
            </w:tcBorders>
            <w:shd w:val="clear" w:color="000000" w:fill="FFFFFF"/>
            <w:vAlign w:val="center"/>
            <w:hideMark/>
          </w:tcPr>
          <w:p w:rsidR="000D2E68" w:rsidRPr="00E32A92" w:rsidRDefault="000D2E68" w:rsidP="000D2E68">
            <w:pPr>
              <w:ind w:firstLine="0"/>
              <w:jc w:val="right"/>
              <w:rPr>
                <w:rFonts w:ascii="Calibri" w:hAnsi="Calibri" w:cs="Calibri"/>
                <w:color w:val="000000"/>
                <w:sz w:val="22"/>
                <w:szCs w:val="22"/>
              </w:rPr>
            </w:pPr>
            <w:r w:rsidRPr="00E32A92">
              <w:rPr>
                <w:rFonts w:ascii="Calibri" w:hAnsi="Calibri" w:cs="Calibri"/>
                <w:color w:val="000000"/>
                <w:sz w:val="22"/>
                <w:szCs w:val="22"/>
              </w:rPr>
              <w:t>5.739.378,10</w:t>
            </w:r>
          </w:p>
        </w:tc>
        <w:tc>
          <w:tcPr>
            <w:tcW w:w="1060" w:type="dxa"/>
            <w:tcBorders>
              <w:top w:val="nil"/>
              <w:left w:val="nil"/>
              <w:bottom w:val="single" w:sz="4" w:space="0" w:color="000000"/>
              <w:right w:val="nil"/>
            </w:tcBorders>
            <w:shd w:val="clear" w:color="000000" w:fill="FFFFFF"/>
            <w:vAlign w:val="center"/>
            <w:hideMark/>
          </w:tcPr>
          <w:p w:rsidR="000D2E68" w:rsidRPr="00E32A92" w:rsidRDefault="000D2E68" w:rsidP="000D2E68">
            <w:pPr>
              <w:ind w:firstLine="0"/>
              <w:jc w:val="right"/>
              <w:rPr>
                <w:rFonts w:ascii="Calibri" w:hAnsi="Calibri" w:cs="Calibri"/>
                <w:color w:val="000000"/>
                <w:sz w:val="22"/>
                <w:szCs w:val="22"/>
              </w:rPr>
            </w:pPr>
            <w:r w:rsidRPr="00E32A92">
              <w:rPr>
                <w:rFonts w:ascii="Calibri" w:hAnsi="Calibri" w:cs="Calibri"/>
                <w:color w:val="000000"/>
                <w:sz w:val="22"/>
                <w:szCs w:val="22"/>
              </w:rPr>
              <w:t>119,45</w:t>
            </w:r>
          </w:p>
        </w:tc>
      </w:tr>
      <w:tr w:rsidR="000D2E68" w:rsidRPr="00E32A92" w:rsidTr="000D2E68">
        <w:trPr>
          <w:trHeight w:val="288"/>
        </w:trPr>
        <w:tc>
          <w:tcPr>
            <w:tcW w:w="3545" w:type="dxa"/>
            <w:tcBorders>
              <w:top w:val="nil"/>
              <w:left w:val="nil"/>
              <w:bottom w:val="nil"/>
              <w:right w:val="nil"/>
            </w:tcBorders>
            <w:shd w:val="clear" w:color="000000" w:fill="FFFFFF"/>
            <w:vAlign w:val="center"/>
            <w:hideMark/>
          </w:tcPr>
          <w:p w:rsidR="000D2E68" w:rsidRPr="00E32A92" w:rsidRDefault="000D2E68" w:rsidP="000D2E68">
            <w:pPr>
              <w:ind w:firstLine="0"/>
              <w:jc w:val="left"/>
              <w:rPr>
                <w:rFonts w:ascii="Arial" w:hAnsi="Arial" w:cs="Arial"/>
                <w:color w:val="000000"/>
                <w:sz w:val="20"/>
                <w:szCs w:val="20"/>
              </w:rPr>
            </w:pPr>
            <w:r w:rsidRPr="00E32A92">
              <w:rPr>
                <w:rFonts w:ascii="Arial" w:hAnsi="Arial" w:cs="Arial"/>
                <w:color w:val="000000"/>
                <w:sz w:val="20"/>
                <w:szCs w:val="20"/>
              </w:rPr>
              <w:t>Izvor: 8 Namjenski primici</w:t>
            </w:r>
          </w:p>
        </w:tc>
        <w:tc>
          <w:tcPr>
            <w:tcW w:w="1660" w:type="dxa"/>
            <w:tcBorders>
              <w:top w:val="nil"/>
              <w:left w:val="nil"/>
              <w:bottom w:val="nil"/>
              <w:right w:val="nil"/>
            </w:tcBorders>
            <w:shd w:val="clear" w:color="000000" w:fill="FFFFFF"/>
            <w:vAlign w:val="center"/>
            <w:hideMark/>
          </w:tcPr>
          <w:p w:rsidR="000D2E68" w:rsidRPr="00E32A92" w:rsidRDefault="000D2E68" w:rsidP="000D2E68">
            <w:pPr>
              <w:ind w:firstLine="0"/>
              <w:jc w:val="right"/>
              <w:rPr>
                <w:rFonts w:ascii="Calibri" w:hAnsi="Calibri" w:cs="Calibri"/>
                <w:color w:val="000000"/>
                <w:sz w:val="22"/>
                <w:szCs w:val="22"/>
              </w:rPr>
            </w:pPr>
            <w:r w:rsidRPr="00E32A92">
              <w:rPr>
                <w:rFonts w:ascii="Calibri" w:hAnsi="Calibri" w:cs="Calibri"/>
                <w:color w:val="000000"/>
                <w:sz w:val="22"/>
                <w:szCs w:val="22"/>
              </w:rPr>
              <w:t>11.350.000,00</w:t>
            </w:r>
          </w:p>
        </w:tc>
        <w:tc>
          <w:tcPr>
            <w:tcW w:w="1720" w:type="dxa"/>
            <w:tcBorders>
              <w:top w:val="nil"/>
              <w:left w:val="nil"/>
              <w:bottom w:val="single" w:sz="4" w:space="0" w:color="000000"/>
              <w:right w:val="nil"/>
            </w:tcBorders>
            <w:shd w:val="clear" w:color="000000" w:fill="FFFFFF"/>
            <w:vAlign w:val="center"/>
            <w:hideMark/>
          </w:tcPr>
          <w:p w:rsidR="000D2E68" w:rsidRPr="00E32A92" w:rsidRDefault="000D2E68" w:rsidP="000D2E68">
            <w:pPr>
              <w:ind w:firstLine="0"/>
              <w:jc w:val="right"/>
              <w:rPr>
                <w:rFonts w:ascii="Calibri" w:hAnsi="Calibri" w:cs="Calibri"/>
                <w:color w:val="000000"/>
                <w:sz w:val="22"/>
                <w:szCs w:val="22"/>
              </w:rPr>
            </w:pPr>
            <w:r w:rsidRPr="00E32A92">
              <w:rPr>
                <w:rFonts w:ascii="Calibri" w:hAnsi="Calibri" w:cs="Calibri"/>
                <w:color w:val="000000"/>
                <w:sz w:val="22"/>
                <w:szCs w:val="22"/>
              </w:rPr>
              <w:t>450.000,00</w:t>
            </w:r>
          </w:p>
        </w:tc>
        <w:tc>
          <w:tcPr>
            <w:tcW w:w="1660" w:type="dxa"/>
            <w:tcBorders>
              <w:top w:val="nil"/>
              <w:left w:val="nil"/>
              <w:bottom w:val="nil"/>
              <w:right w:val="nil"/>
            </w:tcBorders>
            <w:shd w:val="clear" w:color="000000" w:fill="FFFFFF"/>
            <w:vAlign w:val="center"/>
            <w:hideMark/>
          </w:tcPr>
          <w:p w:rsidR="000D2E68" w:rsidRPr="00E32A92" w:rsidRDefault="000D2E68" w:rsidP="000D2E68">
            <w:pPr>
              <w:ind w:firstLine="0"/>
              <w:jc w:val="right"/>
              <w:rPr>
                <w:rFonts w:ascii="Calibri" w:hAnsi="Calibri" w:cs="Calibri"/>
                <w:color w:val="000000"/>
                <w:sz w:val="22"/>
                <w:szCs w:val="22"/>
              </w:rPr>
            </w:pPr>
            <w:r w:rsidRPr="00E32A92">
              <w:rPr>
                <w:rFonts w:ascii="Calibri" w:hAnsi="Calibri" w:cs="Calibri"/>
                <w:color w:val="000000"/>
                <w:sz w:val="22"/>
                <w:szCs w:val="22"/>
              </w:rPr>
              <w:t>11.800.000,00</w:t>
            </w:r>
          </w:p>
        </w:tc>
        <w:tc>
          <w:tcPr>
            <w:tcW w:w="1060" w:type="dxa"/>
            <w:tcBorders>
              <w:top w:val="nil"/>
              <w:left w:val="nil"/>
              <w:bottom w:val="nil"/>
              <w:right w:val="nil"/>
            </w:tcBorders>
            <w:shd w:val="clear" w:color="000000" w:fill="FFFFFF"/>
            <w:vAlign w:val="center"/>
            <w:hideMark/>
          </w:tcPr>
          <w:p w:rsidR="000D2E68" w:rsidRPr="00E32A92" w:rsidRDefault="000D2E68" w:rsidP="000D2E68">
            <w:pPr>
              <w:ind w:firstLine="0"/>
              <w:jc w:val="right"/>
              <w:rPr>
                <w:rFonts w:ascii="Calibri" w:hAnsi="Calibri" w:cs="Calibri"/>
                <w:color w:val="000000"/>
                <w:sz w:val="22"/>
                <w:szCs w:val="22"/>
              </w:rPr>
            </w:pPr>
            <w:r w:rsidRPr="00E32A92">
              <w:rPr>
                <w:rFonts w:ascii="Calibri" w:hAnsi="Calibri" w:cs="Calibri"/>
                <w:color w:val="000000"/>
                <w:sz w:val="22"/>
                <w:szCs w:val="22"/>
              </w:rPr>
              <w:t>103,96</w:t>
            </w:r>
          </w:p>
        </w:tc>
      </w:tr>
      <w:tr w:rsidR="000D2E68" w:rsidRPr="00E32A92" w:rsidTr="000D2E68">
        <w:trPr>
          <w:trHeight w:val="264"/>
        </w:trPr>
        <w:tc>
          <w:tcPr>
            <w:tcW w:w="3545" w:type="dxa"/>
            <w:tcBorders>
              <w:top w:val="single" w:sz="4" w:space="0" w:color="auto"/>
              <w:left w:val="nil"/>
              <w:bottom w:val="single" w:sz="4" w:space="0" w:color="auto"/>
              <w:right w:val="nil"/>
            </w:tcBorders>
            <w:shd w:val="clear" w:color="000000" w:fill="FFFFFF"/>
            <w:vAlign w:val="center"/>
            <w:hideMark/>
          </w:tcPr>
          <w:p w:rsidR="000D2E68" w:rsidRPr="00E32A92" w:rsidRDefault="000D2E68" w:rsidP="000D2E68">
            <w:pPr>
              <w:ind w:firstLine="0"/>
              <w:jc w:val="left"/>
              <w:rPr>
                <w:rFonts w:ascii="Arial" w:hAnsi="Arial" w:cs="Arial"/>
                <w:b/>
                <w:bCs/>
                <w:color w:val="000000"/>
                <w:sz w:val="20"/>
                <w:szCs w:val="20"/>
              </w:rPr>
            </w:pPr>
            <w:r w:rsidRPr="00E32A92">
              <w:rPr>
                <w:rFonts w:ascii="Arial" w:hAnsi="Arial" w:cs="Arial"/>
                <w:b/>
                <w:bCs/>
                <w:color w:val="000000"/>
                <w:sz w:val="20"/>
                <w:szCs w:val="20"/>
              </w:rPr>
              <w:t>Sveukupno</w:t>
            </w:r>
          </w:p>
        </w:tc>
        <w:tc>
          <w:tcPr>
            <w:tcW w:w="1660" w:type="dxa"/>
            <w:tcBorders>
              <w:top w:val="single" w:sz="4" w:space="0" w:color="auto"/>
              <w:left w:val="nil"/>
              <w:bottom w:val="single" w:sz="4" w:space="0" w:color="auto"/>
              <w:right w:val="nil"/>
            </w:tcBorders>
            <w:shd w:val="clear" w:color="000000" w:fill="FFFFFF"/>
            <w:vAlign w:val="center"/>
            <w:hideMark/>
          </w:tcPr>
          <w:p w:rsidR="000D2E68" w:rsidRPr="00E32A92" w:rsidRDefault="000D2E68" w:rsidP="000D2E68">
            <w:pPr>
              <w:ind w:firstLine="0"/>
              <w:jc w:val="right"/>
              <w:rPr>
                <w:rFonts w:ascii="Arial" w:hAnsi="Arial" w:cs="Arial"/>
                <w:b/>
                <w:bCs/>
                <w:color w:val="000000"/>
                <w:sz w:val="20"/>
                <w:szCs w:val="20"/>
              </w:rPr>
            </w:pPr>
            <w:r w:rsidRPr="00E32A92">
              <w:rPr>
                <w:rFonts w:ascii="Arial" w:hAnsi="Arial" w:cs="Arial"/>
                <w:b/>
                <w:bCs/>
                <w:color w:val="000000"/>
                <w:sz w:val="20"/>
                <w:szCs w:val="20"/>
              </w:rPr>
              <w:t>406.945.000,00</w:t>
            </w:r>
          </w:p>
        </w:tc>
        <w:tc>
          <w:tcPr>
            <w:tcW w:w="1720" w:type="dxa"/>
            <w:tcBorders>
              <w:top w:val="nil"/>
              <w:left w:val="nil"/>
              <w:bottom w:val="single" w:sz="4" w:space="0" w:color="auto"/>
              <w:right w:val="nil"/>
            </w:tcBorders>
            <w:shd w:val="clear" w:color="000000" w:fill="FFFFFF"/>
            <w:vAlign w:val="center"/>
            <w:hideMark/>
          </w:tcPr>
          <w:p w:rsidR="000D2E68" w:rsidRPr="00E32A92" w:rsidRDefault="000D2E68" w:rsidP="000D2E68">
            <w:pPr>
              <w:ind w:firstLine="0"/>
              <w:jc w:val="right"/>
              <w:rPr>
                <w:rFonts w:ascii="Arial" w:hAnsi="Arial" w:cs="Arial"/>
                <w:b/>
                <w:bCs/>
                <w:color w:val="000000"/>
                <w:sz w:val="20"/>
                <w:szCs w:val="20"/>
              </w:rPr>
            </w:pPr>
            <w:r w:rsidRPr="00E32A92">
              <w:rPr>
                <w:rFonts w:ascii="Arial" w:hAnsi="Arial" w:cs="Arial"/>
                <w:b/>
                <w:bCs/>
                <w:color w:val="000000"/>
                <w:sz w:val="20"/>
                <w:szCs w:val="20"/>
              </w:rPr>
              <w:t>13.255.000,00</w:t>
            </w:r>
          </w:p>
        </w:tc>
        <w:tc>
          <w:tcPr>
            <w:tcW w:w="1660" w:type="dxa"/>
            <w:tcBorders>
              <w:top w:val="single" w:sz="4" w:space="0" w:color="auto"/>
              <w:left w:val="nil"/>
              <w:bottom w:val="single" w:sz="4" w:space="0" w:color="auto"/>
              <w:right w:val="nil"/>
            </w:tcBorders>
            <w:shd w:val="clear" w:color="000000" w:fill="FFFFFF"/>
            <w:vAlign w:val="center"/>
            <w:hideMark/>
          </w:tcPr>
          <w:p w:rsidR="000D2E68" w:rsidRPr="00E32A92" w:rsidRDefault="000D2E68" w:rsidP="000D2E68">
            <w:pPr>
              <w:ind w:firstLine="0"/>
              <w:jc w:val="right"/>
              <w:rPr>
                <w:rFonts w:ascii="Arial" w:hAnsi="Arial" w:cs="Arial"/>
                <w:b/>
                <w:bCs/>
                <w:color w:val="000000"/>
                <w:sz w:val="20"/>
                <w:szCs w:val="20"/>
              </w:rPr>
            </w:pPr>
            <w:r w:rsidRPr="00E32A92">
              <w:rPr>
                <w:rFonts w:ascii="Arial" w:hAnsi="Arial" w:cs="Arial"/>
                <w:b/>
                <w:bCs/>
                <w:color w:val="000000"/>
                <w:sz w:val="20"/>
                <w:szCs w:val="20"/>
              </w:rPr>
              <w:t>420.200.000,00</w:t>
            </w:r>
          </w:p>
        </w:tc>
        <w:tc>
          <w:tcPr>
            <w:tcW w:w="1060" w:type="dxa"/>
            <w:tcBorders>
              <w:top w:val="single" w:sz="4" w:space="0" w:color="auto"/>
              <w:left w:val="nil"/>
              <w:bottom w:val="single" w:sz="4" w:space="0" w:color="auto"/>
              <w:right w:val="nil"/>
            </w:tcBorders>
            <w:shd w:val="clear" w:color="000000" w:fill="FFFFFF"/>
            <w:vAlign w:val="center"/>
            <w:hideMark/>
          </w:tcPr>
          <w:p w:rsidR="000D2E68" w:rsidRPr="00E32A92" w:rsidRDefault="000D2E68" w:rsidP="000D2E68">
            <w:pPr>
              <w:ind w:firstLine="0"/>
              <w:jc w:val="right"/>
              <w:rPr>
                <w:rFonts w:ascii="Arial" w:hAnsi="Arial" w:cs="Arial"/>
                <w:b/>
                <w:bCs/>
                <w:color w:val="000000"/>
                <w:sz w:val="20"/>
                <w:szCs w:val="20"/>
              </w:rPr>
            </w:pPr>
            <w:r w:rsidRPr="00E32A92">
              <w:rPr>
                <w:rFonts w:ascii="Arial" w:hAnsi="Arial" w:cs="Arial"/>
                <w:b/>
                <w:bCs/>
                <w:color w:val="000000"/>
                <w:sz w:val="20"/>
                <w:szCs w:val="20"/>
              </w:rPr>
              <w:t>103,26</w:t>
            </w:r>
          </w:p>
        </w:tc>
      </w:tr>
    </w:tbl>
    <w:p w:rsidR="00361B3B" w:rsidRPr="00E32A92" w:rsidRDefault="00361B3B" w:rsidP="000337EF">
      <w:pPr>
        <w:ind w:right="424"/>
        <w:jc w:val="right"/>
        <w:rPr>
          <w:rFonts w:ascii="Arial" w:hAnsi="Arial" w:cs="Arial"/>
          <w:bCs/>
          <w:sz w:val="18"/>
          <w:szCs w:val="18"/>
        </w:rPr>
      </w:pPr>
    </w:p>
    <w:p w:rsidR="00361B3B" w:rsidRPr="00E32A92" w:rsidRDefault="00361B3B" w:rsidP="000337EF">
      <w:pPr>
        <w:ind w:right="424"/>
        <w:jc w:val="right"/>
        <w:rPr>
          <w:rFonts w:ascii="Arial" w:hAnsi="Arial" w:cs="Arial"/>
          <w:bCs/>
          <w:sz w:val="18"/>
          <w:szCs w:val="18"/>
        </w:rPr>
      </w:pPr>
    </w:p>
    <w:p w:rsidR="009E63AD" w:rsidRPr="00E32A92" w:rsidRDefault="009E63AD" w:rsidP="000337EF">
      <w:pPr>
        <w:ind w:right="424"/>
        <w:jc w:val="right"/>
        <w:rPr>
          <w:rFonts w:ascii="Arial" w:hAnsi="Arial" w:cs="Arial"/>
          <w:bCs/>
          <w:color w:val="948A54" w:themeColor="background2" w:themeShade="80"/>
          <w:sz w:val="18"/>
          <w:szCs w:val="18"/>
        </w:rPr>
      </w:pPr>
    </w:p>
    <w:p w:rsidR="00FD5410" w:rsidRPr="00E32A92" w:rsidRDefault="00762CD5" w:rsidP="000337EF">
      <w:pPr>
        <w:pStyle w:val="BodyText2"/>
        <w:ind w:firstLine="709"/>
      </w:pPr>
      <w:r w:rsidRPr="00E32A92">
        <w:lastRenderedPageBreak/>
        <w:t xml:space="preserve">Iz Tablice </w:t>
      </w:r>
      <w:r w:rsidR="00FA7B28" w:rsidRPr="00E32A92">
        <w:t>9.</w:t>
      </w:r>
      <w:r w:rsidR="00E4713D" w:rsidRPr="00E32A92">
        <w:t xml:space="preserve"> je razvidno da se ovim </w:t>
      </w:r>
      <w:r w:rsidR="005349CB" w:rsidRPr="00E32A92">
        <w:t>I</w:t>
      </w:r>
      <w:r w:rsidRPr="00E32A92">
        <w:t>zmjenama i dopunama Proračuna</w:t>
      </w:r>
      <w:r w:rsidR="00277E0F" w:rsidRPr="00E32A92">
        <w:t xml:space="preserve"> </w:t>
      </w:r>
      <w:r w:rsidR="004B3AE1" w:rsidRPr="00E32A92">
        <w:t xml:space="preserve">povećavaju rashodi i izdaci financirani iz </w:t>
      </w:r>
      <w:r w:rsidR="00FD5410" w:rsidRPr="00E32A92">
        <w:t>svih izvora osim iz izvora 5 Pomoći koji se smanjuju za 6.435.459,94 eura. Najveće povećanje bilježe rashodi i izdaci planirani iz izvora 1 Opći prihodi i primici</w:t>
      </w:r>
      <w:r w:rsidR="00F93EC3">
        <w:t xml:space="preserve"> (11.544.925,62 eura)</w:t>
      </w:r>
      <w:r w:rsidR="00FD5410" w:rsidRPr="00E32A92">
        <w:t>.</w:t>
      </w:r>
    </w:p>
    <w:p w:rsidR="00FD5410" w:rsidRPr="00E32A92" w:rsidRDefault="00FD5410" w:rsidP="000337EF">
      <w:pPr>
        <w:pStyle w:val="BodyText2"/>
        <w:ind w:firstLine="709"/>
      </w:pPr>
    </w:p>
    <w:p w:rsidR="00C7519C" w:rsidRPr="00E32A92" w:rsidRDefault="00C7519C" w:rsidP="000337EF">
      <w:pPr>
        <w:pStyle w:val="BodyText2"/>
        <w:ind w:firstLine="709"/>
      </w:pPr>
      <w:r w:rsidRPr="00E32A92">
        <w:t xml:space="preserve">Iz Grafikona </w:t>
      </w:r>
      <w:r w:rsidR="00355062" w:rsidRPr="00E32A92">
        <w:t>6.</w:t>
      </w:r>
      <w:r w:rsidRPr="00E32A92">
        <w:t xml:space="preserve"> je razvidno da se</w:t>
      </w:r>
      <w:r w:rsidR="000A1D17" w:rsidRPr="00E32A92">
        <w:t xml:space="preserve"> najviše rashoda</w:t>
      </w:r>
      <w:r w:rsidR="005349CB" w:rsidRPr="00E32A92">
        <w:t xml:space="preserve"> i</w:t>
      </w:r>
      <w:r w:rsidR="000A1D17" w:rsidRPr="00E32A92">
        <w:t xml:space="preserve"> izdataka utvrđenih ovim </w:t>
      </w:r>
      <w:r w:rsidR="00542541" w:rsidRPr="00E32A92">
        <w:t>i</w:t>
      </w:r>
      <w:r w:rsidR="000A1D17" w:rsidRPr="00E32A92">
        <w:t>zmjenama i dopunama Proračuna financira iz izvora 5 Pomoći (</w:t>
      </w:r>
      <w:r w:rsidR="00FD5410" w:rsidRPr="00E32A92">
        <w:t>36,6</w:t>
      </w:r>
      <w:r w:rsidR="000A1D17" w:rsidRPr="00E32A92">
        <w:t>%) i izvora 4 Prihodi za posebne namjene (</w:t>
      </w:r>
      <w:r w:rsidR="00FD5410" w:rsidRPr="00E32A92">
        <w:t>31,3</w:t>
      </w:r>
      <w:r w:rsidR="000A1D17" w:rsidRPr="00E32A92">
        <w:t>%). Isto tako, iz grafikona je vidljivo da se</w:t>
      </w:r>
      <w:r w:rsidRPr="00E32A92">
        <w:t xml:space="preserve"> </w:t>
      </w:r>
      <w:r w:rsidR="000A1D17" w:rsidRPr="00E32A92">
        <w:t>76,</w:t>
      </w:r>
      <w:r w:rsidR="00FD5410" w:rsidRPr="00E32A92">
        <w:t>2</w:t>
      </w:r>
      <w:r w:rsidRPr="00E32A92">
        <w:t xml:space="preserve">% konsolidiranih rashoda i izdataka financira iz namjenskih prihoda i primitaka, a tek </w:t>
      </w:r>
      <w:r w:rsidR="000A1D17" w:rsidRPr="00E32A92">
        <w:t>23,</w:t>
      </w:r>
      <w:r w:rsidR="00FD5410" w:rsidRPr="00E32A92">
        <w:t>8</w:t>
      </w:r>
      <w:r w:rsidRPr="00E32A92">
        <w:t xml:space="preserve">% iz </w:t>
      </w:r>
      <w:r w:rsidR="005349CB" w:rsidRPr="00E32A92">
        <w:t>O</w:t>
      </w:r>
      <w:r w:rsidRPr="00E32A92">
        <w:t xml:space="preserve">pćih </w:t>
      </w:r>
      <w:r w:rsidR="00E35026" w:rsidRPr="00E32A92">
        <w:t>prihoda</w:t>
      </w:r>
      <w:r w:rsidRPr="00E32A92">
        <w:t xml:space="preserve"> i primitaka.</w:t>
      </w:r>
    </w:p>
    <w:p w:rsidR="004C19DA" w:rsidRPr="00E32A92" w:rsidRDefault="004C19DA" w:rsidP="000337EF">
      <w:pPr>
        <w:rPr>
          <w:rFonts w:ascii="Arial" w:hAnsi="Arial"/>
        </w:rPr>
      </w:pPr>
    </w:p>
    <w:p w:rsidR="004C19DA" w:rsidRPr="00E32A92" w:rsidRDefault="004C19DA" w:rsidP="00F87A82">
      <w:pPr>
        <w:ind w:left="1418" w:hanging="1418"/>
        <w:rPr>
          <w:rFonts w:ascii="Arial" w:hAnsi="Arial" w:cs="Arial"/>
          <w:bCs/>
        </w:rPr>
      </w:pPr>
      <w:r w:rsidRPr="00E32A92">
        <w:rPr>
          <w:rFonts w:ascii="Arial" w:hAnsi="Arial" w:cs="Arial"/>
          <w:b/>
        </w:rPr>
        <w:t xml:space="preserve">Grafikon </w:t>
      </w:r>
      <w:r w:rsidR="00F87A82">
        <w:rPr>
          <w:rFonts w:ascii="Arial" w:hAnsi="Arial" w:cs="Arial"/>
          <w:b/>
        </w:rPr>
        <w:t>7</w:t>
      </w:r>
      <w:r w:rsidRPr="00E32A92">
        <w:rPr>
          <w:rFonts w:ascii="Arial" w:hAnsi="Arial" w:cs="Arial"/>
          <w:b/>
          <w:bCs/>
        </w:rPr>
        <w:t xml:space="preserve">.: </w:t>
      </w:r>
      <w:r w:rsidR="00762CD5" w:rsidRPr="00E32A92">
        <w:rPr>
          <w:rFonts w:ascii="Arial" w:hAnsi="Arial" w:cs="Arial"/>
          <w:bCs/>
        </w:rPr>
        <w:t>Struktura rashoda</w:t>
      </w:r>
      <w:r w:rsidRPr="00E32A92">
        <w:rPr>
          <w:rFonts w:ascii="Arial" w:hAnsi="Arial" w:cs="Arial"/>
          <w:bCs/>
        </w:rPr>
        <w:t xml:space="preserve"> i izda</w:t>
      </w:r>
      <w:r w:rsidR="00762CD5" w:rsidRPr="00E32A92">
        <w:rPr>
          <w:rFonts w:ascii="Arial" w:hAnsi="Arial" w:cs="Arial"/>
          <w:bCs/>
        </w:rPr>
        <w:t>taka po izvorima nakon</w:t>
      </w:r>
      <w:r w:rsidRPr="00E32A92">
        <w:rPr>
          <w:rFonts w:ascii="Arial" w:hAnsi="Arial" w:cs="Arial"/>
          <w:bCs/>
        </w:rPr>
        <w:t xml:space="preserve"> Izmjena i dopuna Proračuna za </w:t>
      </w:r>
      <w:r w:rsidR="007C18CE" w:rsidRPr="00E32A92">
        <w:rPr>
          <w:rFonts w:ascii="Arial" w:hAnsi="Arial" w:cs="Arial"/>
          <w:bCs/>
        </w:rPr>
        <w:t>20</w:t>
      </w:r>
      <w:r w:rsidR="000D2E68" w:rsidRPr="00E32A92">
        <w:rPr>
          <w:rFonts w:ascii="Arial" w:hAnsi="Arial" w:cs="Arial"/>
          <w:bCs/>
        </w:rPr>
        <w:t>26</w:t>
      </w:r>
      <w:r w:rsidRPr="00E32A92">
        <w:rPr>
          <w:rFonts w:ascii="Arial" w:hAnsi="Arial" w:cs="Arial"/>
          <w:bCs/>
        </w:rPr>
        <w:t xml:space="preserve">. godinu </w:t>
      </w:r>
    </w:p>
    <w:p w:rsidR="00FF02C5" w:rsidRPr="00E32A92" w:rsidRDefault="00FF02C5" w:rsidP="000337EF">
      <w:pPr>
        <w:rPr>
          <w:rFonts w:ascii="Arial" w:hAnsi="Arial" w:cs="Arial"/>
          <w:bCs/>
        </w:rPr>
      </w:pPr>
    </w:p>
    <w:p w:rsidR="000D2E68" w:rsidRDefault="000D2E68" w:rsidP="000D2E68">
      <w:pPr>
        <w:ind w:firstLine="0"/>
        <w:jc w:val="center"/>
        <w:rPr>
          <w:rFonts w:ascii="Arial" w:hAnsi="Arial" w:cs="Arial"/>
          <w:bCs/>
        </w:rPr>
      </w:pPr>
      <w:r w:rsidRPr="00E32A92">
        <w:rPr>
          <w:rFonts w:ascii="Arial" w:hAnsi="Arial" w:cs="Arial"/>
          <w:bCs/>
          <w:noProof/>
        </w:rPr>
        <w:drawing>
          <wp:inline distT="0" distB="0" distL="0" distR="0" wp14:anchorId="20D59677">
            <wp:extent cx="5102860" cy="2914015"/>
            <wp:effectExtent l="0" t="0" r="254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02860" cy="2914015"/>
                    </a:xfrm>
                    <a:prstGeom prst="rect">
                      <a:avLst/>
                    </a:prstGeom>
                    <a:noFill/>
                  </pic:spPr>
                </pic:pic>
              </a:graphicData>
            </a:graphic>
          </wp:inline>
        </w:drawing>
      </w:r>
    </w:p>
    <w:p w:rsidR="000D2E68" w:rsidRDefault="000D2E68" w:rsidP="000337EF">
      <w:pPr>
        <w:rPr>
          <w:rFonts w:ascii="Arial" w:hAnsi="Arial" w:cs="Arial"/>
          <w:bCs/>
        </w:rPr>
      </w:pPr>
    </w:p>
    <w:p w:rsidR="000D2E68" w:rsidRPr="003004A6" w:rsidRDefault="000D2E68" w:rsidP="000337EF">
      <w:pPr>
        <w:rPr>
          <w:rFonts w:ascii="Arial" w:hAnsi="Arial" w:cs="Arial"/>
          <w:bCs/>
        </w:rPr>
      </w:pPr>
    </w:p>
    <w:p w:rsidR="000A1D17" w:rsidRDefault="000A1D17" w:rsidP="000337EF">
      <w:pPr>
        <w:rPr>
          <w:rFonts w:ascii="Arial" w:hAnsi="Arial" w:cs="Arial"/>
          <w:bCs/>
        </w:rPr>
      </w:pPr>
    </w:p>
    <w:p w:rsidR="000A1D17" w:rsidRPr="006D6F28" w:rsidRDefault="000A1D17" w:rsidP="000337EF">
      <w:pPr>
        <w:rPr>
          <w:rFonts w:ascii="Arial" w:hAnsi="Arial" w:cs="Arial"/>
          <w:bCs/>
        </w:rPr>
      </w:pPr>
    </w:p>
    <w:p w:rsidR="001C658F" w:rsidRPr="001C4D21" w:rsidRDefault="001C658F" w:rsidP="000337EF">
      <w:pPr>
        <w:rPr>
          <w:rFonts w:ascii="Arial" w:hAnsi="Arial" w:cs="Arial"/>
          <w:b/>
          <w:sz w:val="10"/>
          <w:szCs w:val="10"/>
        </w:rPr>
      </w:pPr>
    </w:p>
    <w:p w:rsidR="00046267" w:rsidRPr="001C4D21" w:rsidRDefault="00046267" w:rsidP="000337EF">
      <w:pPr>
        <w:rPr>
          <w:rFonts w:ascii="Arial" w:hAnsi="Arial" w:cs="Arial"/>
          <w:b/>
          <w:sz w:val="10"/>
          <w:szCs w:val="10"/>
        </w:rPr>
      </w:pPr>
    </w:p>
    <w:sectPr w:rsidR="00046267" w:rsidRPr="001C4D21" w:rsidSect="000337EF">
      <w:pgSz w:w="11906" w:h="16838" w:code="9"/>
      <w:pgMar w:top="1418" w:right="1134"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0104" w:rsidRDefault="00BC0104">
      <w:r>
        <w:separator/>
      </w:r>
    </w:p>
  </w:endnote>
  <w:endnote w:type="continuationSeparator" w:id="0">
    <w:p w:rsidR="00BC0104" w:rsidRDefault="00BC0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04" w:rsidRDefault="00BC0104" w:rsidP="00E231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C0104" w:rsidRDefault="00BC01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0104" w:rsidRDefault="00BC0104">
      <w:r>
        <w:separator/>
      </w:r>
    </w:p>
  </w:footnote>
  <w:footnote w:type="continuationSeparator" w:id="0">
    <w:p w:rsidR="00BC0104" w:rsidRDefault="00BC0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04" w:rsidRDefault="00BC0104" w:rsidP="00DC49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C0104" w:rsidRDefault="00BC01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04" w:rsidRDefault="00BC0104" w:rsidP="00B23A68">
    <w:pPr>
      <w:pStyle w:val="Header"/>
      <w:framePr w:wrap="around" w:vAnchor="text" w:hAnchor="margin" w:xAlign="center" w:y="1"/>
      <w:rPr>
        <w:rStyle w:val="PageNumber"/>
      </w:rPr>
    </w:pPr>
  </w:p>
  <w:p w:rsidR="00BC0104" w:rsidRDefault="00BC0104" w:rsidP="008527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A3C17"/>
    <w:multiLevelType w:val="multilevel"/>
    <w:tmpl w:val="EE8E59C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371"/>
        </w:tabs>
        <w:ind w:left="371" w:hanging="360"/>
      </w:pPr>
      <w:rPr>
        <w:rFonts w:ascii="Courier New" w:hAnsi="Courier New" w:hint="default"/>
      </w:rPr>
    </w:lvl>
    <w:lvl w:ilvl="2">
      <w:start w:val="1"/>
      <w:numFmt w:val="bullet"/>
      <w:lvlText w:val=""/>
      <w:lvlJc w:val="left"/>
      <w:pPr>
        <w:tabs>
          <w:tab w:val="num" w:pos="1091"/>
        </w:tabs>
        <w:ind w:left="1091" w:hanging="360"/>
      </w:pPr>
      <w:rPr>
        <w:rFonts w:ascii="Wingdings" w:hAnsi="Wingdings" w:hint="default"/>
      </w:rPr>
    </w:lvl>
    <w:lvl w:ilvl="3">
      <w:start w:val="1"/>
      <w:numFmt w:val="bullet"/>
      <w:lvlText w:val=""/>
      <w:lvlJc w:val="left"/>
      <w:pPr>
        <w:tabs>
          <w:tab w:val="num" w:pos="1811"/>
        </w:tabs>
        <w:ind w:left="1811" w:hanging="360"/>
      </w:pPr>
      <w:rPr>
        <w:rFonts w:ascii="Symbol" w:hAnsi="Symbol" w:hint="default"/>
      </w:rPr>
    </w:lvl>
    <w:lvl w:ilvl="4">
      <w:start w:val="1"/>
      <w:numFmt w:val="bullet"/>
      <w:lvlText w:val="o"/>
      <w:lvlJc w:val="left"/>
      <w:pPr>
        <w:tabs>
          <w:tab w:val="num" w:pos="2531"/>
        </w:tabs>
        <w:ind w:left="2531" w:hanging="360"/>
      </w:pPr>
      <w:rPr>
        <w:rFonts w:ascii="Courier New" w:hAnsi="Courier New" w:hint="default"/>
      </w:rPr>
    </w:lvl>
    <w:lvl w:ilvl="5">
      <w:start w:val="1"/>
      <w:numFmt w:val="bullet"/>
      <w:lvlText w:val=""/>
      <w:lvlJc w:val="left"/>
      <w:pPr>
        <w:tabs>
          <w:tab w:val="num" w:pos="3251"/>
        </w:tabs>
        <w:ind w:left="3251" w:hanging="360"/>
      </w:pPr>
      <w:rPr>
        <w:rFonts w:ascii="Wingdings" w:hAnsi="Wingdings" w:hint="default"/>
      </w:rPr>
    </w:lvl>
    <w:lvl w:ilvl="6">
      <w:start w:val="1"/>
      <w:numFmt w:val="bullet"/>
      <w:lvlText w:val=""/>
      <w:lvlJc w:val="left"/>
      <w:pPr>
        <w:tabs>
          <w:tab w:val="num" w:pos="3971"/>
        </w:tabs>
        <w:ind w:left="3971" w:hanging="360"/>
      </w:pPr>
      <w:rPr>
        <w:rFonts w:ascii="Symbol" w:hAnsi="Symbol" w:hint="default"/>
      </w:rPr>
    </w:lvl>
    <w:lvl w:ilvl="7">
      <w:start w:val="1"/>
      <w:numFmt w:val="bullet"/>
      <w:lvlText w:val="o"/>
      <w:lvlJc w:val="left"/>
      <w:pPr>
        <w:tabs>
          <w:tab w:val="num" w:pos="4691"/>
        </w:tabs>
        <w:ind w:left="4691" w:hanging="360"/>
      </w:pPr>
      <w:rPr>
        <w:rFonts w:ascii="Courier New" w:hAnsi="Courier New" w:hint="default"/>
      </w:rPr>
    </w:lvl>
    <w:lvl w:ilvl="8">
      <w:start w:val="1"/>
      <w:numFmt w:val="bullet"/>
      <w:lvlText w:val=""/>
      <w:lvlJc w:val="left"/>
      <w:pPr>
        <w:tabs>
          <w:tab w:val="num" w:pos="5411"/>
        </w:tabs>
        <w:ind w:left="5411" w:hanging="360"/>
      </w:pPr>
      <w:rPr>
        <w:rFonts w:ascii="Wingdings" w:hAnsi="Wingdings" w:hint="default"/>
      </w:rPr>
    </w:lvl>
  </w:abstractNum>
  <w:abstractNum w:abstractNumId="1" w15:restartNumberingAfterBreak="0">
    <w:nsid w:val="049F05B7"/>
    <w:multiLevelType w:val="hybridMultilevel"/>
    <w:tmpl w:val="DD5A500E"/>
    <w:lvl w:ilvl="0" w:tplc="51E2A0EE">
      <w:start w:val="1"/>
      <w:numFmt w:val="bullet"/>
      <w:lvlText w:val=""/>
      <w:lvlJc w:val="left"/>
      <w:pPr>
        <w:tabs>
          <w:tab w:val="num" w:pos="2136"/>
        </w:tabs>
        <w:ind w:left="2136" w:hanging="360"/>
      </w:pPr>
      <w:rPr>
        <w:rFonts w:ascii="Symbol" w:hAnsi="Symbol" w:hint="default"/>
        <w:color w:val="auto"/>
      </w:rPr>
    </w:lvl>
    <w:lvl w:ilvl="1" w:tplc="041A0003" w:tentative="1">
      <w:start w:val="1"/>
      <w:numFmt w:val="bullet"/>
      <w:lvlText w:val="o"/>
      <w:lvlJc w:val="left"/>
      <w:pPr>
        <w:tabs>
          <w:tab w:val="num" w:pos="2148"/>
        </w:tabs>
        <w:ind w:left="2148" w:hanging="360"/>
      </w:pPr>
      <w:rPr>
        <w:rFonts w:ascii="Courier New" w:hAnsi="Courier New" w:cs="Courier New" w:hint="default"/>
      </w:rPr>
    </w:lvl>
    <w:lvl w:ilvl="2" w:tplc="041A0005" w:tentative="1">
      <w:start w:val="1"/>
      <w:numFmt w:val="bullet"/>
      <w:lvlText w:val=""/>
      <w:lvlJc w:val="left"/>
      <w:pPr>
        <w:tabs>
          <w:tab w:val="num" w:pos="2868"/>
        </w:tabs>
        <w:ind w:left="2868" w:hanging="360"/>
      </w:pPr>
      <w:rPr>
        <w:rFonts w:ascii="Wingdings" w:hAnsi="Wingdings" w:hint="default"/>
      </w:rPr>
    </w:lvl>
    <w:lvl w:ilvl="3" w:tplc="041A0001" w:tentative="1">
      <w:start w:val="1"/>
      <w:numFmt w:val="bullet"/>
      <w:lvlText w:val=""/>
      <w:lvlJc w:val="left"/>
      <w:pPr>
        <w:tabs>
          <w:tab w:val="num" w:pos="3588"/>
        </w:tabs>
        <w:ind w:left="3588" w:hanging="360"/>
      </w:pPr>
      <w:rPr>
        <w:rFonts w:ascii="Symbol" w:hAnsi="Symbol" w:hint="default"/>
      </w:rPr>
    </w:lvl>
    <w:lvl w:ilvl="4" w:tplc="041A0003" w:tentative="1">
      <w:start w:val="1"/>
      <w:numFmt w:val="bullet"/>
      <w:lvlText w:val="o"/>
      <w:lvlJc w:val="left"/>
      <w:pPr>
        <w:tabs>
          <w:tab w:val="num" w:pos="4308"/>
        </w:tabs>
        <w:ind w:left="4308" w:hanging="360"/>
      </w:pPr>
      <w:rPr>
        <w:rFonts w:ascii="Courier New" w:hAnsi="Courier New" w:cs="Courier New" w:hint="default"/>
      </w:rPr>
    </w:lvl>
    <w:lvl w:ilvl="5" w:tplc="041A0005" w:tentative="1">
      <w:start w:val="1"/>
      <w:numFmt w:val="bullet"/>
      <w:lvlText w:val=""/>
      <w:lvlJc w:val="left"/>
      <w:pPr>
        <w:tabs>
          <w:tab w:val="num" w:pos="5028"/>
        </w:tabs>
        <w:ind w:left="5028" w:hanging="360"/>
      </w:pPr>
      <w:rPr>
        <w:rFonts w:ascii="Wingdings" w:hAnsi="Wingdings" w:hint="default"/>
      </w:rPr>
    </w:lvl>
    <w:lvl w:ilvl="6" w:tplc="041A0001" w:tentative="1">
      <w:start w:val="1"/>
      <w:numFmt w:val="bullet"/>
      <w:lvlText w:val=""/>
      <w:lvlJc w:val="left"/>
      <w:pPr>
        <w:tabs>
          <w:tab w:val="num" w:pos="5748"/>
        </w:tabs>
        <w:ind w:left="5748" w:hanging="360"/>
      </w:pPr>
      <w:rPr>
        <w:rFonts w:ascii="Symbol" w:hAnsi="Symbol" w:hint="default"/>
      </w:rPr>
    </w:lvl>
    <w:lvl w:ilvl="7" w:tplc="041A0003" w:tentative="1">
      <w:start w:val="1"/>
      <w:numFmt w:val="bullet"/>
      <w:lvlText w:val="o"/>
      <w:lvlJc w:val="left"/>
      <w:pPr>
        <w:tabs>
          <w:tab w:val="num" w:pos="6468"/>
        </w:tabs>
        <w:ind w:left="6468" w:hanging="360"/>
      </w:pPr>
      <w:rPr>
        <w:rFonts w:ascii="Courier New" w:hAnsi="Courier New" w:cs="Courier New" w:hint="default"/>
      </w:rPr>
    </w:lvl>
    <w:lvl w:ilvl="8" w:tplc="041A0005" w:tentative="1">
      <w:start w:val="1"/>
      <w:numFmt w:val="bullet"/>
      <w:lvlText w:val=""/>
      <w:lvlJc w:val="left"/>
      <w:pPr>
        <w:tabs>
          <w:tab w:val="num" w:pos="7188"/>
        </w:tabs>
        <w:ind w:left="7188" w:hanging="360"/>
      </w:pPr>
      <w:rPr>
        <w:rFonts w:ascii="Wingdings" w:hAnsi="Wingdings" w:hint="default"/>
      </w:rPr>
    </w:lvl>
  </w:abstractNum>
  <w:abstractNum w:abstractNumId="2" w15:restartNumberingAfterBreak="0">
    <w:nsid w:val="0649617D"/>
    <w:multiLevelType w:val="hybridMultilevel"/>
    <w:tmpl w:val="FE361332"/>
    <w:lvl w:ilvl="0" w:tplc="001EE050">
      <w:start w:val="3"/>
      <w:numFmt w:val="upperRoman"/>
      <w:lvlText w:val="%1."/>
      <w:lvlJc w:val="left"/>
      <w:pPr>
        <w:tabs>
          <w:tab w:val="num" w:pos="1080"/>
        </w:tabs>
        <w:ind w:left="1080" w:hanging="72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067E4C34"/>
    <w:multiLevelType w:val="hybridMultilevel"/>
    <w:tmpl w:val="4FDE4C52"/>
    <w:lvl w:ilvl="0" w:tplc="288004BA">
      <w:start w:val="3"/>
      <w:numFmt w:val="bullet"/>
      <w:lvlText w:val="-"/>
      <w:lvlJc w:val="left"/>
      <w:pPr>
        <w:tabs>
          <w:tab w:val="num" w:pos="360"/>
        </w:tabs>
        <w:ind w:left="360" w:hanging="360"/>
      </w:pPr>
      <w:rPr>
        <w:rFonts w:ascii="Times New Roman" w:eastAsia="Times New Roman" w:hAnsi="Times New Roman" w:cs="Times New Roman" w:hint="default"/>
      </w:rPr>
    </w:lvl>
    <w:lvl w:ilvl="1" w:tplc="041A0003" w:tentative="1">
      <w:start w:val="1"/>
      <w:numFmt w:val="bullet"/>
      <w:lvlText w:val="o"/>
      <w:lvlJc w:val="left"/>
      <w:pPr>
        <w:tabs>
          <w:tab w:val="num" w:pos="-240"/>
        </w:tabs>
        <w:ind w:left="-240" w:hanging="360"/>
      </w:pPr>
      <w:rPr>
        <w:rFonts w:ascii="Courier New" w:hAnsi="Courier New" w:hint="default"/>
      </w:rPr>
    </w:lvl>
    <w:lvl w:ilvl="2" w:tplc="041A0005" w:tentative="1">
      <w:start w:val="1"/>
      <w:numFmt w:val="bullet"/>
      <w:lvlText w:val=""/>
      <w:lvlJc w:val="left"/>
      <w:pPr>
        <w:tabs>
          <w:tab w:val="num" w:pos="480"/>
        </w:tabs>
        <w:ind w:left="480" w:hanging="360"/>
      </w:pPr>
      <w:rPr>
        <w:rFonts w:ascii="Wingdings" w:hAnsi="Wingdings" w:hint="default"/>
      </w:rPr>
    </w:lvl>
    <w:lvl w:ilvl="3" w:tplc="041A0001" w:tentative="1">
      <w:start w:val="1"/>
      <w:numFmt w:val="bullet"/>
      <w:lvlText w:val=""/>
      <w:lvlJc w:val="left"/>
      <w:pPr>
        <w:tabs>
          <w:tab w:val="num" w:pos="1200"/>
        </w:tabs>
        <w:ind w:left="1200" w:hanging="360"/>
      </w:pPr>
      <w:rPr>
        <w:rFonts w:ascii="Symbol" w:hAnsi="Symbol" w:hint="default"/>
      </w:rPr>
    </w:lvl>
    <w:lvl w:ilvl="4" w:tplc="041A0003" w:tentative="1">
      <w:start w:val="1"/>
      <w:numFmt w:val="bullet"/>
      <w:lvlText w:val="o"/>
      <w:lvlJc w:val="left"/>
      <w:pPr>
        <w:tabs>
          <w:tab w:val="num" w:pos="1920"/>
        </w:tabs>
        <w:ind w:left="1920" w:hanging="360"/>
      </w:pPr>
      <w:rPr>
        <w:rFonts w:ascii="Courier New" w:hAnsi="Courier New" w:hint="default"/>
      </w:rPr>
    </w:lvl>
    <w:lvl w:ilvl="5" w:tplc="041A0005" w:tentative="1">
      <w:start w:val="1"/>
      <w:numFmt w:val="bullet"/>
      <w:lvlText w:val=""/>
      <w:lvlJc w:val="left"/>
      <w:pPr>
        <w:tabs>
          <w:tab w:val="num" w:pos="2640"/>
        </w:tabs>
        <w:ind w:left="2640" w:hanging="360"/>
      </w:pPr>
      <w:rPr>
        <w:rFonts w:ascii="Wingdings" w:hAnsi="Wingdings" w:hint="default"/>
      </w:rPr>
    </w:lvl>
    <w:lvl w:ilvl="6" w:tplc="041A0001" w:tentative="1">
      <w:start w:val="1"/>
      <w:numFmt w:val="bullet"/>
      <w:lvlText w:val=""/>
      <w:lvlJc w:val="left"/>
      <w:pPr>
        <w:tabs>
          <w:tab w:val="num" w:pos="3360"/>
        </w:tabs>
        <w:ind w:left="3360" w:hanging="360"/>
      </w:pPr>
      <w:rPr>
        <w:rFonts w:ascii="Symbol" w:hAnsi="Symbol" w:hint="default"/>
      </w:rPr>
    </w:lvl>
    <w:lvl w:ilvl="7" w:tplc="041A0003" w:tentative="1">
      <w:start w:val="1"/>
      <w:numFmt w:val="bullet"/>
      <w:lvlText w:val="o"/>
      <w:lvlJc w:val="left"/>
      <w:pPr>
        <w:tabs>
          <w:tab w:val="num" w:pos="4080"/>
        </w:tabs>
        <w:ind w:left="4080" w:hanging="360"/>
      </w:pPr>
      <w:rPr>
        <w:rFonts w:ascii="Courier New" w:hAnsi="Courier New" w:hint="default"/>
      </w:rPr>
    </w:lvl>
    <w:lvl w:ilvl="8" w:tplc="041A0005" w:tentative="1">
      <w:start w:val="1"/>
      <w:numFmt w:val="bullet"/>
      <w:lvlText w:val=""/>
      <w:lvlJc w:val="left"/>
      <w:pPr>
        <w:tabs>
          <w:tab w:val="num" w:pos="4800"/>
        </w:tabs>
        <w:ind w:left="4800" w:hanging="360"/>
      </w:pPr>
      <w:rPr>
        <w:rFonts w:ascii="Wingdings" w:hAnsi="Wingdings" w:hint="default"/>
      </w:rPr>
    </w:lvl>
  </w:abstractNum>
  <w:abstractNum w:abstractNumId="4" w15:restartNumberingAfterBreak="0">
    <w:nsid w:val="08CC1E91"/>
    <w:multiLevelType w:val="hybridMultilevel"/>
    <w:tmpl w:val="4F32B67A"/>
    <w:lvl w:ilvl="0" w:tplc="92D8D93C">
      <w:start w:val="1"/>
      <w:numFmt w:val="decimal"/>
      <w:lvlText w:val="%1."/>
      <w:lvlJc w:val="left"/>
      <w:pPr>
        <w:tabs>
          <w:tab w:val="num" w:pos="1069"/>
        </w:tabs>
        <w:ind w:left="1069" w:hanging="360"/>
      </w:pPr>
      <w:rPr>
        <w:rFonts w:hint="default"/>
      </w:rPr>
    </w:lvl>
    <w:lvl w:ilvl="1" w:tplc="041A0019" w:tentative="1">
      <w:start w:val="1"/>
      <w:numFmt w:val="lowerLetter"/>
      <w:lvlText w:val="%2."/>
      <w:lvlJc w:val="left"/>
      <w:pPr>
        <w:tabs>
          <w:tab w:val="num" w:pos="1789"/>
        </w:tabs>
        <w:ind w:left="1789" w:hanging="360"/>
      </w:pPr>
    </w:lvl>
    <w:lvl w:ilvl="2" w:tplc="041A001B" w:tentative="1">
      <w:start w:val="1"/>
      <w:numFmt w:val="lowerRoman"/>
      <w:lvlText w:val="%3."/>
      <w:lvlJc w:val="right"/>
      <w:pPr>
        <w:tabs>
          <w:tab w:val="num" w:pos="2509"/>
        </w:tabs>
        <w:ind w:left="2509" w:hanging="180"/>
      </w:pPr>
    </w:lvl>
    <w:lvl w:ilvl="3" w:tplc="041A000F" w:tentative="1">
      <w:start w:val="1"/>
      <w:numFmt w:val="decimal"/>
      <w:lvlText w:val="%4."/>
      <w:lvlJc w:val="left"/>
      <w:pPr>
        <w:tabs>
          <w:tab w:val="num" w:pos="3229"/>
        </w:tabs>
        <w:ind w:left="3229" w:hanging="360"/>
      </w:pPr>
    </w:lvl>
    <w:lvl w:ilvl="4" w:tplc="041A0019" w:tentative="1">
      <w:start w:val="1"/>
      <w:numFmt w:val="lowerLetter"/>
      <w:lvlText w:val="%5."/>
      <w:lvlJc w:val="left"/>
      <w:pPr>
        <w:tabs>
          <w:tab w:val="num" w:pos="3949"/>
        </w:tabs>
        <w:ind w:left="3949" w:hanging="360"/>
      </w:pPr>
    </w:lvl>
    <w:lvl w:ilvl="5" w:tplc="041A001B" w:tentative="1">
      <w:start w:val="1"/>
      <w:numFmt w:val="lowerRoman"/>
      <w:lvlText w:val="%6."/>
      <w:lvlJc w:val="right"/>
      <w:pPr>
        <w:tabs>
          <w:tab w:val="num" w:pos="4669"/>
        </w:tabs>
        <w:ind w:left="4669" w:hanging="180"/>
      </w:pPr>
    </w:lvl>
    <w:lvl w:ilvl="6" w:tplc="041A000F" w:tentative="1">
      <w:start w:val="1"/>
      <w:numFmt w:val="decimal"/>
      <w:lvlText w:val="%7."/>
      <w:lvlJc w:val="left"/>
      <w:pPr>
        <w:tabs>
          <w:tab w:val="num" w:pos="5389"/>
        </w:tabs>
        <w:ind w:left="5389" w:hanging="360"/>
      </w:pPr>
    </w:lvl>
    <w:lvl w:ilvl="7" w:tplc="041A0019" w:tentative="1">
      <w:start w:val="1"/>
      <w:numFmt w:val="lowerLetter"/>
      <w:lvlText w:val="%8."/>
      <w:lvlJc w:val="left"/>
      <w:pPr>
        <w:tabs>
          <w:tab w:val="num" w:pos="6109"/>
        </w:tabs>
        <w:ind w:left="6109" w:hanging="360"/>
      </w:pPr>
    </w:lvl>
    <w:lvl w:ilvl="8" w:tplc="041A001B" w:tentative="1">
      <w:start w:val="1"/>
      <w:numFmt w:val="lowerRoman"/>
      <w:lvlText w:val="%9."/>
      <w:lvlJc w:val="right"/>
      <w:pPr>
        <w:tabs>
          <w:tab w:val="num" w:pos="6829"/>
        </w:tabs>
        <w:ind w:left="6829" w:hanging="180"/>
      </w:pPr>
    </w:lvl>
  </w:abstractNum>
  <w:abstractNum w:abstractNumId="5" w15:restartNumberingAfterBreak="0">
    <w:nsid w:val="093B42D3"/>
    <w:multiLevelType w:val="hybridMultilevel"/>
    <w:tmpl w:val="CEF87438"/>
    <w:lvl w:ilvl="0" w:tplc="041A0001">
      <w:start w:val="1"/>
      <w:numFmt w:val="bullet"/>
      <w:lvlText w:val=""/>
      <w:lvlJc w:val="left"/>
      <w:pPr>
        <w:ind w:left="1428" w:hanging="360"/>
      </w:pPr>
      <w:rPr>
        <w:rFonts w:ascii="Symbol" w:hAnsi="Symbol" w:hint="default"/>
      </w:rPr>
    </w:lvl>
    <w:lvl w:ilvl="1" w:tplc="041A0003">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6" w15:restartNumberingAfterBreak="0">
    <w:nsid w:val="0CA66D93"/>
    <w:multiLevelType w:val="hybridMultilevel"/>
    <w:tmpl w:val="BD444F26"/>
    <w:lvl w:ilvl="0" w:tplc="61BA743E">
      <w:start w:val="1"/>
      <w:numFmt w:val="bullet"/>
      <w:lvlText w:val=""/>
      <w:lvlJc w:val="left"/>
      <w:pPr>
        <w:tabs>
          <w:tab w:val="num" w:pos="360"/>
        </w:tabs>
        <w:ind w:left="360" w:hanging="360"/>
      </w:pPr>
      <w:rPr>
        <w:rFonts w:ascii="Symbol" w:hAnsi="Symbol" w:hint="default"/>
      </w:rPr>
    </w:lvl>
    <w:lvl w:ilvl="1" w:tplc="041A0003">
      <w:start w:val="1"/>
      <w:numFmt w:val="bullet"/>
      <w:lvlText w:val="o"/>
      <w:lvlJc w:val="left"/>
      <w:pPr>
        <w:tabs>
          <w:tab w:val="num" w:pos="24"/>
        </w:tabs>
        <w:ind w:left="24" w:hanging="360"/>
      </w:pPr>
      <w:rPr>
        <w:rFonts w:ascii="Courier New" w:hAnsi="Courier New" w:hint="default"/>
      </w:rPr>
    </w:lvl>
    <w:lvl w:ilvl="2" w:tplc="61BA743E">
      <w:start w:val="1"/>
      <w:numFmt w:val="bullet"/>
      <w:lvlText w:val=""/>
      <w:lvlJc w:val="left"/>
      <w:pPr>
        <w:tabs>
          <w:tab w:val="num" w:pos="744"/>
        </w:tabs>
        <w:ind w:left="744" w:hanging="360"/>
      </w:pPr>
      <w:rPr>
        <w:rFonts w:ascii="Symbol" w:hAnsi="Symbol" w:hint="default"/>
      </w:rPr>
    </w:lvl>
    <w:lvl w:ilvl="3" w:tplc="23FE3E5A">
      <w:start w:val="1"/>
      <w:numFmt w:val="bullet"/>
      <w:lvlText w:val=""/>
      <w:lvlJc w:val="left"/>
      <w:pPr>
        <w:tabs>
          <w:tab w:val="num" w:pos="1464"/>
        </w:tabs>
        <w:ind w:left="1464" w:hanging="360"/>
      </w:pPr>
      <w:rPr>
        <w:rFonts w:ascii="Symbol" w:hAnsi="Symbol" w:hint="default"/>
        <w:color w:val="auto"/>
      </w:rPr>
    </w:lvl>
    <w:lvl w:ilvl="4" w:tplc="041A0003" w:tentative="1">
      <w:start w:val="1"/>
      <w:numFmt w:val="bullet"/>
      <w:lvlText w:val="o"/>
      <w:lvlJc w:val="left"/>
      <w:pPr>
        <w:tabs>
          <w:tab w:val="num" w:pos="2184"/>
        </w:tabs>
        <w:ind w:left="2184" w:hanging="360"/>
      </w:pPr>
      <w:rPr>
        <w:rFonts w:ascii="Courier New" w:hAnsi="Courier New" w:hint="default"/>
      </w:rPr>
    </w:lvl>
    <w:lvl w:ilvl="5" w:tplc="041A0005" w:tentative="1">
      <w:start w:val="1"/>
      <w:numFmt w:val="bullet"/>
      <w:lvlText w:val=""/>
      <w:lvlJc w:val="left"/>
      <w:pPr>
        <w:tabs>
          <w:tab w:val="num" w:pos="2904"/>
        </w:tabs>
        <w:ind w:left="2904" w:hanging="360"/>
      </w:pPr>
      <w:rPr>
        <w:rFonts w:ascii="Wingdings" w:hAnsi="Wingdings" w:hint="default"/>
      </w:rPr>
    </w:lvl>
    <w:lvl w:ilvl="6" w:tplc="041A0001" w:tentative="1">
      <w:start w:val="1"/>
      <w:numFmt w:val="bullet"/>
      <w:lvlText w:val=""/>
      <w:lvlJc w:val="left"/>
      <w:pPr>
        <w:tabs>
          <w:tab w:val="num" w:pos="3624"/>
        </w:tabs>
        <w:ind w:left="3624" w:hanging="360"/>
      </w:pPr>
      <w:rPr>
        <w:rFonts w:ascii="Symbol" w:hAnsi="Symbol" w:hint="default"/>
      </w:rPr>
    </w:lvl>
    <w:lvl w:ilvl="7" w:tplc="041A0003" w:tentative="1">
      <w:start w:val="1"/>
      <w:numFmt w:val="bullet"/>
      <w:lvlText w:val="o"/>
      <w:lvlJc w:val="left"/>
      <w:pPr>
        <w:tabs>
          <w:tab w:val="num" w:pos="4344"/>
        </w:tabs>
        <w:ind w:left="4344" w:hanging="360"/>
      </w:pPr>
      <w:rPr>
        <w:rFonts w:ascii="Courier New" w:hAnsi="Courier New" w:hint="default"/>
      </w:rPr>
    </w:lvl>
    <w:lvl w:ilvl="8" w:tplc="041A0005" w:tentative="1">
      <w:start w:val="1"/>
      <w:numFmt w:val="bullet"/>
      <w:lvlText w:val=""/>
      <w:lvlJc w:val="left"/>
      <w:pPr>
        <w:tabs>
          <w:tab w:val="num" w:pos="5064"/>
        </w:tabs>
        <w:ind w:left="5064" w:hanging="360"/>
      </w:pPr>
      <w:rPr>
        <w:rFonts w:ascii="Wingdings" w:hAnsi="Wingdings" w:hint="default"/>
      </w:rPr>
    </w:lvl>
  </w:abstractNum>
  <w:abstractNum w:abstractNumId="7" w15:restartNumberingAfterBreak="0">
    <w:nsid w:val="1566226C"/>
    <w:multiLevelType w:val="hybridMultilevel"/>
    <w:tmpl w:val="8B827DFA"/>
    <w:lvl w:ilvl="0" w:tplc="041A0001">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8" w15:restartNumberingAfterBreak="0">
    <w:nsid w:val="178F727E"/>
    <w:multiLevelType w:val="hybridMultilevel"/>
    <w:tmpl w:val="CE3E9B16"/>
    <w:lvl w:ilvl="0" w:tplc="F5FA06A2">
      <w:numFmt w:val="bullet"/>
      <w:lvlText w:val="-"/>
      <w:lvlJc w:val="left"/>
      <w:pPr>
        <w:tabs>
          <w:tab w:val="num" w:pos="1564"/>
        </w:tabs>
        <w:ind w:left="1564" w:hanging="855"/>
      </w:pPr>
      <w:rPr>
        <w:rFonts w:ascii="Arial" w:eastAsia="Times New Roman" w:hAnsi="Arial" w:cs="Arial" w:hint="default"/>
      </w:rPr>
    </w:lvl>
    <w:lvl w:ilvl="1" w:tplc="041A0003" w:tentative="1">
      <w:start w:val="1"/>
      <w:numFmt w:val="bullet"/>
      <w:lvlText w:val="o"/>
      <w:lvlJc w:val="left"/>
      <w:pPr>
        <w:tabs>
          <w:tab w:val="num" w:pos="1789"/>
        </w:tabs>
        <w:ind w:left="1789" w:hanging="360"/>
      </w:pPr>
      <w:rPr>
        <w:rFonts w:ascii="Courier New" w:hAnsi="Courier New" w:cs="Courier New" w:hint="default"/>
      </w:rPr>
    </w:lvl>
    <w:lvl w:ilvl="2" w:tplc="041A0005" w:tentative="1">
      <w:start w:val="1"/>
      <w:numFmt w:val="bullet"/>
      <w:lvlText w:val=""/>
      <w:lvlJc w:val="left"/>
      <w:pPr>
        <w:tabs>
          <w:tab w:val="num" w:pos="2509"/>
        </w:tabs>
        <w:ind w:left="2509" w:hanging="360"/>
      </w:pPr>
      <w:rPr>
        <w:rFonts w:ascii="Wingdings" w:hAnsi="Wingdings" w:hint="default"/>
      </w:rPr>
    </w:lvl>
    <w:lvl w:ilvl="3" w:tplc="041A0001" w:tentative="1">
      <w:start w:val="1"/>
      <w:numFmt w:val="bullet"/>
      <w:lvlText w:val=""/>
      <w:lvlJc w:val="left"/>
      <w:pPr>
        <w:tabs>
          <w:tab w:val="num" w:pos="3229"/>
        </w:tabs>
        <w:ind w:left="3229" w:hanging="360"/>
      </w:pPr>
      <w:rPr>
        <w:rFonts w:ascii="Symbol" w:hAnsi="Symbol" w:hint="default"/>
      </w:rPr>
    </w:lvl>
    <w:lvl w:ilvl="4" w:tplc="041A0003" w:tentative="1">
      <w:start w:val="1"/>
      <w:numFmt w:val="bullet"/>
      <w:lvlText w:val="o"/>
      <w:lvlJc w:val="left"/>
      <w:pPr>
        <w:tabs>
          <w:tab w:val="num" w:pos="3949"/>
        </w:tabs>
        <w:ind w:left="3949" w:hanging="360"/>
      </w:pPr>
      <w:rPr>
        <w:rFonts w:ascii="Courier New" w:hAnsi="Courier New" w:cs="Courier New" w:hint="default"/>
      </w:rPr>
    </w:lvl>
    <w:lvl w:ilvl="5" w:tplc="041A0005" w:tentative="1">
      <w:start w:val="1"/>
      <w:numFmt w:val="bullet"/>
      <w:lvlText w:val=""/>
      <w:lvlJc w:val="left"/>
      <w:pPr>
        <w:tabs>
          <w:tab w:val="num" w:pos="4669"/>
        </w:tabs>
        <w:ind w:left="4669" w:hanging="360"/>
      </w:pPr>
      <w:rPr>
        <w:rFonts w:ascii="Wingdings" w:hAnsi="Wingdings" w:hint="default"/>
      </w:rPr>
    </w:lvl>
    <w:lvl w:ilvl="6" w:tplc="041A0001" w:tentative="1">
      <w:start w:val="1"/>
      <w:numFmt w:val="bullet"/>
      <w:lvlText w:val=""/>
      <w:lvlJc w:val="left"/>
      <w:pPr>
        <w:tabs>
          <w:tab w:val="num" w:pos="5389"/>
        </w:tabs>
        <w:ind w:left="5389" w:hanging="360"/>
      </w:pPr>
      <w:rPr>
        <w:rFonts w:ascii="Symbol" w:hAnsi="Symbol" w:hint="default"/>
      </w:rPr>
    </w:lvl>
    <w:lvl w:ilvl="7" w:tplc="041A0003" w:tentative="1">
      <w:start w:val="1"/>
      <w:numFmt w:val="bullet"/>
      <w:lvlText w:val="o"/>
      <w:lvlJc w:val="left"/>
      <w:pPr>
        <w:tabs>
          <w:tab w:val="num" w:pos="6109"/>
        </w:tabs>
        <w:ind w:left="6109" w:hanging="360"/>
      </w:pPr>
      <w:rPr>
        <w:rFonts w:ascii="Courier New" w:hAnsi="Courier New" w:cs="Courier New" w:hint="default"/>
      </w:rPr>
    </w:lvl>
    <w:lvl w:ilvl="8" w:tplc="041A0005" w:tentative="1">
      <w:start w:val="1"/>
      <w:numFmt w:val="bullet"/>
      <w:lvlText w:val=""/>
      <w:lvlJc w:val="left"/>
      <w:pPr>
        <w:tabs>
          <w:tab w:val="num" w:pos="6829"/>
        </w:tabs>
        <w:ind w:left="6829" w:hanging="360"/>
      </w:pPr>
      <w:rPr>
        <w:rFonts w:ascii="Wingdings" w:hAnsi="Wingdings" w:hint="default"/>
      </w:rPr>
    </w:lvl>
  </w:abstractNum>
  <w:abstractNum w:abstractNumId="9" w15:restartNumberingAfterBreak="0">
    <w:nsid w:val="18B34E1D"/>
    <w:multiLevelType w:val="hybridMultilevel"/>
    <w:tmpl w:val="EE8E59CE"/>
    <w:lvl w:ilvl="0" w:tplc="23FE3E5A">
      <w:start w:val="1"/>
      <w:numFmt w:val="bullet"/>
      <w:lvlText w:val=""/>
      <w:lvlJc w:val="left"/>
      <w:pPr>
        <w:tabs>
          <w:tab w:val="num" w:pos="360"/>
        </w:tabs>
        <w:ind w:left="360" w:hanging="360"/>
      </w:pPr>
      <w:rPr>
        <w:rFonts w:ascii="Symbol" w:hAnsi="Symbol" w:hint="default"/>
        <w:color w:val="auto"/>
      </w:rPr>
    </w:lvl>
    <w:lvl w:ilvl="1" w:tplc="041A0003" w:tentative="1">
      <w:start w:val="1"/>
      <w:numFmt w:val="bullet"/>
      <w:lvlText w:val="o"/>
      <w:lvlJc w:val="left"/>
      <w:pPr>
        <w:tabs>
          <w:tab w:val="num" w:pos="371"/>
        </w:tabs>
        <w:ind w:left="371" w:hanging="360"/>
      </w:pPr>
      <w:rPr>
        <w:rFonts w:ascii="Courier New" w:hAnsi="Courier New" w:hint="default"/>
      </w:rPr>
    </w:lvl>
    <w:lvl w:ilvl="2" w:tplc="041A0005" w:tentative="1">
      <w:start w:val="1"/>
      <w:numFmt w:val="bullet"/>
      <w:lvlText w:val=""/>
      <w:lvlJc w:val="left"/>
      <w:pPr>
        <w:tabs>
          <w:tab w:val="num" w:pos="1091"/>
        </w:tabs>
        <w:ind w:left="1091" w:hanging="360"/>
      </w:pPr>
      <w:rPr>
        <w:rFonts w:ascii="Wingdings" w:hAnsi="Wingdings" w:hint="default"/>
      </w:rPr>
    </w:lvl>
    <w:lvl w:ilvl="3" w:tplc="041A0001" w:tentative="1">
      <w:start w:val="1"/>
      <w:numFmt w:val="bullet"/>
      <w:lvlText w:val=""/>
      <w:lvlJc w:val="left"/>
      <w:pPr>
        <w:tabs>
          <w:tab w:val="num" w:pos="1811"/>
        </w:tabs>
        <w:ind w:left="1811" w:hanging="360"/>
      </w:pPr>
      <w:rPr>
        <w:rFonts w:ascii="Symbol" w:hAnsi="Symbol" w:hint="default"/>
      </w:rPr>
    </w:lvl>
    <w:lvl w:ilvl="4" w:tplc="041A0003" w:tentative="1">
      <w:start w:val="1"/>
      <w:numFmt w:val="bullet"/>
      <w:lvlText w:val="o"/>
      <w:lvlJc w:val="left"/>
      <w:pPr>
        <w:tabs>
          <w:tab w:val="num" w:pos="2531"/>
        </w:tabs>
        <w:ind w:left="2531" w:hanging="360"/>
      </w:pPr>
      <w:rPr>
        <w:rFonts w:ascii="Courier New" w:hAnsi="Courier New" w:hint="default"/>
      </w:rPr>
    </w:lvl>
    <w:lvl w:ilvl="5" w:tplc="041A0005" w:tentative="1">
      <w:start w:val="1"/>
      <w:numFmt w:val="bullet"/>
      <w:lvlText w:val=""/>
      <w:lvlJc w:val="left"/>
      <w:pPr>
        <w:tabs>
          <w:tab w:val="num" w:pos="3251"/>
        </w:tabs>
        <w:ind w:left="3251" w:hanging="360"/>
      </w:pPr>
      <w:rPr>
        <w:rFonts w:ascii="Wingdings" w:hAnsi="Wingdings" w:hint="default"/>
      </w:rPr>
    </w:lvl>
    <w:lvl w:ilvl="6" w:tplc="041A0001" w:tentative="1">
      <w:start w:val="1"/>
      <w:numFmt w:val="bullet"/>
      <w:lvlText w:val=""/>
      <w:lvlJc w:val="left"/>
      <w:pPr>
        <w:tabs>
          <w:tab w:val="num" w:pos="3971"/>
        </w:tabs>
        <w:ind w:left="3971" w:hanging="360"/>
      </w:pPr>
      <w:rPr>
        <w:rFonts w:ascii="Symbol" w:hAnsi="Symbol" w:hint="default"/>
      </w:rPr>
    </w:lvl>
    <w:lvl w:ilvl="7" w:tplc="041A0003" w:tentative="1">
      <w:start w:val="1"/>
      <w:numFmt w:val="bullet"/>
      <w:lvlText w:val="o"/>
      <w:lvlJc w:val="left"/>
      <w:pPr>
        <w:tabs>
          <w:tab w:val="num" w:pos="4691"/>
        </w:tabs>
        <w:ind w:left="4691" w:hanging="360"/>
      </w:pPr>
      <w:rPr>
        <w:rFonts w:ascii="Courier New" w:hAnsi="Courier New" w:hint="default"/>
      </w:rPr>
    </w:lvl>
    <w:lvl w:ilvl="8" w:tplc="041A0005" w:tentative="1">
      <w:start w:val="1"/>
      <w:numFmt w:val="bullet"/>
      <w:lvlText w:val=""/>
      <w:lvlJc w:val="left"/>
      <w:pPr>
        <w:tabs>
          <w:tab w:val="num" w:pos="5411"/>
        </w:tabs>
        <w:ind w:left="5411" w:hanging="360"/>
      </w:pPr>
      <w:rPr>
        <w:rFonts w:ascii="Wingdings" w:hAnsi="Wingdings" w:hint="default"/>
      </w:rPr>
    </w:lvl>
  </w:abstractNum>
  <w:abstractNum w:abstractNumId="10" w15:restartNumberingAfterBreak="0">
    <w:nsid w:val="1CCD23CB"/>
    <w:multiLevelType w:val="hybridMultilevel"/>
    <w:tmpl w:val="89644B72"/>
    <w:lvl w:ilvl="0" w:tplc="29F63EE0">
      <w:start w:val="1"/>
      <w:numFmt w:val="decimal"/>
      <w:lvlText w:val="%1."/>
      <w:lvlJc w:val="left"/>
      <w:pPr>
        <w:tabs>
          <w:tab w:val="num" w:pos="720"/>
        </w:tabs>
        <w:ind w:left="720" w:hanging="360"/>
      </w:pPr>
      <w:rPr>
        <w:rFonts w:hint="default"/>
        <w:b w:val="0"/>
        <w:sz w:val="24"/>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1" w15:restartNumberingAfterBreak="0">
    <w:nsid w:val="1CF06D21"/>
    <w:multiLevelType w:val="hybridMultilevel"/>
    <w:tmpl w:val="A44219F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0D0CCA"/>
    <w:multiLevelType w:val="hybridMultilevel"/>
    <w:tmpl w:val="CB5E56A8"/>
    <w:lvl w:ilvl="0" w:tplc="041A0001">
      <w:start w:val="1"/>
      <w:numFmt w:val="bullet"/>
      <w:lvlText w:val=""/>
      <w:lvlJc w:val="left"/>
      <w:pPr>
        <w:ind w:left="1429" w:hanging="360"/>
      </w:pPr>
      <w:rPr>
        <w:rFonts w:ascii="Symbol" w:hAnsi="Symbol" w:hint="default"/>
      </w:rPr>
    </w:lvl>
    <w:lvl w:ilvl="1" w:tplc="041A0003">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13" w15:restartNumberingAfterBreak="0">
    <w:nsid w:val="1E4D2E44"/>
    <w:multiLevelType w:val="hybridMultilevel"/>
    <w:tmpl w:val="BD444F26"/>
    <w:lvl w:ilvl="0" w:tplc="61BA743E">
      <w:start w:val="1"/>
      <w:numFmt w:val="bullet"/>
      <w:lvlText w:val=""/>
      <w:lvlJc w:val="left"/>
      <w:pPr>
        <w:tabs>
          <w:tab w:val="num" w:pos="360"/>
        </w:tabs>
        <w:ind w:left="360" w:hanging="360"/>
      </w:pPr>
      <w:rPr>
        <w:rFonts w:ascii="Symbol" w:hAnsi="Symbol" w:hint="default"/>
      </w:rPr>
    </w:lvl>
    <w:lvl w:ilvl="1" w:tplc="041A0003">
      <w:start w:val="1"/>
      <w:numFmt w:val="bullet"/>
      <w:lvlText w:val="o"/>
      <w:lvlJc w:val="left"/>
      <w:pPr>
        <w:tabs>
          <w:tab w:val="num" w:pos="24"/>
        </w:tabs>
        <w:ind w:left="24" w:hanging="360"/>
      </w:pPr>
      <w:rPr>
        <w:rFonts w:ascii="Courier New" w:hAnsi="Courier New" w:hint="default"/>
      </w:rPr>
    </w:lvl>
    <w:lvl w:ilvl="2" w:tplc="23FE3E5A">
      <w:start w:val="1"/>
      <w:numFmt w:val="bullet"/>
      <w:lvlText w:val=""/>
      <w:lvlJc w:val="left"/>
      <w:pPr>
        <w:tabs>
          <w:tab w:val="num" w:pos="744"/>
        </w:tabs>
        <w:ind w:left="744" w:hanging="360"/>
      </w:pPr>
      <w:rPr>
        <w:rFonts w:ascii="Symbol" w:hAnsi="Symbol" w:hint="default"/>
        <w:color w:val="auto"/>
      </w:rPr>
    </w:lvl>
    <w:lvl w:ilvl="3" w:tplc="041A0001">
      <w:start w:val="1"/>
      <w:numFmt w:val="bullet"/>
      <w:lvlText w:val=""/>
      <w:lvlJc w:val="left"/>
      <w:pPr>
        <w:tabs>
          <w:tab w:val="num" w:pos="1464"/>
        </w:tabs>
        <w:ind w:left="1464" w:hanging="360"/>
      </w:pPr>
      <w:rPr>
        <w:rFonts w:ascii="Symbol" w:hAnsi="Symbol" w:hint="default"/>
      </w:rPr>
    </w:lvl>
    <w:lvl w:ilvl="4" w:tplc="041A0003" w:tentative="1">
      <w:start w:val="1"/>
      <w:numFmt w:val="bullet"/>
      <w:lvlText w:val="o"/>
      <w:lvlJc w:val="left"/>
      <w:pPr>
        <w:tabs>
          <w:tab w:val="num" w:pos="2184"/>
        </w:tabs>
        <w:ind w:left="2184" w:hanging="360"/>
      </w:pPr>
      <w:rPr>
        <w:rFonts w:ascii="Courier New" w:hAnsi="Courier New" w:hint="default"/>
      </w:rPr>
    </w:lvl>
    <w:lvl w:ilvl="5" w:tplc="041A0005" w:tentative="1">
      <w:start w:val="1"/>
      <w:numFmt w:val="bullet"/>
      <w:lvlText w:val=""/>
      <w:lvlJc w:val="left"/>
      <w:pPr>
        <w:tabs>
          <w:tab w:val="num" w:pos="2904"/>
        </w:tabs>
        <w:ind w:left="2904" w:hanging="360"/>
      </w:pPr>
      <w:rPr>
        <w:rFonts w:ascii="Wingdings" w:hAnsi="Wingdings" w:hint="default"/>
      </w:rPr>
    </w:lvl>
    <w:lvl w:ilvl="6" w:tplc="041A0001" w:tentative="1">
      <w:start w:val="1"/>
      <w:numFmt w:val="bullet"/>
      <w:lvlText w:val=""/>
      <w:lvlJc w:val="left"/>
      <w:pPr>
        <w:tabs>
          <w:tab w:val="num" w:pos="3624"/>
        </w:tabs>
        <w:ind w:left="3624" w:hanging="360"/>
      </w:pPr>
      <w:rPr>
        <w:rFonts w:ascii="Symbol" w:hAnsi="Symbol" w:hint="default"/>
      </w:rPr>
    </w:lvl>
    <w:lvl w:ilvl="7" w:tplc="041A0003" w:tentative="1">
      <w:start w:val="1"/>
      <w:numFmt w:val="bullet"/>
      <w:lvlText w:val="o"/>
      <w:lvlJc w:val="left"/>
      <w:pPr>
        <w:tabs>
          <w:tab w:val="num" w:pos="4344"/>
        </w:tabs>
        <w:ind w:left="4344" w:hanging="360"/>
      </w:pPr>
      <w:rPr>
        <w:rFonts w:ascii="Courier New" w:hAnsi="Courier New" w:hint="default"/>
      </w:rPr>
    </w:lvl>
    <w:lvl w:ilvl="8" w:tplc="041A0005" w:tentative="1">
      <w:start w:val="1"/>
      <w:numFmt w:val="bullet"/>
      <w:lvlText w:val=""/>
      <w:lvlJc w:val="left"/>
      <w:pPr>
        <w:tabs>
          <w:tab w:val="num" w:pos="5064"/>
        </w:tabs>
        <w:ind w:left="5064" w:hanging="360"/>
      </w:pPr>
      <w:rPr>
        <w:rFonts w:ascii="Wingdings" w:hAnsi="Wingdings" w:hint="default"/>
      </w:rPr>
    </w:lvl>
  </w:abstractNum>
  <w:abstractNum w:abstractNumId="14" w15:restartNumberingAfterBreak="0">
    <w:nsid w:val="2753576A"/>
    <w:multiLevelType w:val="hybridMultilevel"/>
    <w:tmpl w:val="86920A70"/>
    <w:lvl w:ilvl="0" w:tplc="041A0005">
      <w:start w:val="1"/>
      <w:numFmt w:val="bullet"/>
      <w:lvlText w:val=""/>
      <w:lvlJc w:val="left"/>
      <w:pPr>
        <w:tabs>
          <w:tab w:val="num" w:pos="1428"/>
        </w:tabs>
        <w:ind w:left="1428" w:hanging="360"/>
      </w:pPr>
      <w:rPr>
        <w:rFonts w:ascii="Wingdings" w:hAnsi="Wingdings" w:hint="default"/>
      </w:rPr>
    </w:lvl>
    <w:lvl w:ilvl="1" w:tplc="041A0003" w:tentative="1">
      <w:start w:val="1"/>
      <w:numFmt w:val="bullet"/>
      <w:lvlText w:val="o"/>
      <w:lvlJc w:val="left"/>
      <w:pPr>
        <w:tabs>
          <w:tab w:val="num" w:pos="2148"/>
        </w:tabs>
        <w:ind w:left="2148" w:hanging="360"/>
      </w:pPr>
      <w:rPr>
        <w:rFonts w:ascii="Courier New" w:hAnsi="Courier New" w:cs="Courier New" w:hint="default"/>
      </w:rPr>
    </w:lvl>
    <w:lvl w:ilvl="2" w:tplc="041A0005" w:tentative="1">
      <w:start w:val="1"/>
      <w:numFmt w:val="bullet"/>
      <w:lvlText w:val=""/>
      <w:lvlJc w:val="left"/>
      <w:pPr>
        <w:tabs>
          <w:tab w:val="num" w:pos="2868"/>
        </w:tabs>
        <w:ind w:left="2868" w:hanging="360"/>
      </w:pPr>
      <w:rPr>
        <w:rFonts w:ascii="Wingdings" w:hAnsi="Wingdings" w:hint="default"/>
      </w:rPr>
    </w:lvl>
    <w:lvl w:ilvl="3" w:tplc="041A0001" w:tentative="1">
      <w:start w:val="1"/>
      <w:numFmt w:val="bullet"/>
      <w:lvlText w:val=""/>
      <w:lvlJc w:val="left"/>
      <w:pPr>
        <w:tabs>
          <w:tab w:val="num" w:pos="3588"/>
        </w:tabs>
        <w:ind w:left="3588" w:hanging="360"/>
      </w:pPr>
      <w:rPr>
        <w:rFonts w:ascii="Symbol" w:hAnsi="Symbol" w:hint="default"/>
      </w:rPr>
    </w:lvl>
    <w:lvl w:ilvl="4" w:tplc="041A0003" w:tentative="1">
      <w:start w:val="1"/>
      <w:numFmt w:val="bullet"/>
      <w:lvlText w:val="o"/>
      <w:lvlJc w:val="left"/>
      <w:pPr>
        <w:tabs>
          <w:tab w:val="num" w:pos="4308"/>
        </w:tabs>
        <w:ind w:left="4308" w:hanging="360"/>
      </w:pPr>
      <w:rPr>
        <w:rFonts w:ascii="Courier New" w:hAnsi="Courier New" w:cs="Courier New" w:hint="default"/>
      </w:rPr>
    </w:lvl>
    <w:lvl w:ilvl="5" w:tplc="041A0005" w:tentative="1">
      <w:start w:val="1"/>
      <w:numFmt w:val="bullet"/>
      <w:lvlText w:val=""/>
      <w:lvlJc w:val="left"/>
      <w:pPr>
        <w:tabs>
          <w:tab w:val="num" w:pos="5028"/>
        </w:tabs>
        <w:ind w:left="5028" w:hanging="360"/>
      </w:pPr>
      <w:rPr>
        <w:rFonts w:ascii="Wingdings" w:hAnsi="Wingdings" w:hint="default"/>
      </w:rPr>
    </w:lvl>
    <w:lvl w:ilvl="6" w:tplc="041A0001" w:tentative="1">
      <w:start w:val="1"/>
      <w:numFmt w:val="bullet"/>
      <w:lvlText w:val=""/>
      <w:lvlJc w:val="left"/>
      <w:pPr>
        <w:tabs>
          <w:tab w:val="num" w:pos="5748"/>
        </w:tabs>
        <w:ind w:left="5748" w:hanging="360"/>
      </w:pPr>
      <w:rPr>
        <w:rFonts w:ascii="Symbol" w:hAnsi="Symbol" w:hint="default"/>
      </w:rPr>
    </w:lvl>
    <w:lvl w:ilvl="7" w:tplc="041A0003" w:tentative="1">
      <w:start w:val="1"/>
      <w:numFmt w:val="bullet"/>
      <w:lvlText w:val="o"/>
      <w:lvlJc w:val="left"/>
      <w:pPr>
        <w:tabs>
          <w:tab w:val="num" w:pos="6468"/>
        </w:tabs>
        <w:ind w:left="6468" w:hanging="360"/>
      </w:pPr>
      <w:rPr>
        <w:rFonts w:ascii="Courier New" w:hAnsi="Courier New" w:cs="Courier New" w:hint="default"/>
      </w:rPr>
    </w:lvl>
    <w:lvl w:ilvl="8" w:tplc="041A0005" w:tentative="1">
      <w:start w:val="1"/>
      <w:numFmt w:val="bullet"/>
      <w:lvlText w:val=""/>
      <w:lvlJc w:val="left"/>
      <w:pPr>
        <w:tabs>
          <w:tab w:val="num" w:pos="7188"/>
        </w:tabs>
        <w:ind w:left="7188" w:hanging="360"/>
      </w:pPr>
      <w:rPr>
        <w:rFonts w:ascii="Wingdings" w:hAnsi="Wingdings" w:hint="default"/>
      </w:rPr>
    </w:lvl>
  </w:abstractNum>
  <w:abstractNum w:abstractNumId="15" w15:restartNumberingAfterBreak="0">
    <w:nsid w:val="283F3477"/>
    <w:multiLevelType w:val="hybridMultilevel"/>
    <w:tmpl w:val="F47E1EF8"/>
    <w:lvl w:ilvl="0" w:tplc="3306FC98">
      <w:start w:val="1"/>
      <w:numFmt w:val="bullet"/>
      <w:lvlText w:val=""/>
      <w:lvlJc w:val="left"/>
      <w:pPr>
        <w:tabs>
          <w:tab w:val="num" w:pos="1440"/>
        </w:tabs>
        <w:ind w:left="1440" w:hanging="360"/>
      </w:pPr>
      <w:rPr>
        <w:rFonts w:ascii="Symbol" w:hAnsi="Symbol" w:hint="default"/>
        <w:color w:val="auto"/>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1E25A6"/>
    <w:multiLevelType w:val="hybridMultilevel"/>
    <w:tmpl w:val="BD444F26"/>
    <w:lvl w:ilvl="0" w:tplc="61BA743E">
      <w:start w:val="1"/>
      <w:numFmt w:val="bullet"/>
      <w:lvlText w:val=""/>
      <w:lvlJc w:val="left"/>
      <w:pPr>
        <w:tabs>
          <w:tab w:val="num" w:pos="360"/>
        </w:tabs>
        <w:ind w:left="360" w:hanging="360"/>
      </w:pPr>
      <w:rPr>
        <w:rFonts w:ascii="Symbol" w:hAnsi="Symbol" w:hint="default"/>
      </w:rPr>
    </w:lvl>
    <w:lvl w:ilvl="1" w:tplc="041A0003">
      <w:start w:val="1"/>
      <w:numFmt w:val="bullet"/>
      <w:lvlText w:val="o"/>
      <w:lvlJc w:val="left"/>
      <w:pPr>
        <w:tabs>
          <w:tab w:val="num" w:pos="24"/>
        </w:tabs>
        <w:ind w:left="24" w:hanging="360"/>
      </w:pPr>
      <w:rPr>
        <w:rFonts w:ascii="Courier New" w:hAnsi="Courier New" w:hint="default"/>
      </w:rPr>
    </w:lvl>
    <w:lvl w:ilvl="2" w:tplc="23FE3E5A">
      <w:start w:val="1"/>
      <w:numFmt w:val="bullet"/>
      <w:lvlText w:val=""/>
      <w:lvlJc w:val="left"/>
      <w:pPr>
        <w:tabs>
          <w:tab w:val="num" w:pos="744"/>
        </w:tabs>
        <w:ind w:left="744" w:hanging="360"/>
      </w:pPr>
      <w:rPr>
        <w:rFonts w:ascii="Symbol" w:hAnsi="Symbol" w:hint="default"/>
        <w:color w:val="auto"/>
      </w:rPr>
    </w:lvl>
    <w:lvl w:ilvl="3" w:tplc="041A0001">
      <w:start w:val="1"/>
      <w:numFmt w:val="bullet"/>
      <w:lvlText w:val=""/>
      <w:lvlJc w:val="left"/>
      <w:pPr>
        <w:tabs>
          <w:tab w:val="num" w:pos="1464"/>
        </w:tabs>
        <w:ind w:left="1464" w:hanging="360"/>
      </w:pPr>
      <w:rPr>
        <w:rFonts w:ascii="Symbol" w:hAnsi="Symbol" w:hint="default"/>
      </w:rPr>
    </w:lvl>
    <w:lvl w:ilvl="4" w:tplc="041A0003" w:tentative="1">
      <w:start w:val="1"/>
      <w:numFmt w:val="bullet"/>
      <w:lvlText w:val="o"/>
      <w:lvlJc w:val="left"/>
      <w:pPr>
        <w:tabs>
          <w:tab w:val="num" w:pos="2184"/>
        </w:tabs>
        <w:ind w:left="2184" w:hanging="360"/>
      </w:pPr>
      <w:rPr>
        <w:rFonts w:ascii="Courier New" w:hAnsi="Courier New" w:hint="default"/>
      </w:rPr>
    </w:lvl>
    <w:lvl w:ilvl="5" w:tplc="041A0005" w:tentative="1">
      <w:start w:val="1"/>
      <w:numFmt w:val="bullet"/>
      <w:lvlText w:val=""/>
      <w:lvlJc w:val="left"/>
      <w:pPr>
        <w:tabs>
          <w:tab w:val="num" w:pos="2904"/>
        </w:tabs>
        <w:ind w:left="2904" w:hanging="360"/>
      </w:pPr>
      <w:rPr>
        <w:rFonts w:ascii="Wingdings" w:hAnsi="Wingdings" w:hint="default"/>
      </w:rPr>
    </w:lvl>
    <w:lvl w:ilvl="6" w:tplc="041A0001" w:tentative="1">
      <w:start w:val="1"/>
      <w:numFmt w:val="bullet"/>
      <w:lvlText w:val=""/>
      <w:lvlJc w:val="left"/>
      <w:pPr>
        <w:tabs>
          <w:tab w:val="num" w:pos="3624"/>
        </w:tabs>
        <w:ind w:left="3624" w:hanging="360"/>
      </w:pPr>
      <w:rPr>
        <w:rFonts w:ascii="Symbol" w:hAnsi="Symbol" w:hint="default"/>
      </w:rPr>
    </w:lvl>
    <w:lvl w:ilvl="7" w:tplc="041A0003" w:tentative="1">
      <w:start w:val="1"/>
      <w:numFmt w:val="bullet"/>
      <w:lvlText w:val="o"/>
      <w:lvlJc w:val="left"/>
      <w:pPr>
        <w:tabs>
          <w:tab w:val="num" w:pos="4344"/>
        </w:tabs>
        <w:ind w:left="4344" w:hanging="360"/>
      </w:pPr>
      <w:rPr>
        <w:rFonts w:ascii="Courier New" w:hAnsi="Courier New" w:hint="default"/>
      </w:rPr>
    </w:lvl>
    <w:lvl w:ilvl="8" w:tplc="041A0005" w:tentative="1">
      <w:start w:val="1"/>
      <w:numFmt w:val="bullet"/>
      <w:lvlText w:val=""/>
      <w:lvlJc w:val="left"/>
      <w:pPr>
        <w:tabs>
          <w:tab w:val="num" w:pos="5064"/>
        </w:tabs>
        <w:ind w:left="5064" w:hanging="360"/>
      </w:pPr>
      <w:rPr>
        <w:rFonts w:ascii="Wingdings" w:hAnsi="Wingdings" w:hint="default"/>
      </w:rPr>
    </w:lvl>
  </w:abstractNum>
  <w:abstractNum w:abstractNumId="17" w15:restartNumberingAfterBreak="0">
    <w:nsid w:val="3076532D"/>
    <w:multiLevelType w:val="hybridMultilevel"/>
    <w:tmpl w:val="66900B44"/>
    <w:lvl w:ilvl="0" w:tplc="041A000F">
      <w:start w:val="1"/>
      <w:numFmt w:val="decimal"/>
      <w:lvlText w:val="%1."/>
      <w:lvlJc w:val="left"/>
      <w:pPr>
        <w:tabs>
          <w:tab w:val="num" w:pos="360"/>
        </w:tabs>
        <w:ind w:left="360" w:hanging="360"/>
      </w:pPr>
    </w:lvl>
    <w:lvl w:ilvl="1" w:tplc="61BA743E">
      <w:start w:val="1"/>
      <w:numFmt w:val="bullet"/>
      <w:lvlText w:val=""/>
      <w:lvlJc w:val="left"/>
      <w:pPr>
        <w:tabs>
          <w:tab w:val="num" w:pos="1440"/>
        </w:tabs>
        <w:ind w:left="1440" w:hanging="360"/>
      </w:pPr>
      <w:rPr>
        <w:rFonts w:ascii="Symbol" w:hAnsi="Symbol"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8" w15:restartNumberingAfterBreak="0">
    <w:nsid w:val="37CF2D43"/>
    <w:multiLevelType w:val="hybridMultilevel"/>
    <w:tmpl w:val="62DABE98"/>
    <w:lvl w:ilvl="0" w:tplc="3E4C5986">
      <w:start w:val="1"/>
      <w:numFmt w:val="decimal"/>
      <w:lvlText w:val="%1."/>
      <w:lvlJc w:val="left"/>
      <w:pPr>
        <w:tabs>
          <w:tab w:val="num" w:pos="2180"/>
        </w:tabs>
        <w:ind w:left="2180" w:hanging="2180"/>
      </w:pPr>
      <w:rPr>
        <w:rFonts w:hint="default"/>
      </w:rPr>
    </w:lvl>
    <w:lvl w:ilvl="1" w:tplc="041A0019" w:tentative="1">
      <w:start w:val="1"/>
      <w:numFmt w:val="lowerLetter"/>
      <w:lvlText w:val="%2."/>
      <w:lvlJc w:val="left"/>
      <w:pPr>
        <w:tabs>
          <w:tab w:val="num" w:pos="1100"/>
        </w:tabs>
        <w:ind w:left="1100" w:hanging="360"/>
      </w:pPr>
    </w:lvl>
    <w:lvl w:ilvl="2" w:tplc="041A001B" w:tentative="1">
      <w:start w:val="1"/>
      <w:numFmt w:val="lowerRoman"/>
      <w:lvlText w:val="%3."/>
      <w:lvlJc w:val="right"/>
      <w:pPr>
        <w:tabs>
          <w:tab w:val="num" w:pos="1820"/>
        </w:tabs>
        <w:ind w:left="1820" w:hanging="180"/>
      </w:pPr>
    </w:lvl>
    <w:lvl w:ilvl="3" w:tplc="041A000F" w:tentative="1">
      <w:start w:val="1"/>
      <w:numFmt w:val="decimal"/>
      <w:lvlText w:val="%4."/>
      <w:lvlJc w:val="left"/>
      <w:pPr>
        <w:tabs>
          <w:tab w:val="num" w:pos="2540"/>
        </w:tabs>
        <w:ind w:left="2540" w:hanging="360"/>
      </w:pPr>
    </w:lvl>
    <w:lvl w:ilvl="4" w:tplc="041A0019" w:tentative="1">
      <w:start w:val="1"/>
      <w:numFmt w:val="lowerLetter"/>
      <w:lvlText w:val="%5."/>
      <w:lvlJc w:val="left"/>
      <w:pPr>
        <w:tabs>
          <w:tab w:val="num" w:pos="3260"/>
        </w:tabs>
        <w:ind w:left="3260" w:hanging="360"/>
      </w:pPr>
    </w:lvl>
    <w:lvl w:ilvl="5" w:tplc="041A001B" w:tentative="1">
      <w:start w:val="1"/>
      <w:numFmt w:val="lowerRoman"/>
      <w:lvlText w:val="%6."/>
      <w:lvlJc w:val="right"/>
      <w:pPr>
        <w:tabs>
          <w:tab w:val="num" w:pos="3980"/>
        </w:tabs>
        <w:ind w:left="3980" w:hanging="180"/>
      </w:pPr>
    </w:lvl>
    <w:lvl w:ilvl="6" w:tplc="041A000F" w:tentative="1">
      <w:start w:val="1"/>
      <w:numFmt w:val="decimal"/>
      <w:lvlText w:val="%7."/>
      <w:lvlJc w:val="left"/>
      <w:pPr>
        <w:tabs>
          <w:tab w:val="num" w:pos="4700"/>
        </w:tabs>
        <w:ind w:left="4700" w:hanging="360"/>
      </w:pPr>
    </w:lvl>
    <w:lvl w:ilvl="7" w:tplc="041A0019" w:tentative="1">
      <w:start w:val="1"/>
      <w:numFmt w:val="lowerLetter"/>
      <w:lvlText w:val="%8."/>
      <w:lvlJc w:val="left"/>
      <w:pPr>
        <w:tabs>
          <w:tab w:val="num" w:pos="5420"/>
        </w:tabs>
        <w:ind w:left="5420" w:hanging="360"/>
      </w:pPr>
    </w:lvl>
    <w:lvl w:ilvl="8" w:tplc="041A001B" w:tentative="1">
      <w:start w:val="1"/>
      <w:numFmt w:val="lowerRoman"/>
      <w:lvlText w:val="%9."/>
      <w:lvlJc w:val="right"/>
      <w:pPr>
        <w:tabs>
          <w:tab w:val="num" w:pos="6140"/>
        </w:tabs>
        <w:ind w:left="6140" w:hanging="180"/>
      </w:pPr>
    </w:lvl>
  </w:abstractNum>
  <w:abstractNum w:abstractNumId="19" w15:restartNumberingAfterBreak="0">
    <w:nsid w:val="3DE0691F"/>
    <w:multiLevelType w:val="multilevel"/>
    <w:tmpl w:val="E6CA57E6"/>
    <w:lvl w:ilvl="0">
      <w:start w:val="1"/>
      <w:numFmt w:val="bullet"/>
      <w:lvlText w:val=""/>
      <w:lvlJc w:val="left"/>
      <w:pPr>
        <w:ind w:left="1068" w:hanging="360"/>
      </w:pPr>
      <w:rPr>
        <w:rFonts w:ascii="Symbol" w:hAnsi="Symbol" w:hint="default"/>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0" w15:restartNumberingAfterBreak="0">
    <w:nsid w:val="51597E82"/>
    <w:multiLevelType w:val="hybridMultilevel"/>
    <w:tmpl w:val="1CE01B6A"/>
    <w:lvl w:ilvl="0" w:tplc="405EC778">
      <w:start w:val="1"/>
      <w:numFmt w:val="bullet"/>
      <w:lvlText w:val=""/>
      <w:lvlJc w:val="left"/>
      <w:pPr>
        <w:ind w:left="1428" w:hanging="360"/>
      </w:pPr>
      <w:rPr>
        <w:rFonts w:ascii="Symbol" w:hAnsi="Symbol" w:hint="default"/>
      </w:rPr>
    </w:lvl>
    <w:lvl w:ilvl="1" w:tplc="041A0003">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1" w15:restartNumberingAfterBreak="0">
    <w:nsid w:val="529609D1"/>
    <w:multiLevelType w:val="hybridMultilevel"/>
    <w:tmpl w:val="8304D53A"/>
    <w:lvl w:ilvl="0" w:tplc="3306FC98">
      <w:start w:val="1"/>
      <w:numFmt w:val="bullet"/>
      <w:lvlText w:val=""/>
      <w:lvlJc w:val="left"/>
      <w:pPr>
        <w:tabs>
          <w:tab w:val="num" w:pos="2148"/>
        </w:tabs>
        <w:ind w:left="2148" w:hanging="360"/>
      </w:pPr>
      <w:rPr>
        <w:rFonts w:ascii="Symbol" w:hAnsi="Symbol" w:hint="default"/>
        <w:color w:val="auto"/>
      </w:rPr>
    </w:lvl>
    <w:lvl w:ilvl="1" w:tplc="041A0003">
      <w:start w:val="1"/>
      <w:numFmt w:val="bullet"/>
      <w:lvlText w:val="o"/>
      <w:lvlJc w:val="left"/>
      <w:pPr>
        <w:tabs>
          <w:tab w:val="num" w:pos="2148"/>
        </w:tabs>
        <w:ind w:left="2148" w:hanging="360"/>
      </w:pPr>
      <w:rPr>
        <w:rFonts w:ascii="Courier New" w:hAnsi="Courier New" w:cs="Courier New" w:hint="default"/>
      </w:rPr>
    </w:lvl>
    <w:lvl w:ilvl="2" w:tplc="041A0005" w:tentative="1">
      <w:start w:val="1"/>
      <w:numFmt w:val="bullet"/>
      <w:lvlText w:val=""/>
      <w:lvlJc w:val="left"/>
      <w:pPr>
        <w:tabs>
          <w:tab w:val="num" w:pos="2868"/>
        </w:tabs>
        <w:ind w:left="2868" w:hanging="360"/>
      </w:pPr>
      <w:rPr>
        <w:rFonts w:ascii="Wingdings" w:hAnsi="Wingdings" w:hint="default"/>
      </w:rPr>
    </w:lvl>
    <w:lvl w:ilvl="3" w:tplc="041A0001" w:tentative="1">
      <w:start w:val="1"/>
      <w:numFmt w:val="bullet"/>
      <w:lvlText w:val=""/>
      <w:lvlJc w:val="left"/>
      <w:pPr>
        <w:tabs>
          <w:tab w:val="num" w:pos="3588"/>
        </w:tabs>
        <w:ind w:left="3588" w:hanging="360"/>
      </w:pPr>
      <w:rPr>
        <w:rFonts w:ascii="Symbol" w:hAnsi="Symbol" w:hint="default"/>
      </w:rPr>
    </w:lvl>
    <w:lvl w:ilvl="4" w:tplc="041A0003" w:tentative="1">
      <w:start w:val="1"/>
      <w:numFmt w:val="bullet"/>
      <w:lvlText w:val="o"/>
      <w:lvlJc w:val="left"/>
      <w:pPr>
        <w:tabs>
          <w:tab w:val="num" w:pos="4308"/>
        </w:tabs>
        <w:ind w:left="4308" w:hanging="360"/>
      </w:pPr>
      <w:rPr>
        <w:rFonts w:ascii="Courier New" w:hAnsi="Courier New" w:cs="Courier New" w:hint="default"/>
      </w:rPr>
    </w:lvl>
    <w:lvl w:ilvl="5" w:tplc="041A0005" w:tentative="1">
      <w:start w:val="1"/>
      <w:numFmt w:val="bullet"/>
      <w:lvlText w:val=""/>
      <w:lvlJc w:val="left"/>
      <w:pPr>
        <w:tabs>
          <w:tab w:val="num" w:pos="5028"/>
        </w:tabs>
        <w:ind w:left="5028" w:hanging="360"/>
      </w:pPr>
      <w:rPr>
        <w:rFonts w:ascii="Wingdings" w:hAnsi="Wingdings" w:hint="default"/>
      </w:rPr>
    </w:lvl>
    <w:lvl w:ilvl="6" w:tplc="041A0001" w:tentative="1">
      <w:start w:val="1"/>
      <w:numFmt w:val="bullet"/>
      <w:lvlText w:val=""/>
      <w:lvlJc w:val="left"/>
      <w:pPr>
        <w:tabs>
          <w:tab w:val="num" w:pos="5748"/>
        </w:tabs>
        <w:ind w:left="5748" w:hanging="360"/>
      </w:pPr>
      <w:rPr>
        <w:rFonts w:ascii="Symbol" w:hAnsi="Symbol" w:hint="default"/>
      </w:rPr>
    </w:lvl>
    <w:lvl w:ilvl="7" w:tplc="041A0003" w:tentative="1">
      <w:start w:val="1"/>
      <w:numFmt w:val="bullet"/>
      <w:lvlText w:val="o"/>
      <w:lvlJc w:val="left"/>
      <w:pPr>
        <w:tabs>
          <w:tab w:val="num" w:pos="6468"/>
        </w:tabs>
        <w:ind w:left="6468" w:hanging="360"/>
      </w:pPr>
      <w:rPr>
        <w:rFonts w:ascii="Courier New" w:hAnsi="Courier New" w:cs="Courier New" w:hint="default"/>
      </w:rPr>
    </w:lvl>
    <w:lvl w:ilvl="8" w:tplc="041A0005" w:tentative="1">
      <w:start w:val="1"/>
      <w:numFmt w:val="bullet"/>
      <w:lvlText w:val=""/>
      <w:lvlJc w:val="left"/>
      <w:pPr>
        <w:tabs>
          <w:tab w:val="num" w:pos="7188"/>
        </w:tabs>
        <w:ind w:left="7188" w:hanging="360"/>
      </w:pPr>
      <w:rPr>
        <w:rFonts w:ascii="Wingdings" w:hAnsi="Wingdings" w:hint="default"/>
      </w:rPr>
    </w:lvl>
  </w:abstractNum>
  <w:abstractNum w:abstractNumId="22" w15:restartNumberingAfterBreak="0">
    <w:nsid w:val="52A53D20"/>
    <w:multiLevelType w:val="hybridMultilevel"/>
    <w:tmpl w:val="E7FEAF60"/>
    <w:lvl w:ilvl="0" w:tplc="D410EA74">
      <w:start w:val="1"/>
      <w:numFmt w:val="upperRoman"/>
      <w:lvlText w:val="%1."/>
      <w:lvlJc w:val="left"/>
      <w:pPr>
        <w:tabs>
          <w:tab w:val="num" w:pos="1425"/>
        </w:tabs>
        <w:ind w:left="1425" w:hanging="720"/>
      </w:pPr>
      <w:rPr>
        <w:rFonts w:hint="default"/>
      </w:rPr>
    </w:lvl>
    <w:lvl w:ilvl="1" w:tplc="041A0019" w:tentative="1">
      <w:start w:val="1"/>
      <w:numFmt w:val="lowerLetter"/>
      <w:lvlText w:val="%2."/>
      <w:lvlJc w:val="left"/>
      <w:pPr>
        <w:tabs>
          <w:tab w:val="num" w:pos="1785"/>
        </w:tabs>
        <w:ind w:left="1785" w:hanging="360"/>
      </w:pPr>
    </w:lvl>
    <w:lvl w:ilvl="2" w:tplc="041A001B" w:tentative="1">
      <w:start w:val="1"/>
      <w:numFmt w:val="lowerRoman"/>
      <w:lvlText w:val="%3."/>
      <w:lvlJc w:val="right"/>
      <w:pPr>
        <w:tabs>
          <w:tab w:val="num" w:pos="2505"/>
        </w:tabs>
        <w:ind w:left="2505" w:hanging="180"/>
      </w:pPr>
    </w:lvl>
    <w:lvl w:ilvl="3" w:tplc="041A000F" w:tentative="1">
      <w:start w:val="1"/>
      <w:numFmt w:val="decimal"/>
      <w:lvlText w:val="%4."/>
      <w:lvlJc w:val="left"/>
      <w:pPr>
        <w:tabs>
          <w:tab w:val="num" w:pos="3225"/>
        </w:tabs>
        <w:ind w:left="3225" w:hanging="360"/>
      </w:pPr>
    </w:lvl>
    <w:lvl w:ilvl="4" w:tplc="041A0019" w:tentative="1">
      <w:start w:val="1"/>
      <w:numFmt w:val="lowerLetter"/>
      <w:lvlText w:val="%5."/>
      <w:lvlJc w:val="left"/>
      <w:pPr>
        <w:tabs>
          <w:tab w:val="num" w:pos="3945"/>
        </w:tabs>
        <w:ind w:left="3945" w:hanging="360"/>
      </w:pPr>
    </w:lvl>
    <w:lvl w:ilvl="5" w:tplc="041A001B" w:tentative="1">
      <w:start w:val="1"/>
      <w:numFmt w:val="lowerRoman"/>
      <w:lvlText w:val="%6."/>
      <w:lvlJc w:val="right"/>
      <w:pPr>
        <w:tabs>
          <w:tab w:val="num" w:pos="4665"/>
        </w:tabs>
        <w:ind w:left="4665" w:hanging="180"/>
      </w:pPr>
    </w:lvl>
    <w:lvl w:ilvl="6" w:tplc="041A000F" w:tentative="1">
      <w:start w:val="1"/>
      <w:numFmt w:val="decimal"/>
      <w:lvlText w:val="%7."/>
      <w:lvlJc w:val="left"/>
      <w:pPr>
        <w:tabs>
          <w:tab w:val="num" w:pos="5385"/>
        </w:tabs>
        <w:ind w:left="5385" w:hanging="360"/>
      </w:pPr>
    </w:lvl>
    <w:lvl w:ilvl="7" w:tplc="041A0019" w:tentative="1">
      <w:start w:val="1"/>
      <w:numFmt w:val="lowerLetter"/>
      <w:lvlText w:val="%8."/>
      <w:lvlJc w:val="left"/>
      <w:pPr>
        <w:tabs>
          <w:tab w:val="num" w:pos="6105"/>
        </w:tabs>
        <w:ind w:left="6105" w:hanging="360"/>
      </w:pPr>
    </w:lvl>
    <w:lvl w:ilvl="8" w:tplc="041A001B" w:tentative="1">
      <w:start w:val="1"/>
      <w:numFmt w:val="lowerRoman"/>
      <w:lvlText w:val="%9."/>
      <w:lvlJc w:val="right"/>
      <w:pPr>
        <w:tabs>
          <w:tab w:val="num" w:pos="6825"/>
        </w:tabs>
        <w:ind w:left="6825" w:hanging="180"/>
      </w:pPr>
    </w:lvl>
  </w:abstractNum>
  <w:abstractNum w:abstractNumId="23" w15:restartNumberingAfterBreak="0">
    <w:nsid w:val="530B1012"/>
    <w:multiLevelType w:val="hybridMultilevel"/>
    <w:tmpl w:val="5BC02DEC"/>
    <w:lvl w:ilvl="0" w:tplc="3306FC98">
      <w:start w:val="1"/>
      <w:numFmt w:val="bullet"/>
      <w:lvlText w:val=""/>
      <w:lvlJc w:val="left"/>
      <w:pPr>
        <w:tabs>
          <w:tab w:val="num" w:pos="1440"/>
        </w:tabs>
        <w:ind w:left="1440" w:hanging="360"/>
      </w:pPr>
      <w:rPr>
        <w:rFonts w:ascii="Symbol" w:hAnsi="Symbol" w:hint="default"/>
        <w:color w:val="auto"/>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C706E3"/>
    <w:multiLevelType w:val="hybridMultilevel"/>
    <w:tmpl w:val="82B4C384"/>
    <w:lvl w:ilvl="0" w:tplc="72802946">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58C84A3D"/>
    <w:multiLevelType w:val="hybridMultilevel"/>
    <w:tmpl w:val="A432B5F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3E04D19"/>
    <w:multiLevelType w:val="hybridMultilevel"/>
    <w:tmpl w:val="540236BA"/>
    <w:lvl w:ilvl="0" w:tplc="041A0001">
      <w:start w:val="1"/>
      <w:numFmt w:val="bullet"/>
      <w:lvlText w:val=""/>
      <w:lvlJc w:val="left"/>
      <w:pPr>
        <w:ind w:left="720" w:hanging="360"/>
      </w:pPr>
      <w:rPr>
        <w:rFonts w:ascii="Symbol" w:hAnsi="Symbol" w:hint="default"/>
      </w:rPr>
    </w:lvl>
    <w:lvl w:ilvl="1" w:tplc="228A6CC6">
      <w:start w:val="15"/>
      <w:numFmt w:val="bullet"/>
      <w:lvlText w:val="-"/>
      <w:lvlJc w:val="left"/>
      <w:pPr>
        <w:ind w:left="1440" w:hanging="360"/>
      </w:pPr>
      <w:rPr>
        <w:rFonts w:ascii="Arial" w:eastAsiaTheme="minorEastAsia" w:hAnsi="Arial"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649A3094"/>
    <w:multiLevelType w:val="hybridMultilevel"/>
    <w:tmpl w:val="B6F43E0A"/>
    <w:lvl w:ilvl="0" w:tplc="23FE3E5A">
      <w:start w:val="1"/>
      <w:numFmt w:val="bullet"/>
      <w:lvlText w:val=""/>
      <w:lvlJc w:val="left"/>
      <w:pPr>
        <w:ind w:left="1429" w:hanging="360"/>
      </w:pPr>
      <w:rPr>
        <w:rFonts w:ascii="Symbol" w:hAnsi="Symbol" w:hint="default"/>
        <w:color w:val="auto"/>
      </w:rPr>
    </w:lvl>
    <w:lvl w:ilvl="1" w:tplc="041A0003">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28" w15:restartNumberingAfterBreak="0">
    <w:nsid w:val="64BE1586"/>
    <w:multiLevelType w:val="hybridMultilevel"/>
    <w:tmpl w:val="F64207E6"/>
    <w:lvl w:ilvl="0" w:tplc="041A0001">
      <w:start w:val="1"/>
      <w:numFmt w:val="bullet"/>
      <w:lvlText w:val=""/>
      <w:lvlJc w:val="left"/>
      <w:pPr>
        <w:ind w:left="1428" w:hanging="360"/>
      </w:pPr>
      <w:rPr>
        <w:rFonts w:ascii="Symbol" w:hAnsi="Symbol" w:hint="default"/>
      </w:rPr>
    </w:lvl>
    <w:lvl w:ilvl="1" w:tplc="228A6CC6">
      <w:start w:val="15"/>
      <w:numFmt w:val="bullet"/>
      <w:lvlText w:val="-"/>
      <w:lvlJc w:val="left"/>
      <w:pPr>
        <w:ind w:left="2062" w:hanging="360"/>
      </w:pPr>
      <w:rPr>
        <w:rFonts w:ascii="Arial" w:eastAsiaTheme="minorEastAsia" w:hAnsi="Arial" w:cs="Arial"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9" w15:restartNumberingAfterBreak="0">
    <w:nsid w:val="65F233BE"/>
    <w:multiLevelType w:val="hybridMultilevel"/>
    <w:tmpl w:val="79E0F208"/>
    <w:lvl w:ilvl="0" w:tplc="041A0001">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30" w15:restartNumberingAfterBreak="0">
    <w:nsid w:val="679C0C51"/>
    <w:multiLevelType w:val="hybridMultilevel"/>
    <w:tmpl w:val="70142362"/>
    <w:lvl w:ilvl="0" w:tplc="D3F29714">
      <w:start w:val="1"/>
      <w:numFmt w:val="decimal"/>
      <w:lvlText w:val="%1."/>
      <w:lvlJc w:val="left"/>
      <w:pPr>
        <w:tabs>
          <w:tab w:val="num" w:pos="1695"/>
        </w:tabs>
        <w:ind w:left="1695" w:hanging="360"/>
      </w:pPr>
      <w:rPr>
        <w:rFonts w:hint="default"/>
      </w:rPr>
    </w:lvl>
    <w:lvl w:ilvl="1" w:tplc="041A0019" w:tentative="1">
      <w:start w:val="1"/>
      <w:numFmt w:val="lowerLetter"/>
      <w:lvlText w:val="%2."/>
      <w:lvlJc w:val="left"/>
      <w:pPr>
        <w:tabs>
          <w:tab w:val="num" w:pos="2415"/>
        </w:tabs>
        <w:ind w:left="2415" w:hanging="360"/>
      </w:pPr>
    </w:lvl>
    <w:lvl w:ilvl="2" w:tplc="041A001B" w:tentative="1">
      <w:start w:val="1"/>
      <w:numFmt w:val="lowerRoman"/>
      <w:lvlText w:val="%3."/>
      <w:lvlJc w:val="right"/>
      <w:pPr>
        <w:tabs>
          <w:tab w:val="num" w:pos="3135"/>
        </w:tabs>
        <w:ind w:left="3135" w:hanging="180"/>
      </w:pPr>
    </w:lvl>
    <w:lvl w:ilvl="3" w:tplc="041A000F" w:tentative="1">
      <w:start w:val="1"/>
      <w:numFmt w:val="decimal"/>
      <w:lvlText w:val="%4."/>
      <w:lvlJc w:val="left"/>
      <w:pPr>
        <w:tabs>
          <w:tab w:val="num" w:pos="3855"/>
        </w:tabs>
        <w:ind w:left="3855" w:hanging="360"/>
      </w:pPr>
    </w:lvl>
    <w:lvl w:ilvl="4" w:tplc="041A0019" w:tentative="1">
      <w:start w:val="1"/>
      <w:numFmt w:val="lowerLetter"/>
      <w:lvlText w:val="%5."/>
      <w:lvlJc w:val="left"/>
      <w:pPr>
        <w:tabs>
          <w:tab w:val="num" w:pos="4575"/>
        </w:tabs>
        <w:ind w:left="4575" w:hanging="360"/>
      </w:pPr>
    </w:lvl>
    <w:lvl w:ilvl="5" w:tplc="041A001B" w:tentative="1">
      <w:start w:val="1"/>
      <w:numFmt w:val="lowerRoman"/>
      <w:lvlText w:val="%6."/>
      <w:lvlJc w:val="right"/>
      <w:pPr>
        <w:tabs>
          <w:tab w:val="num" w:pos="5295"/>
        </w:tabs>
        <w:ind w:left="5295" w:hanging="180"/>
      </w:pPr>
    </w:lvl>
    <w:lvl w:ilvl="6" w:tplc="041A000F" w:tentative="1">
      <w:start w:val="1"/>
      <w:numFmt w:val="decimal"/>
      <w:lvlText w:val="%7."/>
      <w:lvlJc w:val="left"/>
      <w:pPr>
        <w:tabs>
          <w:tab w:val="num" w:pos="6015"/>
        </w:tabs>
        <w:ind w:left="6015" w:hanging="360"/>
      </w:pPr>
    </w:lvl>
    <w:lvl w:ilvl="7" w:tplc="041A0019" w:tentative="1">
      <w:start w:val="1"/>
      <w:numFmt w:val="lowerLetter"/>
      <w:lvlText w:val="%8."/>
      <w:lvlJc w:val="left"/>
      <w:pPr>
        <w:tabs>
          <w:tab w:val="num" w:pos="6735"/>
        </w:tabs>
        <w:ind w:left="6735" w:hanging="360"/>
      </w:pPr>
    </w:lvl>
    <w:lvl w:ilvl="8" w:tplc="041A001B" w:tentative="1">
      <w:start w:val="1"/>
      <w:numFmt w:val="lowerRoman"/>
      <w:lvlText w:val="%9."/>
      <w:lvlJc w:val="right"/>
      <w:pPr>
        <w:tabs>
          <w:tab w:val="num" w:pos="7455"/>
        </w:tabs>
        <w:ind w:left="7455" w:hanging="180"/>
      </w:pPr>
    </w:lvl>
  </w:abstractNum>
  <w:abstractNum w:abstractNumId="31" w15:restartNumberingAfterBreak="0">
    <w:nsid w:val="71686F0B"/>
    <w:multiLevelType w:val="hybridMultilevel"/>
    <w:tmpl w:val="88A4730E"/>
    <w:lvl w:ilvl="0" w:tplc="041A0001">
      <w:start w:val="1"/>
      <w:numFmt w:val="bullet"/>
      <w:lvlText w:val=""/>
      <w:lvlJc w:val="left"/>
      <w:pPr>
        <w:tabs>
          <w:tab w:val="num" w:pos="360"/>
        </w:tabs>
        <w:ind w:left="360" w:hanging="360"/>
      </w:pPr>
      <w:rPr>
        <w:rFonts w:ascii="Symbol" w:hAnsi="Symbol" w:hint="default"/>
        <w:color w:val="auto"/>
      </w:rPr>
    </w:lvl>
    <w:lvl w:ilvl="1" w:tplc="041A0003" w:tentative="1">
      <w:start w:val="1"/>
      <w:numFmt w:val="bullet"/>
      <w:lvlText w:val="o"/>
      <w:lvlJc w:val="left"/>
      <w:pPr>
        <w:tabs>
          <w:tab w:val="num" w:pos="371"/>
        </w:tabs>
        <w:ind w:left="371" w:hanging="360"/>
      </w:pPr>
      <w:rPr>
        <w:rFonts w:ascii="Courier New" w:hAnsi="Courier New" w:hint="default"/>
      </w:rPr>
    </w:lvl>
    <w:lvl w:ilvl="2" w:tplc="041A0005" w:tentative="1">
      <w:start w:val="1"/>
      <w:numFmt w:val="bullet"/>
      <w:lvlText w:val=""/>
      <w:lvlJc w:val="left"/>
      <w:pPr>
        <w:tabs>
          <w:tab w:val="num" w:pos="1091"/>
        </w:tabs>
        <w:ind w:left="1091" w:hanging="360"/>
      </w:pPr>
      <w:rPr>
        <w:rFonts w:ascii="Wingdings" w:hAnsi="Wingdings" w:hint="default"/>
      </w:rPr>
    </w:lvl>
    <w:lvl w:ilvl="3" w:tplc="041A0001" w:tentative="1">
      <w:start w:val="1"/>
      <w:numFmt w:val="bullet"/>
      <w:lvlText w:val=""/>
      <w:lvlJc w:val="left"/>
      <w:pPr>
        <w:tabs>
          <w:tab w:val="num" w:pos="1811"/>
        </w:tabs>
        <w:ind w:left="1811" w:hanging="360"/>
      </w:pPr>
      <w:rPr>
        <w:rFonts w:ascii="Symbol" w:hAnsi="Symbol" w:hint="default"/>
      </w:rPr>
    </w:lvl>
    <w:lvl w:ilvl="4" w:tplc="041A0003" w:tentative="1">
      <w:start w:val="1"/>
      <w:numFmt w:val="bullet"/>
      <w:lvlText w:val="o"/>
      <w:lvlJc w:val="left"/>
      <w:pPr>
        <w:tabs>
          <w:tab w:val="num" w:pos="2531"/>
        </w:tabs>
        <w:ind w:left="2531" w:hanging="360"/>
      </w:pPr>
      <w:rPr>
        <w:rFonts w:ascii="Courier New" w:hAnsi="Courier New" w:hint="default"/>
      </w:rPr>
    </w:lvl>
    <w:lvl w:ilvl="5" w:tplc="041A0005" w:tentative="1">
      <w:start w:val="1"/>
      <w:numFmt w:val="bullet"/>
      <w:lvlText w:val=""/>
      <w:lvlJc w:val="left"/>
      <w:pPr>
        <w:tabs>
          <w:tab w:val="num" w:pos="3251"/>
        </w:tabs>
        <w:ind w:left="3251" w:hanging="360"/>
      </w:pPr>
      <w:rPr>
        <w:rFonts w:ascii="Wingdings" w:hAnsi="Wingdings" w:hint="default"/>
      </w:rPr>
    </w:lvl>
    <w:lvl w:ilvl="6" w:tplc="041A0001" w:tentative="1">
      <w:start w:val="1"/>
      <w:numFmt w:val="bullet"/>
      <w:lvlText w:val=""/>
      <w:lvlJc w:val="left"/>
      <w:pPr>
        <w:tabs>
          <w:tab w:val="num" w:pos="3971"/>
        </w:tabs>
        <w:ind w:left="3971" w:hanging="360"/>
      </w:pPr>
      <w:rPr>
        <w:rFonts w:ascii="Symbol" w:hAnsi="Symbol" w:hint="default"/>
      </w:rPr>
    </w:lvl>
    <w:lvl w:ilvl="7" w:tplc="041A0003" w:tentative="1">
      <w:start w:val="1"/>
      <w:numFmt w:val="bullet"/>
      <w:lvlText w:val="o"/>
      <w:lvlJc w:val="left"/>
      <w:pPr>
        <w:tabs>
          <w:tab w:val="num" w:pos="4691"/>
        </w:tabs>
        <w:ind w:left="4691" w:hanging="360"/>
      </w:pPr>
      <w:rPr>
        <w:rFonts w:ascii="Courier New" w:hAnsi="Courier New" w:hint="default"/>
      </w:rPr>
    </w:lvl>
    <w:lvl w:ilvl="8" w:tplc="041A0005" w:tentative="1">
      <w:start w:val="1"/>
      <w:numFmt w:val="bullet"/>
      <w:lvlText w:val=""/>
      <w:lvlJc w:val="left"/>
      <w:pPr>
        <w:tabs>
          <w:tab w:val="num" w:pos="5411"/>
        </w:tabs>
        <w:ind w:left="5411" w:hanging="360"/>
      </w:pPr>
      <w:rPr>
        <w:rFonts w:ascii="Wingdings" w:hAnsi="Wingdings" w:hint="default"/>
      </w:rPr>
    </w:lvl>
  </w:abstractNum>
  <w:abstractNum w:abstractNumId="32" w15:restartNumberingAfterBreak="0">
    <w:nsid w:val="725F7D58"/>
    <w:multiLevelType w:val="hybridMultilevel"/>
    <w:tmpl w:val="E9448488"/>
    <w:lvl w:ilvl="0" w:tplc="041A0001">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33" w15:restartNumberingAfterBreak="0">
    <w:nsid w:val="77EF663F"/>
    <w:multiLevelType w:val="hybridMultilevel"/>
    <w:tmpl w:val="BD444F26"/>
    <w:lvl w:ilvl="0" w:tplc="61BA743E">
      <w:start w:val="1"/>
      <w:numFmt w:val="bullet"/>
      <w:lvlText w:val=""/>
      <w:lvlJc w:val="left"/>
      <w:pPr>
        <w:tabs>
          <w:tab w:val="num" w:pos="360"/>
        </w:tabs>
        <w:ind w:left="360" w:hanging="360"/>
      </w:pPr>
      <w:rPr>
        <w:rFonts w:ascii="Symbol" w:hAnsi="Symbol" w:hint="default"/>
      </w:rPr>
    </w:lvl>
    <w:lvl w:ilvl="1" w:tplc="041A0003">
      <w:start w:val="1"/>
      <w:numFmt w:val="bullet"/>
      <w:lvlText w:val="o"/>
      <w:lvlJc w:val="left"/>
      <w:pPr>
        <w:tabs>
          <w:tab w:val="num" w:pos="24"/>
        </w:tabs>
        <w:ind w:left="24" w:hanging="360"/>
      </w:pPr>
      <w:rPr>
        <w:rFonts w:ascii="Courier New" w:hAnsi="Courier New" w:hint="default"/>
      </w:rPr>
    </w:lvl>
    <w:lvl w:ilvl="2" w:tplc="041A0005">
      <w:start w:val="1"/>
      <w:numFmt w:val="bullet"/>
      <w:lvlText w:val=""/>
      <w:lvlJc w:val="left"/>
      <w:pPr>
        <w:tabs>
          <w:tab w:val="num" w:pos="744"/>
        </w:tabs>
        <w:ind w:left="744" w:hanging="360"/>
      </w:pPr>
      <w:rPr>
        <w:rFonts w:ascii="Wingdings" w:hAnsi="Wingdings" w:hint="default"/>
      </w:rPr>
    </w:lvl>
    <w:lvl w:ilvl="3" w:tplc="041A0001" w:tentative="1">
      <w:start w:val="1"/>
      <w:numFmt w:val="bullet"/>
      <w:lvlText w:val=""/>
      <w:lvlJc w:val="left"/>
      <w:pPr>
        <w:tabs>
          <w:tab w:val="num" w:pos="1464"/>
        </w:tabs>
        <w:ind w:left="1464" w:hanging="360"/>
      </w:pPr>
      <w:rPr>
        <w:rFonts w:ascii="Symbol" w:hAnsi="Symbol" w:hint="default"/>
      </w:rPr>
    </w:lvl>
    <w:lvl w:ilvl="4" w:tplc="041A0003" w:tentative="1">
      <w:start w:val="1"/>
      <w:numFmt w:val="bullet"/>
      <w:lvlText w:val="o"/>
      <w:lvlJc w:val="left"/>
      <w:pPr>
        <w:tabs>
          <w:tab w:val="num" w:pos="2184"/>
        </w:tabs>
        <w:ind w:left="2184" w:hanging="360"/>
      </w:pPr>
      <w:rPr>
        <w:rFonts w:ascii="Courier New" w:hAnsi="Courier New" w:hint="default"/>
      </w:rPr>
    </w:lvl>
    <w:lvl w:ilvl="5" w:tplc="041A0005" w:tentative="1">
      <w:start w:val="1"/>
      <w:numFmt w:val="bullet"/>
      <w:lvlText w:val=""/>
      <w:lvlJc w:val="left"/>
      <w:pPr>
        <w:tabs>
          <w:tab w:val="num" w:pos="2904"/>
        </w:tabs>
        <w:ind w:left="2904" w:hanging="360"/>
      </w:pPr>
      <w:rPr>
        <w:rFonts w:ascii="Wingdings" w:hAnsi="Wingdings" w:hint="default"/>
      </w:rPr>
    </w:lvl>
    <w:lvl w:ilvl="6" w:tplc="041A0001" w:tentative="1">
      <w:start w:val="1"/>
      <w:numFmt w:val="bullet"/>
      <w:lvlText w:val=""/>
      <w:lvlJc w:val="left"/>
      <w:pPr>
        <w:tabs>
          <w:tab w:val="num" w:pos="3624"/>
        </w:tabs>
        <w:ind w:left="3624" w:hanging="360"/>
      </w:pPr>
      <w:rPr>
        <w:rFonts w:ascii="Symbol" w:hAnsi="Symbol" w:hint="default"/>
      </w:rPr>
    </w:lvl>
    <w:lvl w:ilvl="7" w:tplc="041A0003" w:tentative="1">
      <w:start w:val="1"/>
      <w:numFmt w:val="bullet"/>
      <w:lvlText w:val="o"/>
      <w:lvlJc w:val="left"/>
      <w:pPr>
        <w:tabs>
          <w:tab w:val="num" w:pos="4344"/>
        </w:tabs>
        <w:ind w:left="4344" w:hanging="360"/>
      </w:pPr>
      <w:rPr>
        <w:rFonts w:ascii="Courier New" w:hAnsi="Courier New" w:hint="default"/>
      </w:rPr>
    </w:lvl>
    <w:lvl w:ilvl="8" w:tplc="041A0005" w:tentative="1">
      <w:start w:val="1"/>
      <w:numFmt w:val="bullet"/>
      <w:lvlText w:val=""/>
      <w:lvlJc w:val="left"/>
      <w:pPr>
        <w:tabs>
          <w:tab w:val="num" w:pos="5064"/>
        </w:tabs>
        <w:ind w:left="5064" w:hanging="360"/>
      </w:pPr>
      <w:rPr>
        <w:rFonts w:ascii="Wingdings" w:hAnsi="Wingdings" w:hint="default"/>
      </w:rPr>
    </w:lvl>
  </w:abstractNum>
  <w:abstractNum w:abstractNumId="34" w15:restartNumberingAfterBreak="0">
    <w:nsid w:val="7A684C0B"/>
    <w:multiLevelType w:val="hybridMultilevel"/>
    <w:tmpl w:val="33EA1C3E"/>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18"/>
  </w:num>
  <w:num w:numId="5">
    <w:abstractNumId w:val="17"/>
  </w:num>
  <w:num w:numId="6">
    <w:abstractNumId w:val="6"/>
  </w:num>
  <w:num w:numId="7">
    <w:abstractNumId w:val="13"/>
  </w:num>
  <w:num w:numId="8">
    <w:abstractNumId w:val="16"/>
  </w:num>
  <w:num w:numId="9">
    <w:abstractNumId w:val="8"/>
  </w:num>
  <w:num w:numId="10">
    <w:abstractNumId w:val="30"/>
  </w:num>
  <w:num w:numId="11">
    <w:abstractNumId w:val="11"/>
  </w:num>
  <w:num w:numId="12">
    <w:abstractNumId w:val="22"/>
  </w:num>
  <w:num w:numId="13">
    <w:abstractNumId w:val="0"/>
  </w:num>
  <w:num w:numId="14">
    <w:abstractNumId w:val="31"/>
  </w:num>
  <w:num w:numId="15">
    <w:abstractNumId w:val="14"/>
  </w:num>
  <w:num w:numId="16">
    <w:abstractNumId w:val="34"/>
  </w:num>
  <w:num w:numId="17">
    <w:abstractNumId w:val="4"/>
  </w:num>
  <w:num w:numId="18">
    <w:abstractNumId w:val="10"/>
  </w:num>
  <w:num w:numId="19">
    <w:abstractNumId w:val="2"/>
  </w:num>
  <w:num w:numId="20">
    <w:abstractNumId w:val="1"/>
  </w:num>
  <w:num w:numId="21">
    <w:abstractNumId w:val="21"/>
  </w:num>
  <w:num w:numId="22">
    <w:abstractNumId w:val="15"/>
  </w:num>
  <w:num w:numId="23">
    <w:abstractNumId w:val="23"/>
  </w:num>
  <w:num w:numId="24">
    <w:abstractNumId w:val="15"/>
  </w:num>
  <w:num w:numId="25">
    <w:abstractNumId w:val="27"/>
  </w:num>
  <w:num w:numId="26">
    <w:abstractNumId w:val="19"/>
  </w:num>
  <w:num w:numId="27">
    <w:abstractNumId w:val="12"/>
  </w:num>
  <w:num w:numId="28">
    <w:abstractNumId w:val="5"/>
  </w:num>
  <w:num w:numId="29">
    <w:abstractNumId w:val="20"/>
  </w:num>
  <w:num w:numId="30">
    <w:abstractNumId w:val="28"/>
  </w:num>
  <w:num w:numId="31">
    <w:abstractNumId w:val="26"/>
  </w:num>
  <w:num w:numId="32">
    <w:abstractNumId w:val="7"/>
  </w:num>
  <w:num w:numId="33">
    <w:abstractNumId w:val="24"/>
  </w:num>
  <w:num w:numId="34">
    <w:abstractNumId w:val="32"/>
  </w:num>
  <w:num w:numId="35">
    <w:abstractNumId w:val="29"/>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929"/>
    <w:rsid w:val="0000041E"/>
    <w:rsid w:val="00000665"/>
    <w:rsid w:val="00000EB8"/>
    <w:rsid w:val="00001643"/>
    <w:rsid w:val="00002B89"/>
    <w:rsid w:val="000042D1"/>
    <w:rsid w:val="000052BE"/>
    <w:rsid w:val="00006436"/>
    <w:rsid w:val="00006AA8"/>
    <w:rsid w:val="00007125"/>
    <w:rsid w:val="00007C01"/>
    <w:rsid w:val="00007F9A"/>
    <w:rsid w:val="00010084"/>
    <w:rsid w:val="00010ED2"/>
    <w:rsid w:val="0001186B"/>
    <w:rsid w:val="00011B25"/>
    <w:rsid w:val="00012062"/>
    <w:rsid w:val="00012337"/>
    <w:rsid w:val="00012D2B"/>
    <w:rsid w:val="00013091"/>
    <w:rsid w:val="0001309A"/>
    <w:rsid w:val="00013DB7"/>
    <w:rsid w:val="00015597"/>
    <w:rsid w:val="00015712"/>
    <w:rsid w:val="000157A8"/>
    <w:rsid w:val="00015E4B"/>
    <w:rsid w:val="000160AF"/>
    <w:rsid w:val="000201C9"/>
    <w:rsid w:val="00020430"/>
    <w:rsid w:val="0002044B"/>
    <w:rsid w:val="00020712"/>
    <w:rsid w:val="00021E6B"/>
    <w:rsid w:val="000221E9"/>
    <w:rsid w:val="00023B7F"/>
    <w:rsid w:val="00023BD1"/>
    <w:rsid w:val="00023E9A"/>
    <w:rsid w:val="000241F3"/>
    <w:rsid w:val="0002479C"/>
    <w:rsid w:val="00024954"/>
    <w:rsid w:val="00024F81"/>
    <w:rsid w:val="00025D98"/>
    <w:rsid w:val="00026126"/>
    <w:rsid w:val="000268C4"/>
    <w:rsid w:val="00027200"/>
    <w:rsid w:val="000274AD"/>
    <w:rsid w:val="000276E8"/>
    <w:rsid w:val="00027D78"/>
    <w:rsid w:val="00030739"/>
    <w:rsid w:val="00030AF2"/>
    <w:rsid w:val="000312F3"/>
    <w:rsid w:val="000317AC"/>
    <w:rsid w:val="00031C04"/>
    <w:rsid w:val="000337EF"/>
    <w:rsid w:val="00033EB3"/>
    <w:rsid w:val="00035F2D"/>
    <w:rsid w:val="00036009"/>
    <w:rsid w:val="0003718B"/>
    <w:rsid w:val="000401FD"/>
    <w:rsid w:val="00040321"/>
    <w:rsid w:val="00042D46"/>
    <w:rsid w:val="00043E68"/>
    <w:rsid w:val="00043F10"/>
    <w:rsid w:val="00045B9A"/>
    <w:rsid w:val="00046267"/>
    <w:rsid w:val="0004666A"/>
    <w:rsid w:val="00047B48"/>
    <w:rsid w:val="00050CB6"/>
    <w:rsid w:val="0005455B"/>
    <w:rsid w:val="000554BC"/>
    <w:rsid w:val="000554C4"/>
    <w:rsid w:val="00055782"/>
    <w:rsid w:val="00055DE4"/>
    <w:rsid w:val="00056250"/>
    <w:rsid w:val="00056B18"/>
    <w:rsid w:val="00060951"/>
    <w:rsid w:val="00060C8D"/>
    <w:rsid w:val="00060CA1"/>
    <w:rsid w:val="00060F91"/>
    <w:rsid w:val="00061C50"/>
    <w:rsid w:val="00062D8A"/>
    <w:rsid w:val="00062E37"/>
    <w:rsid w:val="00063EB2"/>
    <w:rsid w:val="00064B98"/>
    <w:rsid w:val="0006630A"/>
    <w:rsid w:val="00066659"/>
    <w:rsid w:val="00066B53"/>
    <w:rsid w:val="00067727"/>
    <w:rsid w:val="00067D3A"/>
    <w:rsid w:val="00070A2F"/>
    <w:rsid w:val="00070AA2"/>
    <w:rsid w:val="00070FCB"/>
    <w:rsid w:val="00071080"/>
    <w:rsid w:val="00072A85"/>
    <w:rsid w:val="00072FFA"/>
    <w:rsid w:val="00074929"/>
    <w:rsid w:val="00075312"/>
    <w:rsid w:val="000756CE"/>
    <w:rsid w:val="00076FD3"/>
    <w:rsid w:val="000801D6"/>
    <w:rsid w:val="00080590"/>
    <w:rsid w:val="000805BE"/>
    <w:rsid w:val="00080C47"/>
    <w:rsid w:val="000814F0"/>
    <w:rsid w:val="000815D5"/>
    <w:rsid w:val="000819E3"/>
    <w:rsid w:val="000834A8"/>
    <w:rsid w:val="00083581"/>
    <w:rsid w:val="000847A6"/>
    <w:rsid w:val="00085047"/>
    <w:rsid w:val="000852A4"/>
    <w:rsid w:val="000858B2"/>
    <w:rsid w:val="0008615E"/>
    <w:rsid w:val="00086747"/>
    <w:rsid w:val="000871FD"/>
    <w:rsid w:val="00090826"/>
    <w:rsid w:val="000912AF"/>
    <w:rsid w:val="00091322"/>
    <w:rsid w:val="0009167A"/>
    <w:rsid w:val="00091C6B"/>
    <w:rsid w:val="00092175"/>
    <w:rsid w:val="0009383B"/>
    <w:rsid w:val="00094027"/>
    <w:rsid w:val="00095037"/>
    <w:rsid w:val="00096346"/>
    <w:rsid w:val="000968CF"/>
    <w:rsid w:val="00096A6E"/>
    <w:rsid w:val="00097B97"/>
    <w:rsid w:val="000A030F"/>
    <w:rsid w:val="000A085A"/>
    <w:rsid w:val="000A1D17"/>
    <w:rsid w:val="000A22C2"/>
    <w:rsid w:val="000A2805"/>
    <w:rsid w:val="000A289D"/>
    <w:rsid w:val="000A2C3C"/>
    <w:rsid w:val="000A2FAE"/>
    <w:rsid w:val="000A32E6"/>
    <w:rsid w:val="000A3E19"/>
    <w:rsid w:val="000A42D4"/>
    <w:rsid w:val="000A52BC"/>
    <w:rsid w:val="000A6808"/>
    <w:rsid w:val="000A6D26"/>
    <w:rsid w:val="000B0B8E"/>
    <w:rsid w:val="000B256C"/>
    <w:rsid w:val="000B31B3"/>
    <w:rsid w:val="000B3474"/>
    <w:rsid w:val="000B4AF9"/>
    <w:rsid w:val="000B4F56"/>
    <w:rsid w:val="000B57A2"/>
    <w:rsid w:val="000B5D64"/>
    <w:rsid w:val="000B5D98"/>
    <w:rsid w:val="000B5E6D"/>
    <w:rsid w:val="000B642D"/>
    <w:rsid w:val="000B6D8F"/>
    <w:rsid w:val="000B6E3C"/>
    <w:rsid w:val="000B7AF2"/>
    <w:rsid w:val="000C0718"/>
    <w:rsid w:val="000C07AB"/>
    <w:rsid w:val="000C1B58"/>
    <w:rsid w:val="000C2B35"/>
    <w:rsid w:val="000C2DC9"/>
    <w:rsid w:val="000C3137"/>
    <w:rsid w:val="000C404D"/>
    <w:rsid w:val="000C49CA"/>
    <w:rsid w:val="000C6503"/>
    <w:rsid w:val="000C6EB2"/>
    <w:rsid w:val="000C7AA0"/>
    <w:rsid w:val="000C7C90"/>
    <w:rsid w:val="000C7E06"/>
    <w:rsid w:val="000D0AE7"/>
    <w:rsid w:val="000D0CF1"/>
    <w:rsid w:val="000D0D9F"/>
    <w:rsid w:val="000D14E2"/>
    <w:rsid w:val="000D18B4"/>
    <w:rsid w:val="000D1ADD"/>
    <w:rsid w:val="000D20B4"/>
    <w:rsid w:val="000D2E68"/>
    <w:rsid w:val="000D33AA"/>
    <w:rsid w:val="000D350B"/>
    <w:rsid w:val="000D35E5"/>
    <w:rsid w:val="000D4C97"/>
    <w:rsid w:val="000D6961"/>
    <w:rsid w:val="000D6A0D"/>
    <w:rsid w:val="000D7723"/>
    <w:rsid w:val="000E03CA"/>
    <w:rsid w:val="000E06C5"/>
    <w:rsid w:val="000E1646"/>
    <w:rsid w:val="000E2237"/>
    <w:rsid w:val="000E2255"/>
    <w:rsid w:val="000E23C1"/>
    <w:rsid w:val="000E2823"/>
    <w:rsid w:val="000E4D5A"/>
    <w:rsid w:val="000E7092"/>
    <w:rsid w:val="000E71D3"/>
    <w:rsid w:val="000E7F7F"/>
    <w:rsid w:val="000F0ACE"/>
    <w:rsid w:val="000F0E4B"/>
    <w:rsid w:val="000F1070"/>
    <w:rsid w:val="000F2636"/>
    <w:rsid w:val="000F26A8"/>
    <w:rsid w:val="000F2B24"/>
    <w:rsid w:val="000F2E53"/>
    <w:rsid w:val="000F43B9"/>
    <w:rsid w:val="000F4521"/>
    <w:rsid w:val="000F516E"/>
    <w:rsid w:val="000F5682"/>
    <w:rsid w:val="000F648C"/>
    <w:rsid w:val="001009E1"/>
    <w:rsid w:val="001010F5"/>
    <w:rsid w:val="00103278"/>
    <w:rsid w:val="00103D3F"/>
    <w:rsid w:val="00104DFD"/>
    <w:rsid w:val="001051D5"/>
    <w:rsid w:val="0010563A"/>
    <w:rsid w:val="00105DDF"/>
    <w:rsid w:val="00106192"/>
    <w:rsid w:val="00106F0F"/>
    <w:rsid w:val="0010769D"/>
    <w:rsid w:val="00107D00"/>
    <w:rsid w:val="00107F2C"/>
    <w:rsid w:val="00110D41"/>
    <w:rsid w:val="00111685"/>
    <w:rsid w:val="001116A1"/>
    <w:rsid w:val="00111B46"/>
    <w:rsid w:val="00111C25"/>
    <w:rsid w:val="00111DBA"/>
    <w:rsid w:val="00112CB0"/>
    <w:rsid w:val="00113D1B"/>
    <w:rsid w:val="0011482C"/>
    <w:rsid w:val="00114CDB"/>
    <w:rsid w:val="00115D4A"/>
    <w:rsid w:val="00116031"/>
    <w:rsid w:val="00120477"/>
    <w:rsid w:val="00120A62"/>
    <w:rsid w:val="0012170C"/>
    <w:rsid w:val="00122720"/>
    <w:rsid w:val="00123706"/>
    <w:rsid w:val="001239A4"/>
    <w:rsid w:val="00123BC5"/>
    <w:rsid w:val="00125172"/>
    <w:rsid w:val="001254A5"/>
    <w:rsid w:val="0012567C"/>
    <w:rsid w:val="00125B11"/>
    <w:rsid w:val="00126392"/>
    <w:rsid w:val="00127974"/>
    <w:rsid w:val="001304F8"/>
    <w:rsid w:val="0013133A"/>
    <w:rsid w:val="00132286"/>
    <w:rsid w:val="00133247"/>
    <w:rsid w:val="001347AE"/>
    <w:rsid w:val="001347C3"/>
    <w:rsid w:val="00136552"/>
    <w:rsid w:val="00140F5A"/>
    <w:rsid w:val="001412AC"/>
    <w:rsid w:val="001415A3"/>
    <w:rsid w:val="00142073"/>
    <w:rsid w:val="001422E1"/>
    <w:rsid w:val="0014307F"/>
    <w:rsid w:val="00144F34"/>
    <w:rsid w:val="0014562D"/>
    <w:rsid w:val="0014602C"/>
    <w:rsid w:val="00146345"/>
    <w:rsid w:val="001465BE"/>
    <w:rsid w:val="001476F5"/>
    <w:rsid w:val="00150099"/>
    <w:rsid w:val="00150B9C"/>
    <w:rsid w:val="001514C4"/>
    <w:rsid w:val="00151FFC"/>
    <w:rsid w:val="00152005"/>
    <w:rsid w:val="00152C4A"/>
    <w:rsid w:val="0015339A"/>
    <w:rsid w:val="00154503"/>
    <w:rsid w:val="00154D47"/>
    <w:rsid w:val="00156A6A"/>
    <w:rsid w:val="0015752A"/>
    <w:rsid w:val="00157AF9"/>
    <w:rsid w:val="00157FE4"/>
    <w:rsid w:val="001616CD"/>
    <w:rsid w:val="001621A3"/>
    <w:rsid w:val="00162A0D"/>
    <w:rsid w:val="00162A11"/>
    <w:rsid w:val="00163D27"/>
    <w:rsid w:val="0016724A"/>
    <w:rsid w:val="00171B19"/>
    <w:rsid w:val="00171BCF"/>
    <w:rsid w:val="00172154"/>
    <w:rsid w:val="00174927"/>
    <w:rsid w:val="00175566"/>
    <w:rsid w:val="001757E3"/>
    <w:rsid w:val="00176312"/>
    <w:rsid w:val="00176372"/>
    <w:rsid w:val="0017668A"/>
    <w:rsid w:val="00177914"/>
    <w:rsid w:val="00182200"/>
    <w:rsid w:val="0018330C"/>
    <w:rsid w:val="001834BB"/>
    <w:rsid w:val="0018532E"/>
    <w:rsid w:val="001868D1"/>
    <w:rsid w:val="001869D1"/>
    <w:rsid w:val="0018740F"/>
    <w:rsid w:val="0018751A"/>
    <w:rsid w:val="00187A7A"/>
    <w:rsid w:val="00190B54"/>
    <w:rsid w:val="00190DB3"/>
    <w:rsid w:val="0019133A"/>
    <w:rsid w:val="00191F9D"/>
    <w:rsid w:val="00191FEE"/>
    <w:rsid w:val="00192058"/>
    <w:rsid w:val="00192567"/>
    <w:rsid w:val="00193183"/>
    <w:rsid w:val="00193451"/>
    <w:rsid w:val="00194C86"/>
    <w:rsid w:val="001955E8"/>
    <w:rsid w:val="00195F88"/>
    <w:rsid w:val="001A0FFE"/>
    <w:rsid w:val="001A1029"/>
    <w:rsid w:val="001A123E"/>
    <w:rsid w:val="001A1F7A"/>
    <w:rsid w:val="001A22C8"/>
    <w:rsid w:val="001A270E"/>
    <w:rsid w:val="001A3BC1"/>
    <w:rsid w:val="001A4D8A"/>
    <w:rsid w:val="001A513F"/>
    <w:rsid w:val="001A56F6"/>
    <w:rsid w:val="001A6044"/>
    <w:rsid w:val="001A6232"/>
    <w:rsid w:val="001A769D"/>
    <w:rsid w:val="001A7873"/>
    <w:rsid w:val="001B09D9"/>
    <w:rsid w:val="001B19D0"/>
    <w:rsid w:val="001B4723"/>
    <w:rsid w:val="001B541F"/>
    <w:rsid w:val="001B765D"/>
    <w:rsid w:val="001B7D0B"/>
    <w:rsid w:val="001C0BB8"/>
    <w:rsid w:val="001C0CBA"/>
    <w:rsid w:val="001C1194"/>
    <w:rsid w:val="001C2399"/>
    <w:rsid w:val="001C242F"/>
    <w:rsid w:val="001C360D"/>
    <w:rsid w:val="001C38F1"/>
    <w:rsid w:val="001C3C46"/>
    <w:rsid w:val="001C3CED"/>
    <w:rsid w:val="001C4D21"/>
    <w:rsid w:val="001C658F"/>
    <w:rsid w:val="001C6C3B"/>
    <w:rsid w:val="001D02A5"/>
    <w:rsid w:val="001D069A"/>
    <w:rsid w:val="001D1B9D"/>
    <w:rsid w:val="001D26DD"/>
    <w:rsid w:val="001D2FED"/>
    <w:rsid w:val="001D39DE"/>
    <w:rsid w:val="001D42C3"/>
    <w:rsid w:val="001D4ED4"/>
    <w:rsid w:val="001D505E"/>
    <w:rsid w:val="001D53CB"/>
    <w:rsid w:val="001D5C70"/>
    <w:rsid w:val="001D624C"/>
    <w:rsid w:val="001D777D"/>
    <w:rsid w:val="001E11E1"/>
    <w:rsid w:val="001E40D4"/>
    <w:rsid w:val="001E4A84"/>
    <w:rsid w:val="001E5012"/>
    <w:rsid w:val="001E5114"/>
    <w:rsid w:val="001E6165"/>
    <w:rsid w:val="001E7334"/>
    <w:rsid w:val="001E76B6"/>
    <w:rsid w:val="001E77E2"/>
    <w:rsid w:val="001E7BB1"/>
    <w:rsid w:val="001E7BE2"/>
    <w:rsid w:val="001E7D27"/>
    <w:rsid w:val="001E7E0A"/>
    <w:rsid w:val="001F204F"/>
    <w:rsid w:val="001F2A8C"/>
    <w:rsid w:val="001F30C5"/>
    <w:rsid w:val="001F32EE"/>
    <w:rsid w:val="001F640F"/>
    <w:rsid w:val="001F6B04"/>
    <w:rsid w:val="001F6EAD"/>
    <w:rsid w:val="002018EA"/>
    <w:rsid w:val="0020286E"/>
    <w:rsid w:val="00202CAA"/>
    <w:rsid w:val="00202E53"/>
    <w:rsid w:val="002043EF"/>
    <w:rsid w:val="00205BCE"/>
    <w:rsid w:val="00207B75"/>
    <w:rsid w:val="00207BB5"/>
    <w:rsid w:val="00207F22"/>
    <w:rsid w:val="00210FDE"/>
    <w:rsid w:val="00211874"/>
    <w:rsid w:val="00211CD8"/>
    <w:rsid w:val="00213348"/>
    <w:rsid w:val="002134CD"/>
    <w:rsid w:val="00213FE2"/>
    <w:rsid w:val="002144F8"/>
    <w:rsid w:val="002153E9"/>
    <w:rsid w:val="002154E4"/>
    <w:rsid w:val="0021596C"/>
    <w:rsid w:val="00215C33"/>
    <w:rsid w:val="00215E53"/>
    <w:rsid w:val="00216CF0"/>
    <w:rsid w:val="002173AD"/>
    <w:rsid w:val="0021780A"/>
    <w:rsid w:val="00217D4E"/>
    <w:rsid w:val="002209C6"/>
    <w:rsid w:val="00220B9E"/>
    <w:rsid w:val="002225A8"/>
    <w:rsid w:val="0022268F"/>
    <w:rsid w:val="00222AE4"/>
    <w:rsid w:val="002231ED"/>
    <w:rsid w:val="00223EB9"/>
    <w:rsid w:val="00224763"/>
    <w:rsid w:val="00224CBB"/>
    <w:rsid w:val="00225287"/>
    <w:rsid w:val="0022702D"/>
    <w:rsid w:val="00227589"/>
    <w:rsid w:val="00227788"/>
    <w:rsid w:val="002300C3"/>
    <w:rsid w:val="00230E78"/>
    <w:rsid w:val="00231453"/>
    <w:rsid w:val="00234103"/>
    <w:rsid w:val="00234678"/>
    <w:rsid w:val="00234CE6"/>
    <w:rsid w:val="00235390"/>
    <w:rsid w:val="00235A43"/>
    <w:rsid w:val="002364DC"/>
    <w:rsid w:val="002366B7"/>
    <w:rsid w:val="00240C51"/>
    <w:rsid w:val="00240DCD"/>
    <w:rsid w:val="0024122D"/>
    <w:rsid w:val="00241DAF"/>
    <w:rsid w:val="002432ED"/>
    <w:rsid w:val="0024374C"/>
    <w:rsid w:val="00243D00"/>
    <w:rsid w:val="00246535"/>
    <w:rsid w:val="00246BE4"/>
    <w:rsid w:val="00247538"/>
    <w:rsid w:val="00247CAE"/>
    <w:rsid w:val="0025001D"/>
    <w:rsid w:val="00250147"/>
    <w:rsid w:val="00250B63"/>
    <w:rsid w:val="00250BD4"/>
    <w:rsid w:val="002521D6"/>
    <w:rsid w:val="002527AE"/>
    <w:rsid w:val="002528B6"/>
    <w:rsid w:val="00252FBE"/>
    <w:rsid w:val="00253B3B"/>
    <w:rsid w:val="00253E66"/>
    <w:rsid w:val="00253F3A"/>
    <w:rsid w:val="0025496A"/>
    <w:rsid w:val="0025650D"/>
    <w:rsid w:val="00256902"/>
    <w:rsid w:val="00257097"/>
    <w:rsid w:val="002575ED"/>
    <w:rsid w:val="00257709"/>
    <w:rsid w:val="002579FD"/>
    <w:rsid w:val="00257F4C"/>
    <w:rsid w:val="00260CC8"/>
    <w:rsid w:val="00260E56"/>
    <w:rsid w:val="00260F8F"/>
    <w:rsid w:val="00261A89"/>
    <w:rsid w:val="002627D3"/>
    <w:rsid w:val="002630D6"/>
    <w:rsid w:val="0026338B"/>
    <w:rsid w:val="002643E5"/>
    <w:rsid w:val="00264459"/>
    <w:rsid w:val="002644A6"/>
    <w:rsid w:val="00264D61"/>
    <w:rsid w:val="00265412"/>
    <w:rsid w:val="002659F5"/>
    <w:rsid w:val="00265A12"/>
    <w:rsid w:val="00265D20"/>
    <w:rsid w:val="002704B4"/>
    <w:rsid w:val="002708E3"/>
    <w:rsid w:val="00271DD8"/>
    <w:rsid w:val="00271DEC"/>
    <w:rsid w:val="002728F3"/>
    <w:rsid w:val="002734E2"/>
    <w:rsid w:val="002738EE"/>
    <w:rsid w:val="00273B32"/>
    <w:rsid w:val="00273C04"/>
    <w:rsid w:val="00273FA1"/>
    <w:rsid w:val="00274BBB"/>
    <w:rsid w:val="00275D8D"/>
    <w:rsid w:val="00276112"/>
    <w:rsid w:val="0027650D"/>
    <w:rsid w:val="0027718A"/>
    <w:rsid w:val="00277300"/>
    <w:rsid w:val="00277E0F"/>
    <w:rsid w:val="00280BA1"/>
    <w:rsid w:val="002818CB"/>
    <w:rsid w:val="00281BD3"/>
    <w:rsid w:val="00283127"/>
    <w:rsid w:val="00286389"/>
    <w:rsid w:val="0028645B"/>
    <w:rsid w:val="0028667C"/>
    <w:rsid w:val="002866F7"/>
    <w:rsid w:val="0028679A"/>
    <w:rsid w:val="00286FB3"/>
    <w:rsid w:val="00287588"/>
    <w:rsid w:val="002877C2"/>
    <w:rsid w:val="00290631"/>
    <w:rsid w:val="00290C46"/>
    <w:rsid w:val="00290EC3"/>
    <w:rsid w:val="0029196B"/>
    <w:rsid w:val="00291BE1"/>
    <w:rsid w:val="00292D49"/>
    <w:rsid w:val="00292F9B"/>
    <w:rsid w:val="002943E3"/>
    <w:rsid w:val="00294AC1"/>
    <w:rsid w:val="00295B1C"/>
    <w:rsid w:val="002966DF"/>
    <w:rsid w:val="00296914"/>
    <w:rsid w:val="00297010"/>
    <w:rsid w:val="00297F66"/>
    <w:rsid w:val="002A0229"/>
    <w:rsid w:val="002A0239"/>
    <w:rsid w:val="002A218F"/>
    <w:rsid w:val="002A2413"/>
    <w:rsid w:val="002A38E4"/>
    <w:rsid w:val="002A420A"/>
    <w:rsid w:val="002A6856"/>
    <w:rsid w:val="002A7318"/>
    <w:rsid w:val="002B048C"/>
    <w:rsid w:val="002B09A0"/>
    <w:rsid w:val="002B1760"/>
    <w:rsid w:val="002B1EAB"/>
    <w:rsid w:val="002B23C5"/>
    <w:rsid w:val="002B23CE"/>
    <w:rsid w:val="002B2C20"/>
    <w:rsid w:val="002B3A3D"/>
    <w:rsid w:val="002B420F"/>
    <w:rsid w:val="002B4CAE"/>
    <w:rsid w:val="002B4F3D"/>
    <w:rsid w:val="002B5D59"/>
    <w:rsid w:val="002B5D7E"/>
    <w:rsid w:val="002B64CA"/>
    <w:rsid w:val="002B67FF"/>
    <w:rsid w:val="002C1A8E"/>
    <w:rsid w:val="002C1F1B"/>
    <w:rsid w:val="002C1FEF"/>
    <w:rsid w:val="002C2FD2"/>
    <w:rsid w:val="002C33B0"/>
    <w:rsid w:val="002C4038"/>
    <w:rsid w:val="002C4226"/>
    <w:rsid w:val="002C442F"/>
    <w:rsid w:val="002C4D11"/>
    <w:rsid w:val="002C61DE"/>
    <w:rsid w:val="002C6C44"/>
    <w:rsid w:val="002C7393"/>
    <w:rsid w:val="002C7CC3"/>
    <w:rsid w:val="002D05F1"/>
    <w:rsid w:val="002D10F6"/>
    <w:rsid w:val="002D2327"/>
    <w:rsid w:val="002D24EA"/>
    <w:rsid w:val="002D2608"/>
    <w:rsid w:val="002D3AF5"/>
    <w:rsid w:val="002D3FFC"/>
    <w:rsid w:val="002D5DA6"/>
    <w:rsid w:val="002D77C1"/>
    <w:rsid w:val="002E0402"/>
    <w:rsid w:val="002E10C2"/>
    <w:rsid w:val="002E1CA6"/>
    <w:rsid w:val="002E3983"/>
    <w:rsid w:val="002E491C"/>
    <w:rsid w:val="002E56A1"/>
    <w:rsid w:val="002E5746"/>
    <w:rsid w:val="002E58BF"/>
    <w:rsid w:val="002E5E7E"/>
    <w:rsid w:val="002E63E7"/>
    <w:rsid w:val="002E6445"/>
    <w:rsid w:val="002E64A4"/>
    <w:rsid w:val="002E67DB"/>
    <w:rsid w:val="002F072C"/>
    <w:rsid w:val="002F228C"/>
    <w:rsid w:val="002F353E"/>
    <w:rsid w:val="002F51BB"/>
    <w:rsid w:val="002F5B71"/>
    <w:rsid w:val="002F5D6B"/>
    <w:rsid w:val="002F6087"/>
    <w:rsid w:val="002F6C19"/>
    <w:rsid w:val="002F717A"/>
    <w:rsid w:val="002F7422"/>
    <w:rsid w:val="002F7A79"/>
    <w:rsid w:val="003004A6"/>
    <w:rsid w:val="00300CBF"/>
    <w:rsid w:val="00301234"/>
    <w:rsid w:val="00302D18"/>
    <w:rsid w:val="00303AA3"/>
    <w:rsid w:val="003055FC"/>
    <w:rsid w:val="00305EFE"/>
    <w:rsid w:val="0030712E"/>
    <w:rsid w:val="00307A82"/>
    <w:rsid w:val="00311123"/>
    <w:rsid w:val="00311295"/>
    <w:rsid w:val="00311973"/>
    <w:rsid w:val="003137B9"/>
    <w:rsid w:val="00313990"/>
    <w:rsid w:val="00313E28"/>
    <w:rsid w:val="003140A3"/>
    <w:rsid w:val="00315EE9"/>
    <w:rsid w:val="003169B8"/>
    <w:rsid w:val="003205E0"/>
    <w:rsid w:val="0032120F"/>
    <w:rsid w:val="00321C35"/>
    <w:rsid w:val="00321C8F"/>
    <w:rsid w:val="0032326B"/>
    <w:rsid w:val="00323599"/>
    <w:rsid w:val="00324773"/>
    <w:rsid w:val="00326C15"/>
    <w:rsid w:val="00326C64"/>
    <w:rsid w:val="00330C00"/>
    <w:rsid w:val="00330E7E"/>
    <w:rsid w:val="00332193"/>
    <w:rsid w:val="003321FA"/>
    <w:rsid w:val="00332FE0"/>
    <w:rsid w:val="003345BF"/>
    <w:rsid w:val="00334F68"/>
    <w:rsid w:val="00335412"/>
    <w:rsid w:val="00335DC9"/>
    <w:rsid w:val="00335E3F"/>
    <w:rsid w:val="0033661D"/>
    <w:rsid w:val="00336A1C"/>
    <w:rsid w:val="0033742D"/>
    <w:rsid w:val="00337CDD"/>
    <w:rsid w:val="003404D2"/>
    <w:rsid w:val="00340764"/>
    <w:rsid w:val="0034176C"/>
    <w:rsid w:val="00342137"/>
    <w:rsid w:val="0034296F"/>
    <w:rsid w:val="00342DFE"/>
    <w:rsid w:val="00343293"/>
    <w:rsid w:val="0034366B"/>
    <w:rsid w:val="003439E6"/>
    <w:rsid w:val="003442FC"/>
    <w:rsid w:val="003450BF"/>
    <w:rsid w:val="00345FF6"/>
    <w:rsid w:val="0034738F"/>
    <w:rsid w:val="00347679"/>
    <w:rsid w:val="00350282"/>
    <w:rsid w:val="00350516"/>
    <w:rsid w:val="00350659"/>
    <w:rsid w:val="00350F9A"/>
    <w:rsid w:val="00352572"/>
    <w:rsid w:val="003528C7"/>
    <w:rsid w:val="00353962"/>
    <w:rsid w:val="00354495"/>
    <w:rsid w:val="003544A6"/>
    <w:rsid w:val="0035486B"/>
    <w:rsid w:val="00354E8E"/>
    <w:rsid w:val="00355062"/>
    <w:rsid w:val="00356BC0"/>
    <w:rsid w:val="00356CF2"/>
    <w:rsid w:val="0036122B"/>
    <w:rsid w:val="003619EE"/>
    <w:rsid w:val="00361B3B"/>
    <w:rsid w:val="00361FFF"/>
    <w:rsid w:val="00362064"/>
    <w:rsid w:val="00364D15"/>
    <w:rsid w:val="003654B4"/>
    <w:rsid w:val="00366535"/>
    <w:rsid w:val="003673F4"/>
    <w:rsid w:val="00367801"/>
    <w:rsid w:val="00371CA1"/>
    <w:rsid w:val="00371E31"/>
    <w:rsid w:val="00372BB0"/>
    <w:rsid w:val="00372C19"/>
    <w:rsid w:val="0037371F"/>
    <w:rsid w:val="00373D14"/>
    <w:rsid w:val="00373FBF"/>
    <w:rsid w:val="0037409F"/>
    <w:rsid w:val="003747CD"/>
    <w:rsid w:val="00375289"/>
    <w:rsid w:val="0037607B"/>
    <w:rsid w:val="0038051C"/>
    <w:rsid w:val="003818A2"/>
    <w:rsid w:val="00382DB5"/>
    <w:rsid w:val="00383657"/>
    <w:rsid w:val="00383849"/>
    <w:rsid w:val="00384136"/>
    <w:rsid w:val="003843FE"/>
    <w:rsid w:val="00386B95"/>
    <w:rsid w:val="003874DD"/>
    <w:rsid w:val="00387E07"/>
    <w:rsid w:val="00387E38"/>
    <w:rsid w:val="0039086E"/>
    <w:rsid w:val="00390AC0"/>
    <w:rsid w:val="00391147"/>
    <w:rsid w:val="00391911"/>
    <w:rsid w:val="003923BD"/>
    <w:rsid w:val="003930A0"/>
    <w:rsid w:val="003934EC"/>
    <w:rsid w:val="003958DA"/>
    <w:rsid w:val="00395B54"/>
    <w:rsid w:val="00395BD0"/>
    <w:rsid w:val="00397ED0"/>
    <w:rsid w:val="00397FDC"/>
    <w:rsid w:val="003A1624"/>
    <w:rsid w:val="003A2B1B"/>
    <w:rsid w:val="003A3D69"/>
    <w:rsid w:val="003A5D75"/>
    <w:rsid w:val="003A66C3"/>
    <w:rsid w:val="003A6DD9"/>
    <w:rsid w:val="003A7BEA"/>
    <w:rsid w:val="003B04B0"/>
    <w:rsid w:val="003B0650"/>
    <w:rsid w:val="003B179D"/>
    <w:rsid w:val="003B1D1B"/>
    <w:rsid w:val="003B23C1"/>
    <w:rsid w:val="003B2DB7"/>
    <w:rsid w:val="003B2EA0"/>
    <w:rsid w:val="003B3163"/>
    <w:rsid w:val="003B3313"/>
    <w:rsid w:val="003B4212"/>
    <w:rsid w:val="003B49BE"/>
    <w:rsid w:val="003B5077"/>
    <w:rsid w:val="003B5126"/>
    <w:rsid w:val="003B63A2"/>
    <w:rsid w:val="003B7ABB"/>
    <w:rsid w:val="003C0070"/>
    <w:rsid w:val="003C13F3"/>
    <w:rsid w:val="003C15C6"/>
    <w:rsid w:val="003C181E"/>
    <w:rsid w:val="003C2319"/>
    <w:rsid w:val="003C23D8"/>
    <w:rsid w:val="003C2CB7"/>
    <w:rsid w:val="003C32D7"/>
    <w:rsid w:val="003C3AA8"/>
    <w:rsid w:val="003C3DD1"/>
    <w:rsid w:val="003C4384"/>
    <w:rsid w:val="003C4B59"/>
    <w:rsid w:val="003C6700"/>
    <w:rsid w:val="003D0EE1"/>
    <w:rsid w:val="003D2B20"/>
    <w:rsid w:val="003D488E"/>
    <w:rsid w:val="003D4CBF"/>
    <w:rsid w:val="003D540D"/>
    <w:rsid w:val="003D5D49"/>
    <w:rsid w:val="003D67C2"/>
    <w:rsid w:val="003E03ED"/>
    <w:rsid w:val="003E0A12"/>
    <w:rsid w:val="003E269A"/>
    <w:rsid w:val="003E2B8F"/>
    <w:rsid w:val="003E423A"/>
    <w:rsid w:val="003E4C13"/>
    <w:rsid w:val="003E5F8D"/>
    <w:rsid w:val="003E696F"/>
    <w:rsid w:val="003E784E"/>
    <w:rsid w:val="003F152D"/>
    <w:rsid w:val="003F38AE"/>
    <w:rsid w:val="003F3E90"/>
    <w:rsid w:val="003F4154"/>
    <w:rsid w:val="003F421F"/>
    <w:rsid w:val="003F445F"/>
    <w:rsid w:val="003F4714"/>
    <w:rsid w:val="003F500C"/>
    <w:rsid w:val="003F52CE"/>
    <w:rsid w:val="003F614A"/>
    <w:rsid w:val="003F6EBD"/>
    <w:rsid w:val="003F7474"/>
    <w:rsid w:val="00401154"/>
    <w:rsid w:val="004011BC"/>
    <w:rsid w:val="00401BE5"/>
    <w:rsid w:val="00401E34"/>
    <w:rsid w:val="004027DD"/>
    <w:rsid w:val="00402A37"/>
    <w:rsid w:val="00402F4C"/>
    <w:rsid w:val="00403726"/>
    <w:rsid w:val="0040428E"/>
    <w:rsid w:val="00404A65"/>
    <w:rsid w:val="00406434"/>
    <w:rsid w:val="00406B45"/>
    <w:rsid w:val="00406C9F"/>
    <w:rsid w:val="00407619"/>
    <w:rsid w:val="00410586"/>
    <w:rsid w:val="00412C7D"/>
    <w:rsid w:val="00412DD1"/>
    <w:rsid w:val="00412EBF"/>
    <w:rsid w:val="00413C32"/>
    <w:rsid w:val="00414C39"/>
    <w:rsid w:val="00417B12"/>
    <w:rsid w:val="00421E98"/>
    <w:rsid w:val="00422D07"/>
    <w:rsid w:val="004235D0"/>
    <w:rsid w:val="00423B38"/>
    <w:rsid w:val="00424353"/>
    <w:rsid w:val="00427A2C"/>
    <w:rsid w:val="00430E11"/>
    <w:rsid w:val="004312B5"/>
    <w:rsid w:val="00433344"/>
    <w:rsid w:val="0043355E"/>
    <w:rsid w:val="00433F81"/>
    <w:rsid w:val="00436839"/>
    <w:rsid w:val="00437153"/>
    <w:rsid w:val="00437ACC"/>
    <w:rsid w:val="0044076E"/>
    <w:rsid w:val="0044093E"/>
    <w:rsid w:val="004422E9"/>
    <w:rsid w:val="00442484"/>
    <w:rsid w:val="00442972"/>
    <w:rsid w:val="0044300E"/>
    <w:rsid w:val="004431A9"/>
    <w:rsid w:val="004436EC"/>
    <w:rsid w:val="00443E4F"/>
    <w:rsid w:val="00444E78"/>
    <w:rsid w:val="004471CD"/>
    <w:rsid w:val="004476D4"/>
    <w:rsid w:val="004478A0"/>
    <w:rsid w:val="004502EC"/>
    <w:rsid w:val="004516A2"/>
    <w:rsid w:val="00451950"/>
    <w:rsid w:val="00452877"/>
    <w:rsid w:val="004535BE"/>
    <w:rsid w:val="00453947"/>
    <w:rsid w:val="004546AE"/>
    <w:rsid w:val="0045512B"/>
    <w:rsid w:val="00455A92"/>
    <w:rsid w:val="0045764D"/>
    <w:rsid w:val="00460611"/>
    <w:rsid w:val="00460CC8"/>
    <w:rsid w:val="00463134"/>
    <w:rsid w:val="00463DED"/>
    <w:rsid w:val="00466111"/>
    <w:rsid w:val="00466C5D"/>
    <w:rsid w:val="004672F3"/>
    <w:rsid w:val="00467457"/>
    <w:rsid w:val="0047271A"/>
    <w:rsid w:val="0047524E"/>
    <w:rsid w:val="00475D7C"/>
    <w:rsid w:val="00476195"/>
    <w:rsid w:val="00476C77"/>
    <w:rsid w:val="00477A63"/>
    <w:rsid w:val="00480739"/>
    <w:rsid w:val="00480AC5"/>
    <w:rsid w:val="004810E5"/>
    <w:rsid w:val="004815D5"/>
    <w:rsid w:val="00481EA0"/>
    <w:rsid w:val="00482C71"/>
    <w:rsid w:val="0048325A"/>
    <w:rsid w:val="00483736"/>
    <w:rsid w:val="004843B3"/>
    <w:rsid w:val="004855F5"/>
    <w:rsid w:val="00485970"/>
    <w:rsid w:val="00486801"/>
    <w:rsid w:val="00486BFA"/>
    <w:rsid w:val="004877E4"/>
    <w:rsid w:val="004877F3"/>
    <w:rsid w:val="00487EFA"/>
    <w:rsid w:val="0049134B"/>
    <w:rsid w:val="0049231F"/>
    <w:rsid w:val="004931DA"/>
    <w:rsid w:val="004936AD"/>
    <w:rsid w:val="00493725"/>
    <w:rsid w:val="00493D70"/>
    <w:rsid w:val="0049425E"/>
    <w:rsid w:val="00494438"/>
    <w:rsid w:val="0049606C"/>
    <w:rsid w:val="004961C5"/>
    <w:rsid w:val="00497480"/>
    <w:rsid w:val="004976AC"/>
    <w:rsid w:val="004A02E3"/>
    <w:rsid w:val="004A0F4E"/>
    <w:rsid w:val="004A23F8"/>
    <w:rsid w:val="004A352A"/>
    <w:rsid w:val="004A4797"/>
    <w:rsid w:val="004A50CA"/>
    <w:rsid w:val="004A5544"/>
    <w:rsid w:val="004A5711"/>
    <w:rsid w:val="004A5756"/>
    <w:rsid w:val="004A6259"/>
    <w:rsid w:val="004A64DA"/>
    <w:rsid w:val="004A70D7"/>
    <w:rsid w:val="004B1E7B"/>
    <w:rsid w:val="004B1ED5"/>
    <w:rsid w:val="004B35D7"/>
    <w:rsid w:val="004B3A3A"/>
    <w:rsid w:val="004B3AE1"/>
    <w:rsid w:val="004B3C99"/>
    <w:rsid w:val="004B5004"/>
    <w:rsid w:val="004B53EC"/>
    <w:rsid w:val="004B5D27"/>
    <w:rsid w:val="004B5F74"/>
    <w:rsid w:val="004C0240"/>
    <w:rsid w:val="004C1797"/>
    <w:rsid w:val="004C19DA"/>
    <w:rsid w:val="004C2B5A"/>
    <w:rsid w:val="004C56B1"/>
    <w:rsid w:val="004C6205"/>
    <w:rsid w:val="004D0414"/>
    <w:rsid w:val="004D1094"/>
    <w:rsid w:val="004D1B94"/>
    <w:rsid w:val="004D2862"/>
    <w:rsid w:val="004D2B8D"/>
    <w:rsid w:val="004D2ECB"/>
    <w:rsid w:val="004D3847"/>
    <w:rsid w:val="004D40F9"/>
    <w:rsid w:val="004D4C99"/>
    <w:rsid w:val="004D4EF4"/>
    <w:rsid w:val="004D75C3"/>
    <w:rsid w:val="004E007A"/>
    <w:rsid w:val="004E06BC"/>
    <w:rsid w:val="004E0FCF"/>
    <w:rsid w:val="004E174F"/>
    <w:rsid w:val="004E1AB5"/>
    <w:rsid w:val="004E1B92"/>
    <w:rsid w:val="004E25B2"/>
    <w:rsid w:val="004E27AF"/>
    <w:rsid w:val="004E3260"/>
    <w:rsid w:val="004E3500"/>
    <w:rsid w:val="004E3E1F"/>
    <w:rsid w:val="004E4388"/>
    <w:rsid w:val="004E4408"/>
    <w:rsid w:val="004E646A"/>
    <w:rsid w:val="004E672C"/>
    <w:rsid w:val="004E6ED0"/>
    <w:rsid w:val="004F085D"/>
    <w:rsid w:val="004F1BB4"/>
    <w:rsid w:val="004F1E9D"/>
    <w:rsid w:val="004F1F8D"/>
    <w:rsid w:val="004F2036"/>
    <w:rsid w:val="004F36E6"/>
    <w:rsid w:val="004F39F7"/>
    <w:rsid w:val="004F4C20"/>
    <w:rsid w:val="004F5843"/>
    <w:rsid w:val="004F5F71"/>
    <w:rsid w:val="004F652A"/>
    <w:rsid w:val="00500CCC"/>
    <w:rsid w:val="005028B2"/>
    <w:rsid w:val="00503432"/>
    <w:rsid w:val="00505D3E"/>
    <w:rsid w:val="00506018"/>
    <w:rsid w:val="00506236"/>
    <w:rsid w:val="00506B56"/>
    <w:rsid w:val="00506CE7"/>
    <w:rsid w:val="00507CFB"/>
    <w:rsid w:val="005104CA"/>
    <w:rsid w:val="00511628"/>
    <w:rsid w:val="00513669"/>
    <w:rsid w:val="00513CA8"/>
    <w:rsid w:val="005149D9"/>
    <w:rsid w:val="0051670D"/>
    <w:rsid w:val="00516B3A"/>
    <w:rsid w:val="00520BE9"/>
    <w:rsid w:val="00520DE6"/>
    <w:rsid w:val="005211DD"/>
    <w:rsid w:val="005217C2"/>
    <w:rsid w:val="0052180D"/>
    <w:rsid w:val="005225B8"/>
    <w:rsid w:val="00522DDC"/>
    <w:rsid w:val="00523F44"/>
    <w:rsid w:val="00523FE7"/>
    <w:rsid w:val="005257FE"/>
    <w:rsid w:val="00525BFC"/>
    <w:rsid w:val="0052661E"/>
    <w:rsid w:val="00530313"/>
    <w:rsid w:val="0053056A"/>
    <w:rsid w:val="005315E4"/>
    <w:rsid w:val="00532935"/>
    <w:rsid w:val="00532A92"/>
    <w:rsid w:val="0053421D"/>
    <w:rsid w:val="005344F7"/>
    <w:rsid w:val="005349CB"/>
    <w:rsid w:val="00536B60"/>
    <w:rsid w:val="0053773B"/>
    <w:rsid w:val="005400C5"/>
    <w:rsid w:val="005403EE"/>
    <w:rsid w:val="00541BD4"/>
    <w:rsid w:val="00542541"/>
    <w:rsid w:val="005435F2"/>
    <w:rsid w:val="00544079"/>
    <w:rsid w:val="0054410D"/>
    <w:rsid w:val="005441A5"/>
    <w:rsid w:val="005442E8"/>
    <w:rsid w:val="005447AE"/>
    <w:rsid w:val="0054547B"/>
    <w:rsid w:val="00546018"/>
    <w:rsid w:val="0054637A"/>
    <w:rsid w:val="00546639"/>
    <w:rsid w:val="00547A2E"/>
    <w:rsid w:val="00547D6F"/>
    <w:rsid w:val="005505A5"/>
    <w:rsid w:val="005515DA"/>
    <w:rsid w:val="00553653"/>
    <w:rsid w:val="00553A71"/>
    <w:rsid w:val="00554A43"/>
    <w:rsid w:val="00554D0A"/>
    <w:rsid w:val="00555122"/>
    <w:rsid w:val="00555823"/>
    <w:rsid w:val="00560543"/>
    <w:rsid w:val="0056234F"/>
    <w:rsid w:val="0056377C"/>
    <w:rsid w:val="0056595B"/>
    <w:rsid w:val="005659D1"/>
    <w:rsid w:val="00566305"/>
    <w:rsid w:val="005670D7"/>
    <w:rsid w:val="00567899"/>
    <w:rsid w:val="0057017F"/>
    <w:rsid w:val="00570FD0"/>
    <w:rsid w:val="00572A7D"/>
    <w:rsid w:val="00572CE3"/>
    <w:rsid w:val="00576BD9"/>
    <w:rsid w:val="0058007A"/>
    <w:rsid w:val="0058033C"/>
    <w:rsid w:val="005806D6"/>
    <w:rsid w:val="00581062"/>
    <w:rsid w:val="00581470"/>
    <w:rsid w:val="005819A7"/>
    <w:rsid w:val="00581F77"/>
    <w:rsid w:val="0058241F"/>
    <w:rsid w:val="00582B8C"/>
    <w:rsid w:val="00585175"/>
    <w:rsid w:val="005851B2"/>
    <w:rsid w:val="00585AB5"/>
    <w:rsid w:val="0059006A"/>
    <w:rsid w:val="00590D3F"/>
    <w:rsid w:val="00591E43"/>
    <w:rsid w:val="00592751"/>
    <w:rsid w:val="005934DE"/>
    <w:rsid w:val="005938E4"/>
    <w:rsid w:val="00594E45"/>
    <w:rsid w:val="00594F2D"/>
    <w:rsid w:val="005970CC"/>
    <w:rsid w:val="005A1307"/>
    <w:rsid w:val="005A1376"/>
    <w:rsid w:val="005A1891"/>
    <w:rsid w:val="005A1D5C"/>
    <w:rsid w:val="005A2DAD"/>
    <w:rsid w:val="005A38B7"/>
    <w:rsid w:val="005A3945"/>
    <w:rsid w:val="005A4DF4"/>
    <w:rsid w:val="005A51DE"/>
    <w:rsid w:val="005A5FA8"/>
    <w:rsid w:val="005A627B"/>
    <w:rsid w:val="005A76DB"/>
    <w:rsid w:val="005B14A4"/>
    <w:rsid w:val="005B1CE0"/>
    <w:rsid w:val="005B3E58"/>
    <w:rsid w:val="005B3EA3"/>
    <w:rsid w:val="005B55FB"/>
    <w:rsid w:val="005B647E"/>
    <w:rsid w:val="005B7747"/>
    <w:rsid w:val="005C05A2"/>
    <w:rsid w:val="005C09D6"/>
    <w:rsid w:val="005C132B"/>
    <w:rsid w:val="005C581F"/>
    <w:rsid w:val="005C5C62"/>
    <w:rsid w:val="005C7909"/>
    <w:rsid w:val="005C7DCC"/>
    <w:rsid w:val="005C7F85"/>
    <w:rsid w:val="005D0065"/>
    <w:rsid w:val="005D0B01"/>
    <w:rsid w:val="005D0EBC"/>
    <w:rsid w:val="005D2C67"/>
    <w:rsid w:val="005D343A"/>
    <w:rsid w:val="005D366E"/>
    <w:rsid w:val="005D412F"/>
    <w:rsid w:val="005D4131"/>
    <w:rsid w:val="005D46E2"/>
    <w:rsid w:val="005D48AC"/>
    <w:rsid w:val="005D6A5F"/>
    <w:rsid w:val="005D6A60"/>
    <w:rsid w:val="005D7158"/>
    <w:rsid w:val="005D747B"/>
    <w:rsid w:val="005E1DBD"/>
    <w:rsid w:val="005E2D1E"/>
    <w:rsid w:val="005E3B5C"/>
    <w:rsid w:val="005E4335"/>
    <w:rsid w:val="005E469D"/>
    <w:rsid w:val="005E6427"/>
    <w:rsid w:val="005F02C2"/>
    <w:rsid w:val="005F108C"/>
    <w:rsid w:val="005F2355"/>
    <w:rsid w:val="005F494C"/>
    <w:rsid w:val="005F4BFC"/>
    <w:rsid w:val="005F57FC"/>
    <w:rsid w:val="005F5B16"/>
    <w:rsid w:val="005F5C09"/>
    <w:rsid w:val="005F5D50"/>
    <w:rsid w:val="005F6349"/>
    <w:rsid w:val="005F65E0"/>
    <w:rsid w:val="005F68AE"/>
    <w:rsid w:val="005F6A8C"/>
    <w:rsid w:val="005F6B57"/>
    <w:rsid w:val="005F7B2E"/>
    <w:rsid w:val="00601935"/>
    <w:rsid w:val="00601BC5"/>
    <w:rsid w:val="006020D4"/>
    <w:rsid w:val="00602490"/>
    <w:rsid w:val="00602A1C"/>
    <w:rsid w:val="00602C5B"/>
    <w:rsid w:val="0060485A"/>
    <w:rsid w:val="00604904"/>
    <w:rsid w:val="006054B2"/>
    <w:rsid w:val="0060558E"/>
    <w:rsid w:val="006069C4"/>
    <w:rsid w:val="00607C12"/>
    <w:rsid w:val="0061087E"/>
    <w:rsid w:val="0061245A"/>
    <w:rsid w:val="0061310A"/>
    <w:rsid w:val="006135BA"/>
    <w:rsid w:val="00614EC8"/>
    <w:rsid w:val="0061589E"/>
    <w:rsid w:val="006159AE"/>
    <w:rsid w:val="00617D3F"/>
    <w:rsid w:val="00617D84"/>
    <w:rsid w:val="00620E68"/>
    <w:rsid w:val="006211FB"/>
    <w:rsid w:val="006217E1"/>
    <w:rsid w:val="006230A9"/>
    <w:rsid w:val="00623184"/>
    <w:rsid w:val="0062380A"/>
    <w:rsid w:val="006249CC"/>
    <w:rsid w:val="00625913"/>
    <w:rsid w:val="00625D2B"/>
    <w:rsid w:val="00626697"/>
    <w:rsid w:val="00626FB0"/>
    <w:rsid w:val="0063062C"/>
    <w:rsid w:val="00633663"/>
    <w:rsid w:val="00636B9A"/>
    <w:rsid w:val="00640246"/>
    <w:rsid w:val="00640DFD"/>
    <w:rsid w:val="00640FEC"/>
    <w:rsid w:val="00641924"/>
    <w:rsid w:val="00642012"/>
    <w:rsid w:val="006426BC"/>
    <w:rsid w:val="006427F1"/>
    <w:rsid w:val="00642BD2"/>
    <w:rsid w:val="00642CEC"/>
    <w:rsid w:val="006432B4"/>
    <w:rsid w:val="006437C4"/>
    <w:rsid w:val="006442AC"/>
    <w:rsid w:val="0064451D"/>
    <w:rsid w:val="00644A9B"/>
    <w:rsid w:val="0064576F"/>
    <w:rsid w:val="0065047C"/>
    <w:rsid w:val="00650A4C"/>
    <w:rsid w:val="00650DE9"/>
    <w:rsid w:val="00650F4F"/>
    <w:rsid w:val="006514DB"/>
    <w:rsid w:val="006517B7"/>
    <w:rsid w:val="00651B08"/>
    <w:rsid w:val="00652424"/>
    <w:rsid w:val="006525DD"/>
    <w:rsid w:val="00652DC2"/>
    <w:rsid w:val="00653233"/>
    <w:rsid w:val="0065353F"/>
    <w:rsid w:val="00654AB5"/>
    <w:rsid w:val="00655124"/>
    <w:rsid w:val="006555D7"/>
    <w:rsid w:val="0065577D"/>
    <w:rsid w:val="00655D9E"/>
    <w:rsid w:val="00660319"/>
    <w:rsid w:val="006603BA"/>
    <w:rsid w:val="00660866"/>
    <w:rsid w:val="00661767"/>
    <w:rsid w:val="0066206F"/>
    <w:rsid w:val="006629A4"/>
    <w:rsid w:val="0066360C"/>
    <w:rsid w:val="0066477A"/>
    <w:rsid w:val="00664D59"/>
    <w:rsid w:val="00666A11"/>
    <w:rsid w:val="00667CAA"/>
    <w:rsid w:val="006700FF"/>
    <w:rsid w:val="00670E50"/>
    <w:rsid w:val="00673A74"/>
    <w:rsid w:val="00673E7E"/>
    <w:rsid w:val="00674C50"/>
    <w:rsid w:val="00674D14"/>
    <w:rsid w:val="00674F25"/>
    <w:rsid w:val="00674FE6"/>
    <w:rsid w:val="006750F0"/>
    <w:rsid w:val="00675274"/>
    <w:rsid w:val="006753C1"/>
    <w:rsid w:val="006760DE"/>
    <w:rsid w:val="00677A7A"/>
    <w:rsid w:val="00677C6D"/>
    <w:rsid w:val="006803C1"/>
    <w:rsid w:val="00680D48"/>
    <w:rsid w:val="0068169F"/>
    <w:rsid w:val="006821BD"/>
    <w:rsid w:val="00682218"/>
    <w:rsid w:val="00682E59"/>
    <w:rsid w:val="006838E4"/>
    <w:rsid w:val="0068422F"/>
    <w:rsid w:val="00684861"/>
    <w:rsid w:val="0068595A"/>
    <w:rsid w:val="006873CD"/>
    <w:rsid w:val="006878D6"/>
    <w:rsid w:val="00690A1C"/>
    <w:rsid w:val="00691FF4"/>
    <w:rsid w:val="00692216"/>
    <w:rsid w:val="0069246D"/>
    <w:rsid w:val="00692941"/>
    <w:rsid w:val="00693715"/>
    <w:rsid w:val="0069490E"/>
    <w:rsid w:val="00694D27"/>
    <w:rsid w:val="00695B51"/>
    <w:rsid w:val="00696330"/>
    <w:rsid w:val="00696C1C"/>
    <w:rsid w:val="00697667"/>
    <w:rsid w:val="006A0917"/>
    <w:rsid w:val="006A0B2A"/>
    <w:rsid w:val="006A141F"/>
    <w:rsid w:val="006A159E"/>
    <w:rsid w:val="006A1B11"/>
    <w:rsid w:val="006A21A2"/>
    <w:rsid w:val="006A21DB"/>
    <w:rsid w:val="006A3741"/>
    <w:rsid w:val="006A5004"/>
    <w:rsid w:val="006A7461"/>
    <w:rsid w:val="006A7A96"/>
    <w:rsid w:val="006A7BAC"/>
    <w:rsid w:val="006B173D"/>
    <w:rsid w:val="006B2126"/>
    <w:rsid w:val="006B24BE"/>
    <w:rsid w:val="006B297C"/>
    <w:rsid w:val="006B35E8"/>
    <w:rsid w:val="006B4169"/>
    <w:rsid w:val="006B4513"/>
    <w:rsid w:val="006B5F22"/>
    <w:rsid w:val="006B6DE5"/>
    <w:rsid w:val="006B6EDF"/>
    <w:rsid w:val="006C1B94"/>
    <w:rsid w:val="006C1F59"/>
    <w:rsid w:val="006C2612"/>
    <w:rsid w:val="006C2ACD"/>
    <w:rsid w:val="006C2EF8"/>
    <w:rsid w:val="006C393E"/>
    <w:rsid w:val="006C65C4"/>
    <w:rsid w:val="006C6AD0"/>
    <w:rsid w:val="006C6C5C"/>
    <w:rsid w:val="006D173D"/>
    <w:rsid w:val="006D1FA5"/>
    <w:rsid w:val="006D2686"/>
    <w:rsid w:val="006D4267"/>
    <w:rsid w:val="006D4728"/>
    <w:rsid w:val="006D57FC"/>
    <w:rsid w:val="006D5AB0"/>
    <w:rsid w:val="006D6017"/>
    <w:rsid w:val="006D62A4"/>
    <w:rsid w:val="006D6F28"/>
    <w:rsid w:val="006D7DA7"/>
    <w:rsid w:val="006E03A4"/>
    <w:rsid w:val="006E1040"/>
    <w:rsid w:val="006E148D"/>
    <w:rsid w:val="006E15F5"/>
    <w:rsid w:val="006E1D71"/>
    <w:rsid w:val="006E31BE"/>
    <w:rsid w:val="006E32DF"/>
    <w:rsid w:val="006E3B87"/>
    <w:rsid w:val="006E47B9"/>
    <w:rsid w:val="006E4AA6"/>
    <w:rsid w:val="006E508E"/>
    <w:rsid w:val="006E5E71"/>
    <w:rsid w:val="006E6732"/>
    <w:rsid w:val="006F015D"/>
    <w:rsid w:val="006F0288"/>
    <w:rsid w:val="006F0415"/>
    <w:rsid w:val="006F14A6"/>
    <w:rsid w:val="006F1FF0"/>
    <w:rsid w:val="006F25FC"/>
    <w:rsid w:val="006F2D18"/>
    <w:rsid w:val="006F36CE"/>
    <w:rsid w:val="006F4331"/>
    <w:rsid w:val="006F4994"/>
    <w:rsid w:val="006F576F"/>
    <w:rsid w:val="006F5A50"/>
    <w:rsid w:val="006F6348"/>
    <w:rsid w:val="006F739D"/>
    <w:rsid w:val="00700B0A"/>
    <w:rsid w:val="00701184"/>
    <w:rsid w:val="00701E6A"/>
    <w:rsid w:val="00702036"/>
    <w:rsid w:val="0070205D"/>
    <w:rsid w:val="00702084"/>
    <w:rsid w:val="0070259C"/>
    <w:rsid w:val="007037FB"/>
    <w:rsid w:val="00704F33"/>
    <w:rsid w:val="00704FC4"/>
    <w:rsid w:val="007053BF"/>
    <w:rsid w:val="00706C0D"/>
    <w:rsid w:val="00706DF9"/>
    <w:rsid w:val="007078E7"/>
    <w:rsid w:val="00710435"/>
    <w:rsid w:val="007107CE"/>
    <w:rsid w:val="007114C2"/>
    <w:rsid w:val="00712260"/>
    <w:rsid w:val="00712F8A"/>
    <w:rsid w:val="00713112"/>
    <w:rsid w:val="00713820"/>
    <w:rsid w:val="00713FC8"/>
    <w:rsid w:val="00713FD4"/>
    <w:rsid w:val="00714A4D"/>
    <w:rsid w:val="00714BF3"/>
    <w:rsid w:val="007161AD"/>
    <w:rsid w:val="00716314"/>
    <w:rsid w:val="0071654F"/>
    <w:rsid w:val="00716EAF"/>
    <w:rsid w:val="00720350"/>
    <w:rsid w:val="00720910"/>
    <w:rsid w:val="0072094A"/>
    <w:rsid w:val="007219BC"/>
    <w:rsid w:val="00722B42"/>
    <w:rsid w:val="00726F64"/>
    <w:rsid w:val="00730783"/>
    <w:rsid w:val="00731175"/>
    <w:rsid w:val="0073376D"/>
    <w:rsid w:val="00734B4B"/>
    <w:rsid w:val="00735EB0"/>
    <w:rsid w:val="007374D2"/>
    <w:rsid w:val="00737B9F"/>
    <w:rsid w:val="007402B1"/>
    <w:rsid w:val="00740313"/>
    <w:rsid w:val="00740428"/>
    <w:rsid w:val="00740A99"/>
    <w:rsid w:val="00740D38"/>
    <w:rsid w:val="00740F37"/>
    <w:rsid w:val="007411F0"/>
    <w:rsid w:val="00742E80"/>
    <w:rsid w:val="00743199"/>
    <w:rsid w:val="00746397"/>
    <w:rsid w:val="007470A7"/>
    <w:rsid w:val="00747776"/>
    <w:rsid w:val="0075071E"/>
    <w:rsid w:val="00750FCB"/>
    <w:rsid w:val="00751269"/>
    <w:rsid w:val="0075232F"/>
    <w:rsid w:val="00752AD2"/>
    <w:rsid w:val="00752AF8"/>
    <w:rsid w:val="007536F0"/>
    <w:rsid w:val="00753D13"/>
    <w:rsid w:val="00753E2D"/>
    <w:rsid w:val="007546B4"/>
    <w:rsid w:val="00754BC0"/>
    <w:rsid w:val="00755AA9"/>
    <w:rsid w:val="00755F15"/>
    <w:rsid w:val="00756E23"/>
    <w:rsid w:val="00756E9A"/>
    <w:rsid w:val="007575E7"/>
    <w:rsid w:val="00757621"/>
    <w:rsid w:val="007608B1"/>
    <w:rsid w:val="00761D5B"/>
    <w:rsid w:val="00762CD5"/>
    <w:rsid w:val="00763D0F"/>
    <w:rsid w:val="00764FBE"/>
    <w:rsid w:val="0076610B"/>
    <w:rsid w:val="00766488"/>
    <w:rsid w:val="0076653B"/>
    <w:rsid w:val="0076679F"/>
    <w:rsid w:val="00766D01"/>
    <w:rsid w:val="0076767F"/>
    <w:rsid w:val="0076769B"/>
    <w:rsid w:val="00767C9D"/>
    <w:rsid w:val="00767D38"/>
    <w:rsid w:val="007703FE"/>
    <w:rsid w:val="00770729"/>
    <w:rsid w:val="007708E0"/>
    <w:rsid w:val="007713A2"/>
    <w:rsid w:val="0077325F"/>
    <w:rsid w:val="0077348B"/>
    <w:rsid w:val="00774061"/>
    <w:rsid w:val="007746FF"/>
    <w:rsid w:val="0077519A"/>
    <w:rsid w:val="0077610C"/>
    <w:rsid w:val="00776238"/>
    <w:rsid w:val="00780625"/>
    <w:rsid w:val="007812D6"/>
    <w:rsid w:val="00782D0E"/>
    <w:rsid w:val="00783976"/>
    <w:rsid w:val="00783EEE"/>
    <w:rsid w:val="00784556"/>
    <w:rsid w:val="00786170"/>
    <w:rsid w:val="0078643A"/>
    <w:rsid w:val="00787085"/>
    <w:rsid w:val="00790754"/>
    <w:rsid w:val="00791DBC"/>
    <w:rsid w:val="00791E0F"/>
    <w:rsid w:val="00792575"/>
    <w:rsid w:val="00792C9B"/>
    <w:rsid w:val="00793416"/>
    <w:rsid w:val="00795225"/>
    <w:rsid w:val="00795347"/>
    <w:rsid w:val="00795BA5"/>
    <w:rsid w:val="00796449"/>
    <w:rsid w:val="00796739"/>
    <w:rsid w:val="00796860"/>
    <w:rsid w:val="00797058"/>
    <w:rsid w:val="0079733A"/>
    <w:rsid w:val="00797432"/>
    <w:rsid w:val="00797833"/>
    <w:rsid w:val="007A3603"/>
    <w:rsid w:val="007A3CF3"/>
    <w:rsid w:val="007A3F11"/>
    <w:rsid w:val="007A5588"/>
    <w:rsid w:val="007A7034"/>
    <w:rsid w:val="007B1976"/>
    <w:rsid w:val="007B1AC9"/>
    <w:rsid w:val="007B2B9B"/>
    <w:rsid w:val="007B4651"/>
    <w:rsid w:val="007B5183"/>
    <w:rsid w:val="007B5F0C"/>
    <w:rsid w:val="007B6B35"/>
    <w:rsid w:val="007B7AA0"/>
    <w:rsid w:val="007C12D9"/>
    <w:rsid w:val="007C18CE"/>
    <w:rsid w:val="007C1FA1"/>
    <w:rsid w:val="007C2DC3"/>
    <w:rsid w:val="007C30ED"/>
    <w:rsid w:val="007C3C32"/>
    <w:rsid w:val="007C64BA"/>
    <w:rsid w:val="007C6A37"/>
    <w:rsid w:val="007C6D8E"/>
    <w:rsid w:val="007C74F4"/>
    <w:rsid w:val="007C786C"/>
    <w:rsid w:val="007D009A"/>
    <w:rsid w:val="007D23BF"/>
    <w:rsid w:val="007D245E"/>
    <w:rsid w:val="007D2E33"/>
    <w:rsid w:val="007D3233"/>
    <w:rsid w:val="007D4473"/>
    <w:rsid w:val="007D4DE5"/>
    <w:rsid w:val="007D5382"/>
    <w:rsid w:val="007D5823"/>
    <w:rsid w:val="007D5865"/>
    <w:rsid w:val="007D5EE8"/>
    <w:rsid w:val="007D6D03"/>
    <w:rsid w:val="007D7039"/>
    <w:rsid w:val="007D7A84"/>
    <w:rsid w:val="007E260F"/>
    <w:rsid w:val="007E5868"/>
    <w:rsid w:val="007E78A8"/>
    <w:rsid w:val="007E7F04"/>
    <w:rsid w:val="007F0F2A"/>
    <w:rsid w:val="007F134E"/>
    <w:rsid w:val="007F14A4"/>
    <w:rsid w:val="007F2F91"/>
    <w:rsid w:val="007F2FD1"/>
    <w:rsid w:val="007F3C79"/>
    <w:rsid w:val="007F4A30"/>
    <w:rsid w:val="007F4AA7"/>
    <w:rsid w:val="007F5D1D"/>
    <w:rsid w:val="007F79AB"/>
    <w:rsid w:val="00800018"/>
    <w:rsid w:val="00800604"/>
    <w:rsid w:val="00800BE7"/>
    <w:rsid w:val="0080197C"/>
    <w:rsid w:val="00802CEA"/>
    <w:rsid w:val="0080349E"/>
    <w:rsid w:val="00803822"/>
    <w:rsid w:val="00803EF6"/>
    <w:rsid w:val="00804202"/>
    <w:rsid w:val="008049C9"/>
    <w:rsid w:val="00805A67"/>
    <w:rsid w:val="00805DBF"/>
    <w:rsid w:val="00811369"/>
    <w:rsid w:val="00811EC1"/>
    <w:rsid w:val="00812E6B"/>
    <w:rsid w:val="00814293"/>
    <w:rsid w:val="00814610"/>
    <w:rsid w:val="00815190"/>
    <w:rsid w:val="00815342"/>
    <w:rsid w:val="00815650"/>
    <w:rsid w:val="00815C30"/>
    <w:rsid w:val="008217DB"/>
    <w:rsid w:val="00821BA8"/>
    <w:rsid w:val="00822075"/>
    <w:rsid w:val="00823CA8"/>
    <w:rsid w:val="00824881"/>
    <w:rsid w:val="00825903"/>
    <w:rsid w:val="00825A2D"/>
    <w:rsid w:val="00826055"/>
    <w:rsid w:val="0082724D"/>
    <w:rsid w:val="008275C0"/>
    <w:rsid w:val="0083023E"/>
    <w:rsid w:val="0083114E"/>
    <w:rsid w:val="008328A6"/>
    <w:rsid w:val="00834176"/>
    <w:rsid w:val="008347C2"/>
    <w:rsid w:val="00834E21"/>
    <w:rsid w:val="008372D8"/>
    <w:rsid w:val="008375CE"/>
    <w:rsid w:val="00837632"/>
    <w:rsid w:val="00837DAC"/>
    <w:rsid w:val="00840F15"/>
    <w:rsid w:val="00841A57"/>
    <w:rsid w:val="00841EE9"/>
    <w:rsid w:val="00841FFC"/>
    <w:rsid w:val="0084281E"/>
    <w:rsid w:val="008431E1"/>
    <w:rsid w:val="008434B2"/>
    <w:rsid w:val="00843B98"/>
    <w:rsid w:val="008445B6"/>
    <w:rsid w:val="00844FA7"/>
    <w:rsid w:val="008451A5"/>
    <w:rsid w:val="00845E2D"/>
    <w:rsid w:val="0084637F"/>
    <w:rsid w:val="00847109"/>
    <w:rsid w:val="00847495"/>
    <w:rsid w:val="00851204"/>
    <w:rsid w:val="0085120F"/>
    <w:rsid w:val="008513DA"/>
    <w:rsid w:val="00851666"/>
    <w:rsid w:val="008527C3"/>
    <w:rsid w:val="0085495E"/>
    <w:rsid w:val="00854DBB"/>
    <w:rsid w:val="00854F1F"/>
    <w:rsid w:val="00855043"/>
    <w:rsid w:val="00855514"/>
    <w:rsid w:val="0085583D"/>
    <w:rsid w:val="00860B98"/>
    <w:rsid w:val="0086104C"/>
    <w:rsid w:val="0086419C"/>
    <w:rsid w:val="00864E5F"/>
    <w:rsid w:val="00865618"/>
    <w:rsid w:val="00866802"/>
    <w:rsid w:val="00867164"/>
    <w:rsid w:val="00867CB2"/>
    <w:rsid w:val="008702B1"/>
    <w:rsid w:val="00871900"/>
    <w:rsid w:val="008730BE"/>
    <w:rsid w:val="00873133"/>
    <w:rsid w:val="00875547"/>
    <w:rsid w:val="00877005"/>
    <w:rsid w:val="00877573"/>
    <w:rsid w:val="00880C35"/>
    <w:rsid w:val="008819C1"/>
    <w:rsid w:val="00881A04"/>
    <w:rsid w:val="00882E5D"/>
    <w:rsid w:val="008832E5"/>
    <w:rsid w:val="008834D2"/>
    <w:rsid w:val="008838E4"/>
    <w:rsid w:val="00884C63"/>
    <w:rsid w:val="00884F0B"/>
    <w:rsid w:val="00884F33"/>
    <w:rsid w:val="00885ABD"/>
    <w:rsid w:val="008900FB"/>
    <w:rsid w:val="0089049C"/>
    <w:rsid w:val="008906A5"/>
    <w:rsid w:val="00891210"/>
    <w:rsid w:val="00891292"/>
    <w:rsid w:val="00892CCF"/>
    <w:rsid w:val="00892E8D"/>
    <w:rsid w:val="008932BC"/>
    <w:rsid w:val="00893C98"/>
    <w:rsid w:val="008943C7"/>
    <w:rsid w:val="008953E7"/>
    <w:rsid w:val="00895446"/>
    <w:rsid w:val="00895B52"/>
    <w:rsid w:val="00895C73"/>
    <w:rsid w:val="0089679D"/>
    <w:rsid w:val="00896E5F"/>
    <w:rsid w:val="00897A23"/>
    <w:rsid w:val="008A01A6"/>
    <w:rsid w:val="008A01E9"/>
    <w:rsid w:val="008A0961"/>
    <w:rsid w:val="008A09E9"/>
    <w:rsid w:val="008A0E2E"/>
    <w:rsid w:val="008A104E"/>
    <w:rsid w:val="008A24AB"/>
    <w:rsid w:val="008A2A03"/>
    <w:rsid w:val="008A2B8E"/>
    <w:rsid w:val="008A2C7C"/>
    <w:rsid w:val="008A2E95"/>
    <w:rsid w:val="008A32B8"/>
    <w:rsid w:val="008A34FC"/>
    <w:rsid w:val="008A419D"/>
    <w:rsid w:val="008A509B"/>
    <w:rsid w:val="008A515D"/>
    <w:rsid w:val="008A54B0"/>
    <w:rsid w:val="008A6BC9"/>
    <w:rsid w:val="008B1107"/>
    <w:rsid w:val="008B2AD5"/>
    <w:rsid w:val="008B3257"/>
    <w:rsid w:val="008B3D4E"/>
    <w:rsid w:val="008B5497"/>
    <w:rsid w:val="008B69CD"/>
    <w:rsid w:val="008C052E"/>
    <w:rsid w:val="008C18AA"/>
    <w:rsid w:val="008C1A9E"/>
    <w:rsid w:val="008C227F"/>
    <w:rsid w:val="008C2D26"/>
    <w:rsid w:val="008C2F1C"/>
    <w:rsid w:val="008C3DB8"/>
    <w:rsid w:val="008C46A8"/>
    <w:rsid w:val="008C47E6"/>
    <w:rsid w:val="008C512D"/>
    <w:rsid w:val="008C6497"/>
    <w:rsid w:val="008C71F2"/>
    <w:rsid w:val="008C7C7B"/>
    <w:rsid w:val="008D286C"/>
    <w:rsid w:val="008D332C"/>
    <w:rsid w:val="008D42D6"/>
    <w:rsid w:val="008D4E29"/>
    <w:rsid w:val="008D5E75"/>
    <w:rsid w:val="008D7412"/>
    <w:rsid w:val="008D7A2A"/>
    <w:rsid w:val="008D7AA2"/>
    <w:rsid w:val="008E243F"/>
    <w:rsid w:val="008E5344"/>
    <w:rsid w:val="008E55BE"/>
    <w:rsid w:val="008E5BE6"/>
    <w:rsid w:val="008E5CD7"/>
    <w:rsid w:val="008E74DD"/>
    <w:rsid w:val="008F01C1"/>
    <w:rsid w:val="008F0981"/>
    <w:rsid w:val="008F0D6A"/>
    <w:rsid w:val="008F1C6E"/>
    <w:rsid w:val="008F43A7"/>
    <w:rsid w:val="008F5066"/>
    <w:rsid w:val="008F5114"/>
    <w:rsid w:val="008F523E"/>
    <w:rsid w:val="008F55C0"/>
    <w:rsid w:val="008F62F0"/>
    <w:rsid w:val="008F6358"/>
    <w:rsid w:val="0090012C"/>
    <w:rsid w:val="00900334"/>
    <w:rsid w:val="009005A4"/>
    <w:rsid w:val="00900983"/>
    <w:rsid w:val="0090236B"/>
    <w:rsid w:val="009025C7"/>
    <w:rsid w:val="00905C0D"/>
    <w:rsid w:val="00905FC5"/>
    <w:rsid w:val="00906E25"/>
    <w:rsid w:val="009070A4"/>
    <w:rsid w:val="009075F6"/>
    <w:rsid w:val="009078F6"/>
    <w:rsid w:val="00907D44"/>
    <w:rsid w:val="00910F3E"/>
    <w:rsid w:val="00911D8A"/>
    <w:rsid w:val="00911F72"/>
    <w:rsid w:val="00912664"/>
    <w:rsid w:val="00914FF6"/>
    <w:rsid w:val="00915AFC"/>
    <w:rsid w:val="00915E3D"/>
    <w:rsid w:val="00916543"/>
    <w:rsid w:val="00916EB6"/>
    <w:rsid w:val="00917D2B"/>
    <w:rsid w:val="00920EBF"/>
    <w:rsid w:val="00920EC9"/>
    <w:rsid w:val="00921928"/>
    <w:rsid w:val="0092213F"/>
    <w:rsid w:val="00923262"/>
    <w:rsid w:val="0092346B"/>
    <w:rsid w:val="00923FAF"/>
    <w:rsid w:val="0092538D"/>
    <w:rsid w:val="009268A5"/>
    <w:rsid w:val="00930410"/>
    <w:rsid w:val="009307EA"/>
    <w:rsid w:val="0093182D"/>
    <w:rsid w:val="00933200"/>
    <w:rsid w:val="009337CB"/>
    <w:rsid w:val="00933BBE"/>
    <w:rsid w:val="0093433A"/>
    <w:rsid w:val="0093478E"/>
    <w:rsid w:val="009349CE"/>
    <w:rsid w:val="00934FBD"/>
    <w:rsid w:val="00936020"/>
    <w:rsid w:val="00936D58"/>
    <w:rsid w:val="00937D62"/>
    <w:rsid w:val="00940542"/>
    <w:rsid w:val="00940BDF"/>
    <w:rsid w:val="0094101C"/>
    <w:rsid w:val="009412ED"/>
    <w:rsid w:val="009417B7"/>
    <w:rsid w:val="00941B37"/>
    <w:rsid w:val="0094373D"/>
    <w:rsid w:val="009444D8"/>
    <w:rsid w:val="009447E7"/>
    <w:rsid w:val="00944AED"/>
    <w:rsid w:val="00945124"/>
    <w:rsid w:val="00946058"/>
    <w:rsid w:val="009473BB"/>
    <w:rsid w:val="00950572"/>
    <w:rsid w:val="00950712"/>
    <w:rsid w:val="00950758"/>
    <w:rsid w:val="009517E6"/>
    <w:rsid w:val="00951C61"/>
    <w:rsid w:val="009523E7"/>
    <w:rsid w:val="00952DB0"/>
    <w:rsid w:val="009535B0"/>
    <w:rsid w:val="009540FE"/>
    <w:rsid w:val="009552C8"/>
    <w:rsid w:val="00955307"/>
    <w:rsid w:val="009573C3"/>
    <w:rsid w:val="00960E61"/>
    <w:rsid w:val="00961241"/>
    <w:rsid w:val="00961FB2"/>
    <w:rsid w:val="009626D5"/>
    <w:rsid w:val="00963378"/>
    <w:rsid w:val="00963435"/>
    <w:rsid w:val="009638D3"/>
    <w:rsid w:val="00966549"/>
    <w:rsid w:val="00966813"/>
    <w:rsid w:val="0096755F"/>
    <w:rsid w:val="00967806"/>
    <w:rsid w:val="0097001D"/>
    <w:rsid w:val="00970715"/>
    <w:rsid w:val="00970DEE"/>
    <w:rsid w:val="00971F0E"/>
    <w:rsid w:val="00972590"/>
    <w:rsid w:val="00972A2E"/>
    <w:rsid w:val="0097331E"/>
    <w:rsid w:val="00973EAD"/>
    <w:rsid w:val="009747E9"/>
    <w:rsid w:val="00974C8D"/>
    <w:rsid w:val="00975EFE"/>
    <w:rsid w:val="00976E0C"/>
    <w:rsid w:val="009775C4"/>
    <w:rsid w:val="00977FF1"/>
    <w:rsid w:val="00980938"/>
    <w:rsid w:val="00981966"/>
    <w:rsid w:val="00982834"/>
    <w:rsid w:val="00982ACB"/>
    <w:rsid w:val="009832D0"/>
    <w:rsid w:val="0098342F"/>
    <w:rsid w:val="00983558"/>
    <w:rsid w:val="00983B4F"/>
    <w:rsid w:val="00983E23"/>
    <w:rsid w:val="009848CF"/>
    <w:rsid w:val="00984FD7"/>
    <w:rsid w:val="0098624A"/>
    <w:rsid w:val="0098696B"/>
    <w:rsid w:val="00986CBE"/>
    <w:rsid w:val="00986ED0"/>
    <w:rsid w:val="0098728E"/>
    <w:rsid w:val="0099019B"/>
    <w:rsid w:val="00991C19"/>
    <w:rsid w:val="00991CFA"/>
    <w:rsid w:val="00991F91"/>
    <w:rsid w:val="009936BA"/>
    <w:rsid w:val="009937A1"/>
    <w:rsid w:val="00993F3D"/>
    <w:rsid w:val="00994296"/>
    <w:rsid w:val="00995656"/>
    <w:rsid w:val="0099787D"/>
    <w:rsid w:val="00997C43"/>
    <w:rsid w:val="00997D32"/>
    <w:rsid w:val="009A043A"/>
    <w:rsid w:val="009A09C6"/>
    <w:rsid w:val="009A3528"/>
    <w:rsid w:val="009A5CF8"/>
    <w:rsid w:val="009B0080"/>
    <w:rsid w:val="009B0147"/>
    <w:rsid w:val="009B01D4"/>
    <w:rsid w:val="009B28E1"/>
    <w:rsid w:val="009B4258"/>
    <w:rsid w:val="009B5619"/>
    <w:rsid w:val="009B5E5F"/>
    <w:rsid w:val="009B5EC1"/>
    <w:rsid w:val="009B658A"/>
    <w:rsid w:val="009C0731"/>
    <w:rsid w:val="009C14BE"/>
    <w:rsid w:val="009C1730"/>
    <w:rsid w:val="009C20AF"/>
    <w:rsid w:val="009C24F0"/>
    <w:rsid w:val="009C340D"/>
    <w:rsid w:val="009C40EA"/>
    <w:rsid w:val="009C50A8"/>
    <w:rsid w:val="009C64BE"/>
    <w:rsid w:val="009C67E4"/>
    <w:rsid w:val="009C725C"/>
    <w:rsid w:val="009D1596"/>
    <w:rsid w:val="009D198A"/>
    <w:rsid w:val="009D1F9C"/>
    <w:rsid w:val="009D29F5"/>
    <w:rsid w:val="009D3055"/>
    <w:rsid w:val="009D3898"/>
    <w:rsid w:val="009D3DF6"/>
    <w:rsid w:val="009D3F43"/>
    <w:rsid w:val="009D5E93"/>
    <w:rsid w:val="009D642F"/>
    <w:rsid w:val="009D7ADD"/>
    <w:rsid w:val="009E1A27"/>
    <w:rsid w:val="009E22A5"/>
    <w:rsid w:val="009E26AA"/>
    <w:rsid w:val="009E3E7F"/>
    <w:rsid w:val="009E3E8A"/>
    <w:rsid w:val="009E4393"/>
    <w:rsid w:val="009E4658"/>
    <w:rsid w:val="009E582E"/>
    <w:rsid w:val="009E63AD"/>
    <w:rsid w:val="009E66AC"/>
    <w:rsid w:val="009F17F0"/>
    <w:rsid w:val="009F1962"/>
    <w:rsid w:val="009F40DC"/>
    <w:rsid w:val="009F4711"/>
    <w:rsid w:val="009F4AE6"/>
    <w:rsid w:val="009F5D67"/>
    <w:rsid w:val="009F6A6E"/>
    <w:rsid w:val="009F6D31"/>
    <w:rsid w:val="009F74A1"/>
    <w:rsid w:val="00A01062"/>
    <w:rsid w:val="00A01274"/>
    <w:rsid w:val="00A01DAF"/>
    <w:rsid w:val="00A02D57"/>
    <w:rsid w:val="00A038C5"/>
    <w:rsid w:val="00A039F5"/>
    <w:rsid w:val="00A04361"/>
    <w:rsid w:val="00A0486B"/>
    <w:rsid w:val="00A04AFA"/>
    <w:rsid w:val="00A06411"/>
    <w:rsid w:val="00A075CC"/>
    <w:rsid w:val="00A10B6F"/>
    <w:rsid w:val="00A11483"/>
    <w:rsid w:val="00A11F5C"/>
    <w:rsid w:val="00A123DD"/>
    <w:rsid w:val="00A124BA"/>
    <w:rsid w:val="00A13510"/>
    <w:rsid w:val="00A140D3"/>
    <w:rsid w:val="00A154B0"/>
    <w:rsid w:val="00A1561A"/>
    <w:rsid w:val="00A156F9"/>
    <w:rsid w:val="00A15719"/>
    <w:rsid w:val="00A15C2A"/>
    <w:rsid w:val="00A16155"/>
    <w:rsid w:val="00A175C4"/>
    <w:rsid w:val="00A17BAD"/>
    <w:rsid w:val="00A17F0A"/>
    <w:rsid w:val="00A20DE6"/>
    <w:rsid w:val="00A212E4"/>
    <w:rsid w:val="00A21B72"/>
    <w:rsid w:val="00A22C19"/>
    <w:rsid w:val="00A22FFA"/>
    <w:rsid w:val="00A2339A"/>
    <w:rsid w:val="00A24A0C"/>
    <w:rsid w:val="00A24ACA"/>
    <w:rsid w:val="00A24BE7"/>
    <w:rsid w:val="00A24E89"/>
    <w:rsid w:val="00A258D9"/>
    <w:rsid w:val="00A302DB"/>
    <w:rsid w:val="00A30498"/>
    <w:rsid w:val="00A31664"/>
    <w:rsid w:val="00A31B86"/>
    <w:rsid w:val="00A3236E"/>
    <w:rsid w:val="00A337F3"/>
    <w:rsid w:val="00A359F5"/>
    <w:rsid w:val="00A360D4"/>
    <w:rsid w:val="00A365A7"/>
    <w:rsid w:val="00A36668"/>
    <w:rsid w:val="00A368FC"/>
    <w:rsid w:val="00A36929"/>
    <w:rsid w:val="00A37776"/>
    <w:rsid w:val="00A37E3E"/>
    <w:rsid w:val="00A4068B"/>
    <w:rsid w:val="00A40BF7"/>
    <w:rsid w:val="00A41D5E"/>
    <w:rsid w:val="00A41FB2"/>
    <w:rsid w:val="00A42149"/>
    <w:rsid w:val="00A4291B"/>
    <w:rsid w:val="00A42C32"/>
    <w:rsid w:val="00A42E32"/>
    <w:rsid w:val="00A43B3F"/>
    <w:rsid w:val="00A4595A"/>
    <w:rsid w:val="00A45BB9"/>
    <w:rsid w:val="00A464A4"/>
    <w:rsid w:val="00A46510"/>
    <w:rsid w:val="00A50CAA"/>
    <w:rsid w:val="00A5149F"/>
    <w:rsid w:val="00A519A5"/>
    <w:rsid w:val="00A532E5"/>
    <w:rsid w:val="00A53973"/>
    <w:rsid w:val="00A540DA"/>
    <w:rsid w:val="00A540FD"/>
    <w:rsid w:val="00A54780"/>
    <w:rsid w:val="00A5487D"/>
    <w:rsid w:val="00A5743F"/>
    <w:rsid w:val="00A603FE"/>
    <w:rsid w:val="00A616BA"/>
    <w:rsid w:val="00A6278B"/>
    <w:rsid w:val="00A62ECF"/>
    <w:rsid w:val="00A633B0"/>
    <w:rsid w:val="00A63580"/>
    <w:rsid w:val="00A639DA"/>
    <w:rsid w:val="00A6489A"/>
    <w:rsid w:val="00A64A76"/>
    <w:rsid w:val="00A64AB6"/>
    <w:rsid w:val="00A70797"/>
    <w:rsid w:val="00A71059"/>
    <w:rsid w:val="00A72B14"/>
    <w:rsid w:val="00A72D22"/>
    <w:rsid w:val="00A72D6B"/>
    <w:rsid w:val="00A72FB2"/>
    <w:rsid w:val="00A731BF"/>
    <w:rsid w:val="00A734AA"/>
    <w:rsid w:val="00A7367F"/>
    <w:rsid w:val="00A7381F"/>
    <w:rsid w:val="00A73D12"/>
    <w:rsid w:val="00A73DA8"/>
    <w:rsid w:val="00A744FB"/>
    <w:rsid w:val="00A74C40"/>
    <w:rsid w:val="00A74CCA"/>
    <w:rsid w:val="00A76092"/>
    <w:rsid w:val="00A7630F"/>
    <w:rsid w:val="00A800CB"/>
    <w:rsid w:val="00A807D3"/>
    <w:rsid w:val="00A813BB"/>
    <w:rsid w:val="00A8196F"/>
    <w:rsid w:val="00A825D2"/>
    <w:rsid w:val="00A83784"/>
    <w:rsid w:val="00A84274"/>
    <w:rsid w:val="00A84D8D"/>
    <w:rsid w:val="00A85EF6"/>
    <w:rsid w:val="00A86F01"/>
    <w:rsid w:val="00A90AA6"/>
    <w:rsid w:val="00A92817"/>
    <w:rsid w:val="00A93523"/>
    <w:rsid w:val="00A93EFF"/>
    <w:rsid w:val="00A94188"/>
    <w:rsid w:val="00A94B1B"/>
    <w:rsid w:val="00A94BA6"/>
    <w:rsid w:val="00A953C0"/>
    <w:rsid w:val="00A97B1F"/>
    <w:rsid w:val="00A97D7A"/>
    <w:rsid w:val="00A97E2E"/>
    <w:rsid w:val="00AA19E9"/>
    <w:rsid w:val="00AA1FD0"/>
    <w:rsid w:val="00AA2BB3"/>
    <w:rsid w:val="00AA2C2D"/>
    <w:rsid w:val="00AA369E"/>
    <w:rsid w:val="00AA528A"/>
    <w:rsid w:val="00AA561E"/>
    <w:rsid w:val="00AA6051"/>
    <w:rsid w:val="00AA71CC"/>
    <w:rsid w:val="00AA7C15"/>
    <w:rsid w:val="00AB084C"/>
    <w:rsid w:val="00AB1AF6"/>
    <w:rsid w:val="00AB206C"/>
    <w:rsid w:val="00AB20A1"/>
    <w:rsid w:val="00AB342C"/>
    <w:rsid w:val="00AB3CEC"/>
    <w:rsid w:val="00AB45FD"/>
    <w:rsid w:val="00AB51AC"/>
    <w:rsid w:val="00AB58A9"/>
    <w:rsid w:val="00AB7FDB"/>
    <w:rsid w:val="00AC0633"/>
    <w:rsid w:val="00AC10DF"/>
    <w:rsid w:val="00AC1487"/>
    <w:rsid w:val="00AC1AD6"/>
    <w:rsid w:val="00AC21C1"/>
    <w:rsid w:val="00AC28BD"/>
    <w:rsid w:val="00AC2B71"/>
    <w:rsid w:val="00AC4675"/>
    <w:rsid w:val="00AC53FB"/>
    <w:rsid w:val="00AC5C85"/>
    <w:rsid w:val="00AC6233"/>
    <w:rsid w:val="00AC62E7"/>
    <w:rsid w:val="00AC6E01"/>
    <w:rsid w:val="00AC72DF"/>
    <w:rsid w:val="00AC7E05"/>
    <w:rsid w:val="00AC7F4E"/>
    <w:rsid w:val="00AD012A"/>
    <w:rsid w:val="00AD030D"/>
    <w:rsid w:val="00AD11AE"/>
    <w:rsid w:val="00AD249A"/>
    <w:rsid w:val="00AD3DDD"/>
    <w:rsid w:val="00AD46C4"/>
    <w:rsid w:val="00AD4A07"/>
    <w:rsid w:val="00AD56E0"/>
    <w:rsid w:val="00AD6CC1"/>
    <w:rsid w:val="00AD7639"/>
    <w:rsid w:val="00AD7A18"/>
    <w:rsid w:val="00AE04B4"/>
    <w:rsid w:val="00AE0892"/>
    <w:rsid w:val="00AE0D98"/>
    <w:rsid w:val="00AE0F0C"/>
    <w:rsid w:val="00AE17EA"/>
    <w:rsid w:val="00AE1BA2"/>
    <w:rsid w:val="00AE1E43"/>
    <w:rsid w:val="00AE3D6B"/>
    <w:rsid w:val="00AE3D85"/>
    <w:rsid w:val="00AE4620"/>
    <w:rsid w:val="00AE4870"/>
    <w:rsid w:val="00AE52F0"/>
    <w:rsid w:val="00AE5FAB"/>
    <w:rsid w:val="00AE6242"/>
    <w:rsid w:val="00AE7F17"/>
    <w:rsid w:val="00AF08C3"/>
    <w:rsid w:val="00AF1579"/>
    <w:rsid w:val="00AF197E"/>
    <w:rsid w:val="00AF243E"/>
    <w:rsid w:val="00AF3909"/>
    <w:rsid w:val="00AF5A8E"/>
    <w:rsid w:val="00AF5AB3"/>
    <w:rsid w:val="00AF732E"/>
    <w:rsid w:val="00B00911"/>
    <w:rsid w:val="00B00D9C"/>
    <w:rsid w:val="00B01565"/>
    <w:rsid w:val="00B01B75"/>
    <w:rsid w:val="00B01D30"/>
    <w:rsid w:val="00B028B1"/>
    <w:rsid w:val="00B03156"/>
    <w:rsid w:val="00B044DC"/>
    <w:rsid w:val="00B05A13"/>
    <w:rsid w:val="00B101CA"/>
    <w:rsid w:val="00B105CA"/>
    <w:rsid w:val="00B10D33"/>
    <w:rsid w:val="00B11EEE"/>
    <w:rsid w:val="00B12379"/>
    <w:rsid w:val="00B12F3B"/>
    <w:rsid w:val="00B1374E"/>
    <w:rsid w:val="00B13B1F"/>
    <w:rsid w:val="00B1410C"/>
    <w:rsid w:val="00B14A76"/>
    <w:rsid w:val="00B154B7"/>
    <w:rsid w:val="00B157CE"/>
    <w:rsid w:val="00B15956"/>
    <w:rsid w:val="00B15A95"/>
    <w:rsid w:val="00B16E8B"/>
    <w:rsid w:val="00B170A4"/>
    <w:rsid w:val="00B1749F"/>
    <w:rsid w:val="00B212A8"/>
    <w:rsid w:val="00B215FC"/>
    <w:rsid w:val="00B217B5"/>
    <w:rsid w:val="00B21D05"/>
    <w:rsid w:val="00B23A68"/>
    <w:rsid w:val="00B23EF8"/>
    <w:rsid w:val="00B240AA"/>
    <w:rsid w:val="00B24A2F"/>
    <w:rsid w:val="00B25BE3"/>
    <w:rsid w:val="00B25E0D"/>
    <w:rsid w:val="00B26916"/>
    <w:rsid w:val="00B26BB7"/>
    <w:rsid w:val="00B27489"/>
    <w:rsid w:val="00B27509"/>
    <w:rsid w:val="00B27D15"/>
    <w:rsid w:val="00B30094"/>
    <w:rsid w:val="00B30530"/>
    <w:rsid w:val="00B3101F"/>
    <w:rsid w:val="00B31AEE"/>
    <w:rsid w:val="00B3277B"/>
    <w:rsid w:val="00B3295C"/>
    <w:rsid w:val="00B32D85"/>
    <w:rsid w:val="00B332F4"/>
    <w:rsid w:val="00B33955"/>
    <w:rsid w:val="00B33C25"/>
    <w:rsid w:val="00B351EE"/>
    <w:rsid w:val="00B354AA"/>
    <w:rsid w:val="00B358D9"/>
    <w:rsid w:val="00B35E23"/>
    <w:rsid w:val="00B364A4"/>
    <w:rsid w:val="00B372D5"/>
    <w:rsid w:val="00B378AF"/>
    <w:rsid w:val="00B40679"/>
    <w:rsid w:val="00B4067B"/>
    <w:rsid w:val="00B411C6"/>
    <w:rsid w:val="00B41632"/>
    <w:rsid w:val="00B417A4"/>
    <w:rsid w:val="00B41B00"/>
    <w:rsid w:val="00B441D8"/>
    <w:rsid w:val="00B44A68"/>
    <w:rsid w:val="00B45047"/>
    <w:rsid w:val="00B452E3"/>
    <w:rsid w:val="00B468AF"/>
    <w:rsid w:val="00B46FE3"/>
    <w:rsid w:val="00B501E5"/>
    <w:rsid w:val="00B508CA"/>
    <w:rsid w:val="00B5176C"/>
    <w:rsid w:val="00B53AB5"/>
    <w:rsid w:val="00B53AD9"/>
    <w:rsid w:val="00B53F19"/>
    <w:rsid w:val="00B54AD4"/>
    <w:rsid w:val="00B5562B"/>
    <w:rsid w:val="00B5625E"/>
    <w:rsid w:val="00B5784D"/>
    <w:rsid w:val="00B604CB"/>
    <w:rsid w:val="00B6130C"/>
    <w:rsid w:val="00B636A1"/>
    <w:rsid w:val="00B63737"/>
    <w:rsid w:val="00B6592C"/>
    <w:rsid w:val="00B65E27"/>
    <w:rsid w:val="00B70E5A"/>
    <w:rsid w:val="00B70E78"/>
    <w:rsid w:val="00B71191"/>
    <w:rsid w:val="00B71DA5"/>
    <w:rsid w:val="00B726A2"/>
    <w:rsid w:val="00B731F3"/>
    <w:rsid w:val="00B742D5"/>
    <w:rsid w:val="00B74344"/>
    <w:rsid w:val="00B74A74"/>
    <w:rsid w:val="00B75D40"/>
    <w:rsid w:val="00B7673E"/>
    <w:rsid w:val="00B7742E"/>
    <w:rsid w:val="00B814FB"/>
    <w:rsid w:val="00B823BA"/>
    <w:rsid w:val="00B82908"/>
    <w:rsid w:val="00B860C2"/>
    <w:rsid w:val="00B871F5"/>
    <w:rsid w:val="00B87285"/>
    <w:rsid w:val="00B872BB"/>
    <w:rsid w:val="00B87879"/>
    <w:rsid w:val="00B91DA7"/>
    <w:rsid w:val="00B91EF6"/>
    <w:rsid w:val="00B92E1C"/>
    <w:rsid w:val="00B93641"/>
    <w:rsid w:val="00B946F6"/>
    <w:rsid w:val="00B95150"/>
    <w:rsid w:val="00B953BD"/>
    <w:rsid w:val="00B95521"/>
    <w:rsid w:val="00B956C5"/>
    <w:rsid w:val="00B95DA3"/>
    <w:rsid w:val="00B97993"/>
    <w:rsid w:val="00BA0AD2"/>
    <w:rsid w:val="00BA1C9C"/>
    <w:rsid w:val="00BA2894"/>
    <w:rsid w:val="00BA28D0"/>
    <w:rsid w:val="00BA28FE"/>
    <w:rsid w:val="00BA3B3B"/>
    <w:rsid w:val="00BA3E8D"/>
    <w:rsid w:val="00BA45BB"/>
    <w:rsid w:val="00BA592F"/>
    <w:rsid w:val="00BA5F97"/>
    <w:rsid w:val="00BA65AE"/>
    <w:rsid w:val="00BA7981"/>
    <w:rsid w:val="00BB05C8"/>
    <w:rsid w:val="00BB0C14"/>
    <w:rsid w:val="00BB187E"/>
    <w:rsid w:val="00BB23B4"/>
    <w:rsid w:val="00BB2C66"/>
    <w:rsid w:val="00BB2F56"/>
    <w:rsid w:val="00BB39BA"/>
    <w:rsid w:val="00BB4AAF"/>
    <w:rsid w:val="00BB53E2"/>
    <w:rsid w:val="00BB6462"/>
    <w:rsid w:val="00BB64EA"/>
    <w:rsid w:val="00BB7156"/>
    <w:rsid w:val="00BB7342"/>
    <w:rsid w:val="00BB746C"/>
    <w:rsid w:val="00BB7917"/>
    <w:rsid w:val="00BC0104"/>
    <w:rsid w:val="00BC04CA"/>
    <w:rsid w:val="00BC0780"/>
    <w:rsid w:val="00BC080E"/>
    <w:rsid w:val="00BC0E44"/>
    <w:rsid w:val="00BC0F8F"/>
    <w:rsid w:val="00BC149E"/>
    <w:rsid w:val="00BC2D1D"/>
    <w:rsid w:val="00BC31A4"/>
    <w:rsid w:val="00BC326B"/>
    <w:rsid w:val="00BC3834"/>
    <w:rsid w:val="00BC39A3"/>
    <w:rsid w:val="00BC444B"/>
    <w:rsid w:val="00BC479F"/>
    <w:rsid w:val="00BC53A6"/>
    <w:rsid w:val="00BC6A8B"/>
    <w:rsid w:val="00BC7498"/>
    <w:rsid w:val="00BC7F19"/>
    <w:rsid w:val="00BD08D7"/>
    <w:rsid w:val="00BD1510"/>
    <w:rsid w:val="00BD1F80"/>
    <w:rsid w:val="00BD289B"/>
    <w:rsid w:val="00BD2BF8"/>
    <w:rsid w:val="00BD32EF"/>
    <w:rsid w:val="00BD38FE"/>
    <w:rsid w:val="00BD430D"/>
    <w:rsid w:val="00BD46D5"/>
    <w:rsid w:val="00BD4D48"/>
    <w:rsid w:val="00BD660C"/>
    <w:rsid w:val="00BD7404"/>
    <w:rsid w:val="00BD771D"/>
    <w:rsid w:val="00BD7C70"/>
    <w:rsid w:val="00BE0F94"/>
    <w:rsid w:val="00BE337F"/>
    <w:rsid w:val="00BE376B"/>
    <w:rsid w:val="00BE3F82"/>
    <w:rsid w:val="00BE43EF"/>
    <w:rsid w:val="00BE5131"/>
    <w:rsid w:val="00BE6FB1"/>
    <w:rsid w:val="00BE72C0"/>
    <w:rsid w:val="00BE750B"/>
    <w:rsid w:val="00BE7A02"/>
    <w:rsid w:val="00BE7B82"/>
    <w:rsid w:val="00BF0F60"/>
    <w:rsid w:val="00BF1444"/>
    <w:rsid w:val="00BF1AD4"/>
    <w:rsid w:val="00BF1F55"/>
    <w:rsid w:val="00BF2382"/>
    <w:rsid w:val="00BF23EF"/>
    <w:rsid w:val="00BF24E1"/>
    <w:rsid w:val="00BF2A07"/>
    <w:rsid w:val="00BF2A0C"/>
    <w:rsid w:val="00BF2A58"/>
    <w:rsid w:val="00BF6515"/>
    <w:rsid w:val="00BF68B9"/>
    <w:rsid w:val="00C0182D"/>
    <w:rsid w:val="00C02107"/>
    <w:rsid w:val="00C030A7"/>
    <w:rsid w:val="00C032BF"/>
    <w:rsid w:val="00C038D2"/>
    <w:rsid w:val="00C03FE3"/>
    <w:rsid w:val="00C05D92"/>
    <w:rsid w:val="00C070CC"/>
    <w:rsid w:val="00C0729C"/>
    <w:rsid w:val="00C07431"/>
    <w:rsid w:val="00C07EC9"/>
    <w:rsid w:val="00C100BC"/>
    <w:rsid w:val="00C10BF1"/>
    <w:rsid w:val="00C11650"/>
    <w:rsid w:val="00C11CD7"/>
    <w:rsid w:val="00C12F01"/>
    <w:rsid w:val="00C134AC"/>
    <w:rsid w:val="00C13ECF"/>
    <w:rsid w:val="00C142CE"/>
    <w:rsid w:val="00C14997"/>
    <w:rsid w:val="00C14B12"/>
    <w:rsid w:val="00C14CC3"/>
    <w:rsid w:val="00C1503F"/>
    <w:rsid w:val="00C155F9"/>
    <w:rsid w:val="00C176D0"/>
    <w:rsid w:val="00C1772D"/>
    <w:rsid w:val="00C206FD"/>
    <w:rsid w:val="00C210D3"/>
    <w:rsid w:val="00C21857"/>
    <w:rsid w:val="00C21DDE"/>
    <w:rsid w:val="00C231F2"/>
    <w:rsid w:val="00C233C3"/>
    <w:rsid w:val="00C24505"/>
    <w:rsid w:val="00C24BFE"/>
    <w:rsid w:val="00C24D01"/>
    <w:rsid w:val="00C24F4C"/>
    <w:rsid w:val="00C26B34"/>
    <w:rsid w:val="00C27136"/>
    <w:rsid w:val="00C27B90"/>
    <w:rsid w:val="00C27E37"/>
    <w:rsid w:val="00C31145"/>
    <w:rsid w:val="00C31314"/>
    <w:rsid w:val="00C319F1"/>
    <w:rsid w:val="00C32464"/>
    <w:rsid w:val="00C3270E"/>
    <w:rsid w:val="00C32B22"/>
    <w:rsid w:val="00C33273"/>
    <w:rsid w:val="00C33E74"/>
    <w:rsid w:val="00C34A80"/>
    <w:rsid w:val="00C352C8"/>
    <w:rsid w:val="00C35590"/>
    <w:rsid w:val="00C364E7"/>
    <w:rsid w:val="00C36755"/>
    <w:rsid w:val="00C3682D"/>
    <w:rsid w:val="00C41EDB"/>
    <w:rsid w:val="00C4254E"/>
    <w:rsid w:val="00C42732"/>
    <w:rsid w:val="00C42F4A"/>
    <w:rsid w:val="00C439D4"/>
    <w:rsid w:val="00C44D75"/>
    <w:rsid w:val="00C5015E"/>
    <w:rsid w:val="00C517C8"/>
    <w:rsid w:val="00C54969"/>
    <w:rsid w:val="00C556A0"/>
    <w:rsid w:val="00C562F6"/>
    <w:rsid w:val="00C56518"/>
    <w:rsid w:val="00C56705"/>
    <w:rsid w:val="00C56782"/>
    <w:rsid w:val="00C576A5"/>
    <w:rsid w:val="00C60EE1"/>
    <w:rsid w:val="00C61A81"/>
    <w:rsid w:val="00C61C95"/>
    <w:rsid w:val="00C6203D"/>
    <w:rsid w:val="00C62B93"/>
    <w:rsid w:val="00C64B23"/>
    <w:rsid w:val="00C64B61"/>
    <w:rsid w:val="00C64BD1"/>
    <w:rsid w:val="00C66BD5"/>
    <w:rsid w:val="00C66D6C"/>
    <w:rsid w:val="00C671FD"/>
    <w:rsid w:val="00C6733E"/>
    <w:rsid w:val="00C7087D"/>
    <w:rsid w:val="00C712C7"/>
    <w:rsid w:val="00C71BDE"/>
    <w:rsid w:val="00C72EA7"/>
    <w:rsid w:val="00C74A28"/>
    <w:rsid w:val="00C7519C"/>
    <w:rsid w:val="00C7779E"/>
    <w:rsid w:val="00C77CE3"/>
    <w:rsid w:val="00C77E26"/>
    <w:rsid w:val="00C805C0"/>
    <w:rsid w:val="00C80EEE"/>
    <w:rsid w:val="00C810BF"/>
    <w:rsid w:val="00C81F7B"/>
    <w:rsid w:val="00C8264A"/>
    <w:rsid w:val="00C82A3D"/>
    <w:rsid w:val="00C82E56"/>
    <w:rsid w:val="00C83157"/>
    <w:rsid w:val="00C833EF"/>
    <w:rsid w:val="00C83A95"/>
    <w:rsid w:val="00C85E19"/>
    <w:rsid w:val="00C87C6A"/>
    <w:rsid w:val="00C90BE9"/>
    <w:rsid w:val="00C911D4"/>
    <w:rsid w:val="00C9145F"/>
    <w:rsid w:val="00C9290B"/>
    <w:rsid w:val="00C92A6F"/>
    <w:rsid w:val="00C92AD1"/>
    <w:rsid w:val="00C92BAA"/>
    <w:rsid w:val="00C92E3C"/>
    <w:rsid w:val="00C93974"/>
    <w:rsid w:val="00C942E4"/>
    <w:rsid w:val="00C94610"/>
    <w:rsid w:val="00C946F1"/>
    <w:rsid w:val="00C95200"/>
    <w:rsid w:val="00C958B7"/>
    <w:rsid w:val="00C96D14"/>
    <w:rsid w:val="00C96E21"/>
    <w:rsid w:val="00CA009A"/>
    <w:rsid w:val="00CA0A6D"/>
    <w:rsid w:val="00CA1BE4"/>
    <w:rsid w:val="00CA1BF3"/>
    <w:rsid w:val="00CA1C81"/>
    <w:rsid w:val="00CA2BDE"/>
    <w:rsid w:val="00CA3103"/>
    <w:rsid w:val="00CA4256"/>
    <w:rsid w:val="00CA4E4E"/>
    <w:rsid w:val="00CA55AC"/>
    <w:rsid w:val="00CA5CA5"/>
    <w:rsid w:val="00CA5EAA"/>
    <w:rsid w:val="00CA6A5D"/>
    <w:rsid w:val="00CA6E52"/>
    <w:rsid w:val="00CA7C6A"/>
    <w:rsid w:val="00CA7F01"/>
    <w:rsid w:val="00CB19A6"/>
    <w:rsid w:val="00CB24A9"/>
    <w:rsid w:val="00CB3CB3"/>
    <w:rsid w:val="00CB4084"/>
    <w:rsid w:val="00CB4D4F"/>
    <w:rsid w:val="00CB5526"/>
    <w:rsid w:val="00CB6455"/>
    <w:rsid w:val="00CB7CF5"/>
    <w:rsid w:val="00CC05CD"/>
    <w:rsid w:val="00CC06A3"/>
    <w:rsid w:val="00CC0DF3"/>
    <w:rsid w:val="00CC286C"/>
    <w:rsid w:val="00CC28DA"/>
    <w:rsid w:val="00CC4719"/>
    <w:rsid w:val="00CC55F3"/>
    <w:rsid w:val="00CC5691"/>
    <w:rsid w:val="00CC5EAD"/>
    <w:rsid w:val="00CC69B7"/>
    <w:rsid w:val="00CC69C3"/>
    <w:rsid w:val="00CC6A65"/>
    <w:rsid w:val="00CC799A"/>
    <w:rsid w:val="00CD0C45"/>
    <w:rsid w:val="00CD0EEC"/>
    <w:rsid w:val="00CD1D7B"/>
    <w:rsid w:val="00CD21ED"/>
    <w:rsid w:val="00CD357A"/>
    <w:rsid w:val="00CD370E"/>
    <w:rsid w:val="00CD3B84"/>
    <w:rsid w:val="00CD4E24"/>
    <w:rsid w:val="00CD50C3"/>
    <w:rsid w:val="00CD52B5"/>
    <w:rsid w:val="00CD53B3"/>
    <w:rsid w:val="00CD632A"/>
    <w:rsid w:val="00CE0675"/>
    <w:rsid w:val="00CE07AE"/>
    <w:rsid w:val="00CE091B"/>
    <w:rsid w:val="00CE09C3"/>
    <w:rsid w:val="00CE09D7"/>
    <w:rsid w:val="00CE21D1"/>
    <w:rsid w:val="00CE225F"/>
    <w:rsid w:val="00CE313A"/>
    <w:rsid w:val="00CE3DAC"/>
    <w:rsid w:val="00CE578C"/>
    <w:rsid w:val="00CE683A"/>
    <w:rsid w:val="00CE6FA2"/>
    <w:rsid w:val="00CE796F"/>
    <w:rsid w:val="00CF1037"/>
    <w:rsid w:val="00CF184C"/>
    <w:rsid w:val="00CF307E"/>
    <w:rsid w:val="00CF5738"/>
    <w:rsid w:val="00CF5B20"/>
    <w:rsid w:val="00CF65E8"/>
    <w:rsid w:val="00CF68E4"/>
    <w:rsid w:val="00CF7857"/>
    <w:rsid w:val="00CF7AA2"/>
    <w:rsid w:val="00D00EA6"/>
    <w:rsid w:val="00D0118C"/>
    <w:rsid w:val="00D01E5F"/>
    <w:rsid w:val="00D04820"/>
    <w:rsid w:val="00D04B5B"/>
    <w:rsid w:val="00D05304"/>
    <w:rsid w:val="00D063D2"/>
    <w:rsid w:val="00D06A93"/>
    <w:rsid w:val="00D07CA7"/>
    <w:rsid w:val="00D100B4"/>
    <w:rsid w:val="00D1170F"/>
    <w:rsid w:val="00D11832"/>
    <w:rsid w:val="00D11BF6"/>
    <w:rsid w:val="00D1269D"/>
    <w:rsid w:val="00D13D0A"/>
    <w:rsid w:val="00D143AE"/>
    <w:rsid w:val="00D14E10"/>
    <w:rsid w:val="00D15909"/>
    <w:rsid w:val="00D171AB"/>
    <w:rsid w:val="00D201C5"/>
    <w:rsid w:val="00D20872"/>
    <w:rsid w:val="00D20A4B"/>
    <w:rsid w:val="00D21E31"/>
    <w:rsid w:val="00D22103"/>
    <w:rsid w:val="00D2387A"/>
    <w:rsid w:val="00D2617F"/>
    <w:rsid w:val="00D26301"/>
    <w:rsid w:val="00D26BB8"/>
    <w:rsid w:val="00D26E08"/>
    <w:rsid w:val="00D26FBF"/>
    <w:rsid w:val="00D27373"/>
    <w:rsid w:val="00D2772E"/>
    <w:rsid w:val="00D27CA8"/>
    <w:rsid w:val="00D30507"/>
    <w:rsid w:val="00D308E8"/>
    <w:rsid w:val="00D30F0A"/>
    <w:rsid w:val="00D34626"/>
    <w:rsid w:val="00D34668"/>
    <w:rsid w:val="00D34872"/>
    <w:rsid w:val="00D356FA"/>
    <w:rsid w:val="00D3572B"/>
    <w:rsid w:val="00D35893"/>
    <w:rsid w:val="00D35B81"/>
    <w:rsid w:val="00D362E3"/>
    <w:rsid w:val="00D40802"/>
    <w:rsid w:val="00D40B5B"/>
    <w:rsid w:val="00D4122A"/>
    <w:rsid w:val="00D41905"/>
    <w:rsid w:val="00D41BF2"/>
    <w:rsid w:val="00D41E5C"/>
    <w:rsid w:val="00D42244"/>
    <w:rsid w:val="00D4311D"/>
    <w:rsid w:val="00D4354D"/>
    <w:rsid w:val="00D4395E"/>
    <w:rsid w:val="00D439A3"/>
    <w:rsid w:val="00D44E9B"/>
    <w:rsid w:val="00D459B0"/>
    <w:rsid w:val="00D45E51"/>
    <w:rsid w:val="00D45E6E"/>
    <w:rsid w:val="00D460FA"/>
    <w:rsid w:val="00D468DD"/>
    <w:rsid w:val="00D46E47"/>
    <w:rsid w:val="00D475BA"/>
    <w:rsid w:val="00D50652"/>
    <w:rsid w:val="00D51BD0"/>
    <w:rsid w:val="00D52525"/>
    <w:rsid w:val="00D52FAE"/>
    <w:rsid w:val="00D53D21"/>
    <w:rsid w:val="00D53E84"/>
    <w:rsid w:val="00D55314"/>
    <w:rsid w:val="00D5643E"/>
    <w:rsid w:val="00D56ACA"/>
    <w:rsid w:val="00D56F13"/>
    <w:rsid w:val="00D5756C"/>
    <w:rsid w:val="00D57A46"/>
    <w:rsid w:val="00D60101"/>
    <w:rsid w:val="00D60AF0"/>
    <w:rsid w:val="00D60CA4"/>
    <w:rsid w:val="00D60CC1"/>
    <w:rsid w:val="00D6109C"/>
    <w:rsid w:val="00D61AC6"/>
    <w:rsid w:val="00D61B36"/>
    <w:rsid w:val="00D62A52"/>
    <w:rsid w:val="00D62BED"/>
    <w:rsid w:val="00D63830"/>
    <w:rsid w:val="00D63A03"/>
    <w:rsid w:val="00D63EB0"/>
    <w:rsid w:val="00D644B5"/>
    <w:rsid w:val="00D679B4"/>
    <w:rsid w:val="00D67BEB"/>
    <w:rsid w:val="00D70354"/>
    <w:rsid w:val="00D707BC"/>
    <w:rsid w:val="00D71038"/>
    <w:rsid w:val="00D7162B"/>
    <w:rsid w:val="00D72F65"/>
    <w:rsid w:val="00D73199"/>
    <w:rsid w:val="00D73D3C"/>
    <w:rsid w:val="00D742CE"/>
    <w:rsid w:val="00D75200"/>
    <w:rsid w:val="00D75629"/>
    <w:rsid w:val="00D7684C"/>
    <w:rsid w:val="00D76AA8"/>
    <w:rsid w:val="00D76B4A"/>
    <w:rsid w:val="00D778A1"/>
    <w:rsid w:val="00D77EBA"/>
    <w:rsid w:val="00D81A63"/>
    <w:rsid w:val="00D8365A"/>
    <w:rsid w:val="00D83AD6"/>
    <w:rsid w:val="00D83BFA"/>
    <w:rsid w:val="00D84402"/>
    <w:rsid w:val="00D84F41"/>
    <w:rsid w:val="00D87735"/>
    <w:rsid w:val="00D87963"/>
    <w:rsid w:val="00D87A72"/>
    <w:rsid w:val="00D9028D"/>
    <w:rsid w:val="00D90C09"/>
    <w:rsid w:val="00D90DFA"/>
    <w:rsid w:val="00D90EBE"/>
    <w:rsid w:val="00D9137B"/>
    <w:rsid w:val="00D915ED"/>
    <w:rsid w:val="00D91E61"/>
    <w:rsid w:val="00D92A0B"/>
    <w:rsid w:val="00D92E77"/>
    <w:rsid w:val="00D931C0"/>
    <w:rsid w:val="00D959FE"/>
    <w:rsid w:val="00D95C55"/>
    <w:rsid w:val="00D96F76"/>
    <w:rsid w:val="00D96F7B"/>
    <w:rsid w:val="00D97335"/>
    <w:rsid w:val="00D97443"/>
    <w:rsid w:val="00D97B36"/>
    <w:rsid w:val="00DA0185"/>
    <w:rsid w:val="00DA05D3"/>
    <w:rsid w:val="00DA0C3B"/>
    <w:rsid w:val="00DA0F86"/>
    <w:rsid w:val="00DA2032"/>
    <w:rsid w:val="00DA3202"/>
    <w:rsid w:val="00DA3BAB"/>
    <w:rsid w:val="00DA475A"/>
    <w:rsid w:val="00DA5B33"/>
    <w:rsid w:val="00DA6619"/>
    <w:rsid w:val="00DA6A9B"/>
    <w:rsid w:val="00DA7EBF"/>
    <w:rsid w:val="00DB0822"/>
    <w:rsid w:val="00DB0DC6"/>
    <w:rsid w:val="00DB1895"/>
    <w:rsid w:val="00DB2AD3"/>
    <w:rsid w:val="00DB53B6"/>
    <w:rsid w:val="00DB57B8"/>
    <w:rsid w:val="00DB66D9"/>
    <w:rsid w:val="00DB6A05"/>
    <w:rsid w:val="00DB6A12"/>
    <w:rsid w:val="00DB6E0F"/>
    <w:rsid w:val="00DB7F31"/>
    <w:rsid w:val="00DC047C"/>
    <w:rsid w:val="00DC053F"/>
    <w:rsid w:val="00DC0FF9"/>
    <w:rsid w:val="00DC15E0"/>
    <w:rsid w:val="00DC1CC4"/>
    <w:rsid w:val="00DC2062"/>
    <w:rsid w:val="00DC3DEF"/>
    <w:rsid w:val="00DC3E50"/>
    <w:rsid w:val="00DC401B"/>
    <w:rsid w:val="00DC49CD"/>
    <w:rsid w:val="00DC4A39"/>
    <w:rsid w:val="00DD0447"/>
    <w:rsid w:val="00DD0E2E"/>
    <w:rsid w:val="00DD1DCE"/>
    <w:rsid w:val="00DD1F6A"/>
    <w:rsid w:val="00DD6FBD"/>
    <w:rsid w:val="00DE0704"/>
    <w:rsid w:val="00DE1606"/>
    <w:rsid w:val="00DE172E"/>
    <w:rsid w:val="00DE2FC4"/>
    <w:rsid w:val="00DE3ADE"/>
    <w:rsid w:val="00DE3CD0"/>
    <w:rsid w:val="00DE5354"/>
    <w:rsid w:val="00DE678F"/>
    <w:rsid w:val="00DE7C58"/>
    <w:rsid w:val="00DF01CB"/>
    <w:rsid w:val="00DF0AC7"/>
    <w:rsid w:val="00DF13F7"/>
    <w:rsid w:val="00DF22AD"/>
    <w:rsid w:val="00DF3036"/>
    <w:rsid w:val="00DF3596"/>
    <w:rsid w:val="00DF46B0"/>
    <w:rsid w:val="00DF4C65"/>
    <w:rsid w:val="00DF4E4C"/>
    <w:rsid w:val="00DF5375"/>
    <w:rsid w:val="00DF54D7"/>
    <w:rsid w:val="00DF56BE"/>
    <w:rsid w:val="00DF64AE"/>
    <w:rsid w:val="00DF6F49"/>
    <w:rsid w:val="00DF7CC8"/>
    <w:rsid w:val="00E00D0D"/>
    <w:rsid w:val="00E02C73"/>
    <w:rsid w:val="00E02D9B"/>
    <w:rsid w:val="00E0307E"/>
    <w:rsid w:val="00E0399B"/>
    <w:rsid w:val="00E046CA"/>
    <w:rsid w:val="00E05111"/>
    <w:rsid w:val="00E05546"/>
    <w:rsid w:val="00E05D1C"/>
    <w:rsid w:val="00E05E6B"/>
    <w:rsid w:val="00E05F7E"/>
    <w:rsid w:val="00E10942"/>
    <w:rsid w:val="00E1182D"/>
    <w:rsid w:val="00E12808"/>
    <w:rsid w:val="00E1286F"/>
    <w:rsid w:val="00E12F2E"/>
    <w:rsid w:val="00E130F7"/>
    <w:rsid w:val="00E13613"/>
    <w:rsid w:val="00E13797"/>
    <w:rsid w:val="00E1461E"/>
    <w:rsid w:val="00E149F9"/>
    <w:rsid w:val="00E16C00"/>
    <w:rsid w:val="00E16E01"/>
    <w:rsid w:val="00E1775D"/>
    <w:rsid w:val="00E20AF3"/>
    <w:rsid w:val="00E21737"/>
    <w:rsid w:val="00E22593"/>
    <w:rsid w:val="00E22603"/>
    <w:rsid w:val="00E2314A"/>
    <w:rsid w:val="00E2319C"/>
    <w:rsid w:val="00E23A8E"/>
    <w:rsid w:val="00E23C1F"/>
    <w:rsid w:val="00E23DDC"/>
    <w:rsid w:val="00E244D9"/>
    <w:rsid w:val="00E247A3"/>
    <w:rsid w:val="00E24F5A"/>
    <w:rsid w:val="00E25A53"/>
    <w:rsid w:val="00E26EF4"/>
    <w:rsid w:val="00E27184"/>
    <w:rsid w:val="00E27D84"/>
    <w:rsid w:val="00E30139"/>
    <w:rsid w:val="00E30E47"/>
    <w:rsid w:val="00E31311"/>
    <w:rsid w:val="00E31411"/>
    <w:rsid w:val="00E31F05"/>
    <w:rsid w:val="00E32A92"/>
    <w:rsid w:val="00E32F9C"/>
    <w:rsid w:val="00E33030"/>
    <w:rsid w:val="00E33B94"/>
    <w:rsid w:val="00E35026"/>
    <w:rsid w:val="00E35CF2"/>
    <w:rsid w:val="00E365BF"/>
    <w:rsid w:val="00E374B8"/>
    <w:rsid w:val="00E379EA"/>
    <w:rsid w:val="00E37CBC"/>
    <w:rsid w:val="00E40277"/>
    <w:rsid w:val="00E4097E"/>
    <w:rsid w:val="00E40E4E"/>
    <w:rsid w:val="00E41757"/>
    <w:rsid w:val="00E4469D"/>
    <w:rsid w:val="00E44FC3"/>
    <w:rsid w:val="00E4576A"/>
    <w:rsid w:val="00E458E7"/>
    <w:rsid w:val="00E45938"/>
    <w:rsid w:val="00E46B3F"/>
    <w:rsid w:val="00E4713D"/>
    <w:rsid w:val="00E4722C"/>
    <w:rsid w:val="00E50B3A"/>
    <w:rsid w:val="00E51498"/>
    <w:rsid w:val="00E5351D"/>
    <w:rsid w:val="00E5422E"/>
    <w:rsid w:val="00E54FA3"/>
    <w:rsid w:val="00E55C8D"/>
    <w:rsid w:val="00E56CDB"/>
    <w:rsid w:val="00E6015D"/>
    <w:rsid w:val="00E603DA"/>
    <w:rsid w:val="00E60A95"/>
    <w:rsid w:val="00E60C7E"/>
    <w:rsid w:val="00E62571"/>
    <w:rsid w:val="00E62B07"/>
    <w:rsid w:val="00E62FC8"/>
    <w:rsid w:val="00E63E19"/>
    <w:rsid w:val="00E64529"/>
    <w:rsid w:val="00E648B2"/>
    <w:rsid w:val="00E65903"/>
    <w:rsid w:val="00E65C64"/>
    <w:rsid w:val="00E673EE"/>
    <w:rsid w:val="00E70431"/>
    <w:rsid w:val="00E71347"/>
    <w:rsid w:val="00E723A2"/>
    <w:rsid w:val="00E725E3"/>
    <w:rsid w:val="00E7312D"/>
    <w:rsid w:val="00E732D7"/>
    <w:rsid w:val="00E73D3D"/>
    <w:rsid w:val="00E74171"/>
    <w:rsid w:val="00E748CC"/>
    <w:rsid w:val="00E748D4"/>
    <w:rsid w:val="00E74B6C"/>
    <w:rsid w:val="00E754D0"/>
    <w:rsid w:val="00E75C45"/>
    <w:rsid w:val="00E777FA"/>
    <w:rsid w:val="00E77848"/>
    <w:rsid w:val="00E809F9"/>
    <w:rsid w:val="00E81280"/>
    <w:rsid w:val="00E81584"/>
    <w:rsid w:val="00E82888"/>
    <w:rsid w:val="00E831A8"/>
    <w:rsid w:val="00E83361"/>
    <w:rsid w:val="00E84DE5"/>
    <w:rsid w:val="00E852A3"/>
    <w:rsid w:val="00E86B5E"/>
    <w:rsid w:val="00E87A48"/>
    <w:rsid w:val="00E9054B"/>
    <w:rsid w:val="00E90D0C"/>
    <w:rsid w:val="00E91601"/>
    <w:rsid w:val="00E91BCC"/>
    <w:rsid w:val="00E9466D"/>
    <w:rsid w:val="00E95BC2"/>
    <w:rsid w:val="00E96080"/>
    <w:rsid w:val="00E96CEA"/>
    <w:rsid w:val="00E96E6C"/>
    <w:rsid w:val="00E9720E"/>
    <w:rsid w:val="00E97651"/>
    <w:rsid w:val="00EA0573"/>
    <w:rsid w:val="00EA076B"/>
    <w:rsid w:val="00EA11A8"/>
    <w:rsid w:val="00EA1DB5"/>
    <w:rsid w:val="00EA2B95"/>
    <w:rsid w:val="00EA2C22"/>
    <w:rsid w:val="00EA50A0"/>
    <w:rsid w:val="00EA5F1B"/>
    <w:rsid w:val="00EA6380"/>
    <w:rsid w:val="00EA6B2A"/>
    <w:rsid w:val="00EA79F5"/>
    <w:rsid w:val="00EA7A54"/>
    <w:rsid w:val="00EB1168"/>
    <w:rsid w:val="00EB1233"/>
    <w:rsid w:val="00EB2CF8"/>
    <w:rsid w:val="00EB5088"/>
    <w:rsid w:val="00EB631C"/>
    <w:rsid w:val="00EB697C"/>
    <w:rsid w:val="00EB7680"/>
    <w:rsid w:val="00EC03AF"/>
    <w:rsid w:val="00EC0D0E"/>
    <w:rsid w:val="00EC1129"/>
    <w:rsid w:val="00EC3C28"/>
    <w:rsid w:val="00EC499F"/>
    <w:rsid w:val="00EC4B9C"/>
    <w:rsid w:val="00EC6392"/>
    <w:rsid w:val="00EC6F59"/>
    <w:rsid w:val="00EC71D4"/>
    <w:rsid w:val="00EC7622"/>
    <w:rsid w:val="00EC7F46"/>
    <w:rsid w:val="00ED0868"/>
    <w:rsid w:val="00ED1200"/>
    <w:rsid w:val="00ED2E0F"/>
    <w:rsid w:val="00ED4E6D"/>
    <w:rsid w:val="00ED6B2D"/>
    <w:rsid w:val="00EE110C"/>
    <w:rsid w:val="00EE1F77"/>
    <w:rsid w:val="00EE20A0"/>
    <w:rsid w:val="00EE31F5"/>
    <w:rsid w:val="00EE4242"/>
    <w:rsid w:val="00EE45EC"/>
    <w:rsid w:val="00EE47AC"/>
    <w:rsid w:val="00EE499C"/>
    <w:rsid w:val="00EE4CE1"/>
    <w:rsid w:val="00EE4F6F"/>
    <w:rsid w:val="00EE5A83"/>
    <w:rsid w:val="00EE5D88"/>
    <w:rsid w:val="00EE69EC"/>
    <w:rsid w:val="00EE7AAB"/>
    <w:rsid w:val="00EE7CAA"/>
    <w:rsid w:val="00EF0416"/>
    <w:rsid w:val="00EF0E5B"/>
    <w:rsid w:val="00EF169B"/>
    <w:rsid w:val="00EF23C4"/>
    <w:rsid w:val="00EF2E3B"/>
    <w:rsid w:val="00EF2E7A"/>
    <w:rsid w:val="00EF4BB2"/>
    <w:rsid w:val="00EF4FB8"/>
    <w:rsid w:val="00EF60B8"/>
    <w:rsid w:val="00EF6354"/>
    <w:rsid w:val="00EF6624"/>
    <w:rsid w:val="00EF71C7"/>
    <w:rsid w:val="00EF7E45"/>
    <w:rsid w:val="00F00B61"/>
    <w:rsid w:val="00F01C1D"/>
    <w:rsid w:val="00F025A5"/>
    <w:rsid w:val="00F02F37"/>
    <w:rsid w:val="00F0369E"/>
    <w:rsid w:val="00F04E02"/>
    <w:rsid w:val="00F056D8"/>
    <w:rsid w:val="00F05D26"/>
    <w:rsid w:val="00F0671C"/>
    <w:rsid w:val="00F078D1"/>
    <w:rsid w:val="00F07A03"/>
    <w:rsid w:val="00F12805"/>
    <w:rsid w:val="00F12DF9"/>
    <w:rsid w:val="00F139A8"/>
    <w:rsid w:val="00F14FA1"/>
    <w:rsid w:val="00F154AF"/>
    <w:rsid w:val="00F159C6"/>
    <w:rsid w:val="00F16534"/>
    <w:rsid w:val="00F17470"/>
    <w:rsid w:val="00F178ED"/>
    <w:rsid w:val="00F20160"/>
    <w:rsid w:val="00F209BB"/>
    <w:rsid w:val="00F20E22"/>
    <w:rsid w:val="00F21F2F"/>
    <w:rsid w:val="00F22B50"/>
    <w:rsid w:val="00F235EA"/>
    <w:rsid w:val="00F23DEE"/>
    <w:rsid w:val="00F24632"/>
    <w:rsid w:val="00F24A02"/>
    <w:rsid w:val="00F254B9"/>
    <w:rsid w:val="00F262D3"/>
    <w:rsid w:val="00F3034E"/>
    <w:rsid w:val="00F31671"/>
    <w:rsid w:val="00F32E98"/>
    <w:rsid w:val="00F3375B"/>
    <w:rsid w:val="00F33A37"/>
    <w:rsid w:val="00F33FB3"/>
    <w:rsid w:val="00F351FD"/>
    <w:rsid w:val="00F372DF"/>
    <w:rsid w:val="00F37E8E"/>
    <w:rsid w:val="00F403BB"/>
    <w:rsid w:val="00F409EF"/>
    <w:rsid w:val="00F40C3C"/>
    <w:rsid w:val="00F411C6"/>
    <w:rsid w:val="00F4125A"/>
    <w:rsid w:val="00F417E7"/>
    <w:rsid w:val="00F422D4"/>
    <w:rsid w:val="00F422E2"/>
    <w:rsid w:val="00F4304D"/>
    <w:rsid w:val="00F4372E"/>
    <w:rsid w:val="00F4377E"/>
    <w:rsid w:val="00F4395A"/>
    <w:rsid w:val="00F45694"/>
    <w:rsid w:val="00F468AC"/>
    <w:rsid w:val="00F46D60"/>
    <w:rsid w:val="00F47F0E"/>
    <w:rsid w:val="00F5009D"/>
    <w:rsid w:val="00F52953"/>
    <w:rsid w:val="00F53BD6"/>
    <w:rsid w:val="00F53CE7"/>
    <w:rsid w:val="00F53E56"/>
    <w:rsid w:val="00F545C8"/>
    <w:rsid w:val="00F5572A"/>
    <w:rsid w:val="00F56CD4"/>
    <w:rsid w:val="00F5756A"/>
    <w:rsid w:val="00F57A7A"/>
    <w:rsid w:val="00F600E5"/>
    <w:rsid w:val="00F61566"/>
    <w:rsid w:val="00F6470C"/>
    <w:rsid w:val="00F656CB"/>
    <w:rsid w:val="00F6649B"/>
    <w:rsid w:val="00F67181"/>
    <w:rsid w:val="00F710F3"/>
    <w:rsid w:val="00F718E1"/>
    <w:rsid w:val="00F71CD1"/>
    <w:rsid w:val="00F72E52"/>
    <w:rsid w:val="00F72F41"/>
    <w:rsid w:val="00F72FB2"/>
    <w:rsid w:val="00F731CA"/>
    <w:rsid w:val="00F73F47"/>
    <w:rsid w:val="00F748CE"/>
    <w:rsid w:val="00F75949"/>
    <w:rsid w:val="00F76222"/>
    <w:rsid w:val="00F76643"/>
    <w:rsid w:val="00F76791"/>
    <w:rsid w:val="00F76A8F"/>
    <w:rsid w:val="00F7751F"/>
    <w:rsid w:val="00F77D7A"/>
    <w:rsid w:val="00F816EA"/>
    <w:rsid w:val="00F81EE7"/>
    <w:rsid w:val="00F83397"/>
    <w:rsid w:val="00F856F7"/>
    <w:rsid w:val="00F857E3"/>
    <w:rsid w:val="00F867BE"/>
    <w:rsid w:val="00F8697C"/>
    <w:rsid w:val="00F86BB1"/>
    <w:rsid w:val="00F86BF9"/>
    <w:rsid w:val="00F87A82"/>
    <w:rsid w:val="00F87BAA"/>
    <w:rsid w:val="00F9170A"/>
    <w:rsid w:val="00F9382D"/>
    <w:rsid w:val="00F93EC3"/>
    <w:rsid w:val="00F94BC5"/>
    <w:rsid w:val="00F94DF7"/>
    <w:rsid w:val="00F95B48"/>
    <w:rsid w:val="00F97672"/>
    <w:rsid w:val="00FA0024"/>
    <w:rsid w:val="00FA28F5"/>
    <w:rsid w:val="00FA2CF4"/>
    <w:rsid w:val="00FA530E"/>
    <w:rsid w:val="00FA5369"/>
    <w:rsid w:val="00FA6BB9"/>
    <w:rsid w:val="00FA6BFB"/>
    <w:rsid w:val="00FA6DC3"/>
    <w:rsid w:val="00FA6E9B"/>
    <w:rsid w:val="00FA7B28"/>
    <w:rsid w:val="00FB06BF"/>
    <w:rsid w:val="00FB06F2"/>
    <w:rsid w:val="00FB079D"/>
    <w:rsid w:val="00FB0DBC"/>
    <w:rsid w:val="00FB166C"/>
    <w:rsid w:val="00FB17D0"/>
    <w:rsid w:val="00FB37DA"/>
    <w:rsid w:val="00FB3879"/>
    <w:rsid w:val="00FB45C7"/>
    <w:rsid w:val="00FB5F35"/>
    <w:rsid w:val="00FB6E97"/>
    <w:rsid w:val="00FB7051"/>
    <w:rsid w:val="00FB7396"/>
    <w:rsid w:val="00FB793D"/>
    <w:rsid w:val="00FC0D1E"/>
    <w:rsid w:val="00FC1124"/>
    <w:rsid w:val="00FC2138"/>
    <w:rsid w:val="00FC335D"/>
    <w:rsid w:val="00FC3EC5"/>
    <w:rsid w:val="00FC41BE"/>
    <w:rsid w:val="00FC5882"/>
    <w:rsid w:val="00FC58E7"/>
    <w:rsid w:val="00FC7D23"/>
    <w:rsid w:val="00FD07C3"/>
    <w:rsid w:val="00FD1177"/>
    <w:rsid w:val="00FD1EB8"/>
    <w:rsid w:val="00FD4484"/>
    <w:rsid w:val="00FD53A1"/>
    <w:rsid w:val="00FD5410"/>
    <w:rsid w:val="00FD5B27"/>
    <w:rsid w:val="00FD6B42"/>
    <w:rsid w:val="00FE052F"/>
    <w:rsid w:val="00FE0EE3"/>
    <w:rsid w:val="00FE13BB"/>
    <w:rsid w:val="00FE1804"/>
    <w:rsid w:val="00FE1A51"/>
    <w:rsid w:val="00FE2D56"/>
    <w:rsid w:val="00FE370E"/>
    <w:rsid w:val="00FE4B74"/>
    <w:rsid w:val="00FE58C7"/>
    <w:rsid w:val="00FE5F35"/>
    <w:rsid w:val="00FE6C55"/>
    <w:rsid w:val="00FE7C16"/>
    <w:rsid w:val="00FE7ED2"/>
    <w:rsid w:val="00FF0221"/>
    <w:rsid w:val="00FF02C5"/>
    <w:rsid w:val="00FF0518"/>
    <w:rsid w:val="00FF08CD"/>
    <w:rsid w:val="00FF15F6"/>
    <w:rsid w:val="00FF2233"/>
    <w:rsid w:val="00FF23B7"/>
    <w:rsid w:val="00FF25C0"/>
    <w:rsid w:val="00FF2621"/>
    <w:rsid w:val="00FF47EF"/>
    <w:rsid w:val="00FF4E52"/>
    <w:rsid w:val="00FF6294"/>
    <w:rsid w:val="00FF62F3"/>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638DC4"/>
  <w15:docId w15:val="{15B3E6F3-7C07-431B-9F08-5F41ED8D4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718A"/>
    <w:pPr>
      <w:ind w:firstLine="709"/>
      <w:jc w:val="both"/>
    </w:pPr>
    <w:rPr>
      <w:sz w:val="24"/>
      <w:szCs w:val="24"/>
    </w:rPr>
  </w:style>
  <w:style w:type="paragraph" w:styleId="Heading1">
    <w:name w:val="heading 1"/>
    <w:basedOn w:val="Normal"/>
    <w:next w:val="Normal"/>
    <w:link w:val="Heading1Char"/>
    <w:qFormat/>
    <w:pPr>
      <w:keepNext/>
      <w:ind w:firstLine="0"/>
      <w:outlineLvl w:val="0"/>
    </w:pPr>
    <w:rPr>
      <w:rFonts w:ascii="Arial" w:hAnsi="Arial"/>
      <w:b/>
      <w:bCs/>
      <w:sz w:val="28"/>
    </w:rPr>
  </w:style>
  <w:style w:type="paragraph" w:styleId="Heading2">
    <w:name w:val="heading 2"/>
    <w:basedOn w:val="Normal"/>
    <w:next w:val="Normal"/>
    <w:link w:val="Heading2Char"/>
    <w:qFormat/>
    <w:pPr>
      <w:keepNext/>
      <w:ind w:firstLine="0"/>
      <w:outlineLvl w:val="1"/>
    </w:pPr>
    <w:rPr>
      <w:rFonts w:ascii="Arial" w:hAnsi="Arial"/>
      <w:b/>
      <w:bCs/>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pPr>
      <w:keepNext/>
      <w:ind w:firstLine="0"/>
      <w:outlineLvl w:val="3"/>
    </w:pPr>
    <w:rPr>
      <w:rFonts w:ascii="Arial" w:hAnsi="Arial" w:cs="Arial"/>
      <w:b/>
      <w:sz w:val="22"/>
    </w:rPr>
  </w:style>
  <w:style w:type="paragraph" w:styleId="Heading6">
    <w:name w:val="heading 6"/>
    <w:basedOn w:val="Normal"/>
    <w:next w:val="Normal"/>
    <w:qFormat/>
    <w:rsid w:val="008B1107"/>
    <w:pPr>
      <w:spacing w:before="240" w:after="60"/>
      <w:outlineLvl w:val="5"/>
    </w:pPr>
    <w:rPr>
      <w:b/>
      <w:bCs/>
      <w:sz w:val="22"/>
      <w:szCs w:val="22"/>
    </w:rPr>
  </w:style>
  <w:style w:type="paragraph" w:styleId="Heading7">
    <w:name w:val="heading 7"/>
    <w:basedOn w:val="Normal"/>
    <w:next w:val="Normal"/>
    <w:qFormat/>
    <w:rsid w:val="008B1107"/>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uvlaka 2,uvlaka 2,uvlaka 3, uvlaka 3"/>
    <w:basedOn w:val="Normal"/>
    <w:pPr>
      <w:ind w:firstLine="0"/>
    </w:pPr>
    <w:rPr>
      <w:rFonts w:ascii="Arial" w:hAnsi="Arial"/>
      <w:b/>
      <w:bCs/>
    </w:rPr>
  </w:style>
  <w:style w:type="paragraph" w:styleId="BodyText2">
    <w:name w:val="Body Text 2"/>
    <w:basedOn w:val="Normal"/>
    <w:link w:val="BodyText2Char"/>
    <w:pPr>
      <w:ind w:firstLine="0"/>
    </w:pPr>
    <w:rPr>
      <w:rFonts w:ascii="Arial" w:hAnsi="Arial"/>
    </w:rPr>
  </w:style>
  <w:style w:type="paragraph" w:styleId="Header">
    <w:name w:val="header"/>
    <w:basedOn w:val="Normal"/>
    <w:link w:val="HeaderChar"/>
    <w:pPr>
      <w:tabs>
        <w:tab w:val="center" w:pos="4536"/>
        <w:tab w:val="right" w:pos="9072"/>
      </w:tabs>
    </w:pPr>
  </w:style>
  <w:style w:type="character" w:styleId="PageNumber">
    <w:name w:val="page number"/>
    <w:basedOn w:val="DefaultParagraphFont"/>
  </w:style>
  <w:style w:type="paragraph" w:styleId="BodyTextIndent">
    <w:name w:val="Body Text Indent"/>
    <w:basedOn w:val="Normal"/>
    <w:pPr>
      <w:ind w:left="708" w:firstLine="0"/>
    </w:pPr>
    <w:rPr>
      <w:rFonts w:ascii="Arial" w:hAnsi="Arial"/>
    </w:rPr>
  </w:style>
  <w:style w:type="paragraph" w:styleId="Footer">
    <w:name w:val="footer"/>
    <w:basedOn w:val="Normal"/>
    <w:pPr>
      <w:tabs>
        <w:tab w:val="center" w:pos="4536"/>
        <w:tab w:val="right" w:pos="9072"/>
      </w:tabs>
    </w:pPr>
  </w:style>
  <w:style w:type="paragraph" w:styleId="Title">
    <w:name w:val="Title"/>
    <w:basedOn w:val="Normal"/>
    <w:qFormat/>
    <w:rsid w:val="008B1107"/>
    <w:pPr>
      <w:ind w:firstLine="0"/>
      <w:jc w:val="center"/>
    </w:pPr>
    <w:rPr>
      <w:rFonts w:ascii="Arial" w:hAnsi="Arial" w:cs="Arial"/>
      <w:b/>
      <w:bCs/>
      <w:sz w:val="22"/>
    </w:rPr>
  </w:style>
  <w:style w:type="paragraph" w:customStyle="1" w:styleId="xl26">
    <w:name w:val="xl26"/>
    <w:basedOn w:val="Normal"/>
    <w:pPr>
      <w:spacing w:before="100" w:beforeAutospacing="1" w:after="100" w:afterAutospacing="1"/>
      <w:ind w:firstLine="0"/>
      <w:jc w:val="left"/>
    </w:pPr>
    <w:rPr>
      <w:rFonts w:ascii="Arial" w:hAnsi="Arial" w:cs="Arial"/>
      <w:b/>
      <w:bCs/>
      <w:sz w:val="20"/>
      <w:szCs w:val="20"/>
    </w:rPr>
  </w:style>
  <w:style w:type="paragraph" w:styleId="BalloonText">
    <w:name w:val="Balloon Text"/>
    <w:basedOn w:val="Normal"/>
    <w:semiHidden/>
    <w:rsid w:val="002B1EAB"/>
    <w:rPr>
      <w:rFonts w:ascii="Tahoma" w:hAnsi="Tahoma" w:cs="Tahoma"/>
      <w:sz w:val="16"/>
      <w:szCs w:val="16"/>
    </w:rPr>
  </w:style>
  <w:style w:type="paragraph" w:styleId="NormalWeb">
    <w:name w:val="Normal (Web)"/>
    <w:basedOn w:val="Normal"/>
    <w:rsid w:val="00FD5B27"/>
    <w:pPr>
      <w:spacing w:before="100" w:beforeAutospacing="1" w:after="100" w:afterAutospacing="1"/>
      <w:ind w:firstLine="0"/>
      <w:jc w:val="left"/>
    </w:pPr>
    <w:rPr>
      <w:rFonts w:ascii="Arial" w:hAnsi="Arial" w:cs="Arial"/>
      <w:color w:val="000000"/>
      <w:sz w:val="18"/>
      <w:szCs w:val="18"/>
    </w:rPr>
  </w:style>
  <w:style w:type="paragraph" w:styleId="BodyText3">
    <w:name w:val="Body Text 3"/>
    <w:basedOn w:val="Normal"/>
    <w:rsid w:val="00E63E19"/>
    <w:pPr>
      <w:spacing w:after="120"/>
    </w:pPr>
    <w:rPr>
      <w:sz w:val="16"/>
      <w:szCs w:val="16"/>
    </w:rPr>
  </w:style>
  <w:style w:type="paragraph" w:styleId="BodyTextIndent3">
    <w:name w:val="Body Text Indent 3"/>
    <w:basedOn w:val="Normal"/>
    <w:link w:val="BodyTextIndent3Char"/>
    <w:rsid w:val="00AF1579"/>
    <w:pPr>
      <w:spacing w:after="120"/>
      <w:ind w:left="283"/>
    </w:pPr>
    <w:rPr>
      <w:sz w:val="16"/>
      <w:szCs w:val="16"/>
    </w:rPr>
  </w:style>
  <w:style w:type="character" w:customStyle="1" w:styleId="BodyTextIndent3Char">
    <w:name w:val="Body Text Indent 3 Char"/>
    <w:link w:val="BodyTextIndent3"/>
    <w:rsid w:val="00AF1579"/>
    <w:rPr>
      <w:sz w:val="16"/>
      <w:szCs w:val="16"/>
      <w:lang w:eastAsia="hr-HR"/>
    </w:rPr>
  </w:style>
  <w:style w:type="table" w:styleId="TableGrid">
    <w:name w:val="Table Grid"/>
    <w:basedOn w:val="TableNormal"/>
    <w:rsid w:val="00B3277B"/>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B468AF"/>
    <w:rPr>
      <w:rFonts w:ascii="Arial" w:hAnsi="Arial" w:cs="Arial"/>
      <w:b/>
      <w:sz w:val="22"/>
      <w:szCs w:val="24"/>
      <w:lang w:eastAsia="hr-HR"/>
    </w:rPr>
  </w:style>
  <w:style w:type="paragraph" w:styleId="ListParagraph">
    <w:name w:val="List Paragraph"/>
    <w:basedOn w:val="Normal"/>
    <w:uiPriority w:val="34"/>
    <w:qFormat/>
    <w:rsid w:val="00B95DA3"/>
    <w:pPr>
      <w:ind w:left="708"/>
    </w:pPr>
  </w:style>
  <w:style w:type="character" w:customStyle="1" w:styleId="Heading1Char">
    <w:name w:val="Heading 1 Char"/>
    <w:basedOn w:val="DefaultParagraphFont"/>
    <w:link w:val="Heading1"/>
    <w:rsid w:val="00C82A3D"/>
    <w:rPr>
      <w:rFonts w:ascii="Arial" w:hAnsi="Arial"/>
      <w:b/>
      <w:bCs/>
      <w:sz w:val="28"/>
      <w:szCs w:val="24"/>
    </w:rPr>
  </w:style>
  <w:style w:type="character" w:customStyle="1" w:styleId="HeaderChar">
    <w:name w:val="Header Char"/>
    <w:basedOn w:val="DefaultParagraphFont"/>
    <w:link w:val="Header"/>
    <w:rsid w:val="00C82A3D"/>
    <w:rPr>
      <w:sz w:val="24"/>
      <w:szCs w:val="24"/>
    </w:rPr>
  </w:style>
  <w:style w:type="table" w:customStyle="1" w:styleId="TableGrid1">
    <w:name w:val="Table Grid1"/>
    <w:basedOn w:val="TableNormal"/>
    <w:next w:val="TableGrid"/>
    <w:uiPriority w:val="59"/>
    <w:rsid w:val="00264D61"/>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C42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81BD3"/>
    <w:rPr>
      <w:rFonts w:ascii="Arial" w:hAnsi="Arial"/>
      <w:sz w:val="24"/>
      <w:szCs w:val="24"/>
    </w:rPr>
  </w:style>
  <w:style w:type="character" w:customStyle="1" w:styleId="Heading2Char">
    <w:name w:val="Heading 2 Char"/>
    <w:basedOn w:val="DefaultParagraphFont"/>
    <w:link w:val="Heading2"/>
    <w:rsid w:val="000337EF"/>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5090">
      <w:bodyDiv w:val="1"/>
      <w:marLeft w:val="0"/>
      <w:marRight w:val="0"/>
      <w:marTop w:val="0"/>
      <w:marBottom w:val="0"/>
      <w:divBdr>
        <w:top w:val="none" w:sz="0" w:space="0" w:color="auto"/>
        <w:left w:val="none" w:sz="0" w:space="0" w:color="auto"/>
        <w:bottom w:val="none" w:sz="0" w:space="0" w:color="auto"/>
        <w:right w:val="none" w:sz="0" w:space="0" w:color="auto"/>
      </w:divBdr>
    </w:div>
    <w:div w:id="42142963">
      <w:bodyDiv w:val="1"/>
      <w:marLeft w:val="0"/>
      <w:marRight w:val="0"/>
      <w:marTop w:val="0"/>
      <w:marBottom w:val="0"/>
      <w:divBdr>
        <w:top w:val="none" w:sz="0" w:space="0" w:color="auto"/>
        <w:left w:val="none" w:sz="0" w:space="0" w:color="auto"/>
        <w:bottom w:val="none" w:sz="0" w:space="0" w:color="auto"/>
        <w:right w:val="none" w:sz="0" w:space="0" w:color="auto"/>
      </w:divBdr>
    </w:div>
    <w:div w:id="51660036">
      <w:bodyDiv w:val="1"/>
      <w:marLeft w:val="0"/>
      <w:marRight w:val="0"/>
      <w:marTop w:val="0"/>
      <w:marBottom w:val="0"/>
      <w:divBdr>
        <w:top w:val="none" w:sz="0" w:space="0" w:color="auto"/>
        <w:left w:val="none" w:sz="0" w:space="0" w:color="auto"/>
        <w:bottom w:val="none" w:sz="0" w:space="0" w:color="auto"/>
        <w:right w:val="none" w:sz="0" w:space="0" w:color="auto"/>
      </w:divBdr>
    </w:div>
    <w:div w:id="77947107">
      <w:bodyDiv w:val="1"/>
      <w:marLeft w:val="0"/>
      <w:marRight w:val="0"/>
      <w:marTop w:val="0"/>
      <w:marBottom w:val="0"/>
      <w:divBdr>
        <w:top w:val="none" w:sz="0" w:space="0" w:color="auto"/>
        <w:left w:val="none" w:sz="0" w:space="0" w:color="auto"/>
        <w:bottom w:val="none" w:sz="0" w:space="0" w:color="auto"/>
        <w:right w:val="none" w:sz="0" w:space="0" w:color="auto"/>
      </w:divBdr>
    </w:div>
    <w:div w:id="83310478">
      <w:bodyDiv w:val="1"/>
      <w:marLeft w:val="0"/>
      <w:marRight w:val="0"/>
      <w:marTop w:val="0"/>
      <w:marBottom w:val="0"/>
      <w:divBdr>
        <w:top w:val="none" w:sz="0" w:space="0" w:color="auto"/>
        <w:left w:val="none" w:sz="0" w:space="0" w:color="auto"/>
        <w:bottom w:val="none" w:sz="0" w:space="0" w:color="auto"/>
        <w:right w:val="none" w:sz="0" w:space="0" w:color="auto"/>
      </w:divBdr>
    </w:div>
    <w:div w:id="93522001">
      <w:bodyDiv w:val="1"/>
      <w:marLeft w:val="0"/>
      <w:marRight w:val="0"/>
      <w:marTop w:val="0"/>
      <w:marBottom w:val="0"/>
      <w:divBdr>
        <w:top w:val="none" w:sz="0" w:space="0" w:color="auto"/>
        <w:left w:val="none" w:sz="0" w:space="0" w:color="auto"/>
        <w:bottom w:val="none" w:sz="0" w:space="0" w:color="auto"/>
        <w:right w:val="none" w:sz="0" w:space="0" w:color="auto"/>
      </w:divBdr>
    </w:div>
    <w:div w:id="99105410">
      <w:bodyDiv w:val="1"/>
      <w:marLeft w:val="0"/>
      <w:marRight w:val="0"/>
      <w:marTop w:val="0"/>
      <w:marBottom w:val="0"/>
      <w:divBdr>
        <w:top w:val="none" w:sz="0" w:space="0" w:color="auto"/>
        <w:left w:val="none" w:sz="0" w:space="0" w:color="auto"/>
        <w:bottom w:val="none" w:sz="0" w:space="0" w:color="auto"/>
        <w:right w:val="none" w:sz="0" w:space="0" w:color="auto"/>
      </w:divBdr>
    </w:div>
    <w:div w:id="118380671">
      <w:bodyDiv w:val="1"/>
      <w:marLeft w:val="0"/>
      <w:marRight w:val="0"/>
      <w:marTop w:val="0"/>
      <w:marBottom w:val="0"/>
      <w:divBdr>
        <w:top w:val="none" w:sz="0" w:space="0" w:color="auto"/>
        <w:left w:val="none" w:sz="0" w:space="0" w:color="auto"/>
        <w:bottom w:val="none" w:sz="0" w:space="0" w:color="auto"/>
        <w:right w:val="none" w:sz="0" w:space="0" w:color="auto"/>
      </w:divBdr>
    </w:div>
    <w:div w:id="118384442">
      <w:bodyDiv w:val="1"/>
      <w:marLeft w:val="0"/>
      <w:marRight w:val="0"/>
      <w:marTop w:val="0"/>
      <w:marBottom w:val="0"/>
      <w:divBdr>
        <w:top w:val="none" w:sz="0" w:space="0" w:color="auto"/>
        <w:left w:val="none" w:sz="0" w:space="0" w:color="auto"/>
        <w:bottom w:val="none" w:sz="0" w:space="0" w:color="auto"/>
        <w:right w:val="none" w:sz="0" w:space="0" w:color="auto"/>
      </w:divBdr>
    </w:div>
    <w:div w:id="127479735">
      <w:bodyDiv w:val="1"/>
      <w:marLeft w:val="0"/>
      <w:marRight w:val="0"/>
      <w:marTop w:val="0"/>
      <w:marBottom w:val="0"/>
      <w:divBdr>
        <w:top w:val="none" w:sz="0" w:space="0" w:color="auto"/>
        <w:left w:val="none" w:sz="0" w:space="0" w:color="auto"/>
        <w:bottom w:val="none" w:sz="0" w:space="0" w:color="auto"/>
        <w:right w:val="none" w:sz="0" w:space="0" w:color="auto"/>
      </w:divBdr>
    </w:div>
    <w:div w:id="136727830">
      <w:bodyDiv w:val="1"/>
      <w:marLeft w:val="0"/>
      <w:marRight w:val="0"/>
      <w:marTop w:val="0"/>
      <w:marBottom w:val="0"/>
      <w:divBdr>
        <w:top w:val="none" w:sz="0" w:space="0" w:color="auto"/>
        <w:left w:val="none" w:sz="0" w:space="0" w:color="auto"/>
        <w:bottom w:val="none" w:sz="0" w:space="0" w:color="auto"/>
        <w:right w:val="none" w:sz="0" w:space="0" w:color="auto"/>
      </w:divBdr>
    </w:div>
    <w:div w:id="145703054">
      <w:bodyDiv w:val="1"/>
      <w:marLeft w:val="0"/>
      <w:marRight w:val="0"/>
      <w:marTop w:val="0"/>
      <w:marBottom w:val="0"/>
      <w:divBdr>
        <w:top w:val="none" w:sz="0" w:space="0" w:color="auto"/>
        <w:left w:val="none" w:sz="0" w:space="0" w:color="auto"/>
        <w:bottom w:val="none" w:sz="0" w:space="0" w:color="auto"/>
        <w:right w:val="none" w:sz="0" w:space="0" w:color="auto"/>
      </w:divBdr>
    </w:div>
    <w:div w:id="150802578">
      <w:bodyDiv w:val="1"/>
      <w:marLeft w:val="0"/>
      <w:marRight w:val="0"/>
      <w:marTop w:val="0"/>
      <w:marBottom w:val="0"/>
      <w:divBdr>
        <w:top w:val="none" w:sz="0" w:space="0" w:color="auto"/>
        <w:left w:val="none" w:sz="0" w:space="0" w:color="auto"/>
        <w:bottom w:val="none" w:sz="0" w:space="0" w:color="auto"/>
        <w:right w:val="none" w:sz="0" w:space="0" w:color="auto"/>
      </w:divBdr>
    </w:div>
    <w:div w:id="174466664">
      <w:bodyDiv w:val="1"/>
      <w:marLeft w:val="0"/>
      <w:marRight w:val="0"/>
      <w:marTop w:val="0"/>
      <w:marBottom w:val="0"/>
      <w:divBdr>
        <w:top w:val="none" w:sz="0" w:space="0" w:color="auto"/>
        <w:left w:val="none" w:sz="0" w:space="0" w:color="auto"/>
        <w:bottom w:val="none" w:sz="0" w:space="0" w:color="auto"/>
        <w:right w:val="none" w:sz="0" w:space="0" w:color="auto"/>
      </w:divBdr>
    </w:div>
    <w:div w:id="193270874">
      <w:bodyDiv w:val="1"/>
      <w:marLeft w:val="0"/>
      <w:marRight w:val="0"/>
      <w:marTop w:val="0"/>
      <w:marBottom w:val="0"/>
      <w:divBdr>
        <w:top w:val="none" w:sz="0" w:space="0" w:color="auto"/>
        <w:left w:val="none" w:sz="0" w:space="0" w:color="auto"/>
        <w:bottom w:val="none" w:sz="0" w:space="0" w:color="auto"/>
        <w:right w:val="none" w:sz="0" w:space="0" w:color="auto"/>
      </w:divBdr>
    </w:div>
    <w:div w:id="212037554">
      <w:bodyDiv w:val="1"/>
      <w:marLeft w:val="0"/>
      <w:marRight w:val="0"/>
      <w:marTop w:val="0"/>
      <w:marBottom w:val="0"/>
      <w:divBdr>
        <w:top w:val="none" w:sz="0" w:space="0" w:color="auto"/>
        <w:left w:val="none" w:sz="0" w:space="0" w:color="auto"/>
        <w:bottom w:val="none" w:sz="0" w:space="0" w:color="auto"/>
        <w:right w:val="none" w:sz="0" w:space="0" w:color="auto"/>
      </w:divBdr>
    </w:div>
    <w:div w:id="215625768">
      <w:bodyDiv w:val="1"/>
      <w:marLeft w:val="0"/>
      <w:marRight w:val="0"/>
      <w:marTop w:val="0"/>
      <w:marBottom w:val="0"/>
      <w:divBdr>
        <w:top w:val="none" w:sz="0" w:space="0" w:color="auto"/>
        <w:left w:val="none" w:sz="0" w:space="0" w:color="auto"/>
        <w:bottom w:val="none" w:sz="0" w:space="0" w:color="auto"/>
        <w:right w:val="none" w:sz="0" w:space="0" w:color="auto"/>
      </w:divBdr>
    </w:div>
    <w:div w:id="238565062">
      <w:bodyDiv w:val="1"/>
      <w:marLeft w:val="0"/>
      <w:marRight w:val="0"/>
      <w:marTop w:val="0"/>
      <w:marBottom w:val="0"/>
      <w:divBdr>
        <w:top w:val="none" w:sz="0" w:space="0" w:color="auto"/>
        <w:left w:val="none" w:sz="0" w:space="0" w:color="auto"/>
        <w:bottom w:val="none" w:sz="0" w:space="0" w:color="auto"/>
        <w:right w:val="none" w:sz="0" w:space="0" w:color="auto"/>
      </w:divBdr>
    </w:div>
    <w:div w:id="239682708">
      <w:bodyDiv w:val="1"/>
      <w:marLeft w:val="0"/>
      <w:marRight w:val="0"/>
      <w:marTop w:val="0"/>
      <w:marBottom w:val="0"/>
      <w:divBdr>
        <w:top w:val="none" w:sz="0" w:space="0" w:color="auto"/>
        <w:left w:val="none" w:sz="0" w:space="0" w:color="auto"/>
        <w:bottom w:val="none" w:sz="0" w:space="0" w:color="auto"/>
        <w:right w:val="none" w:sz="0" w:space="0" w:color="auto"/>
      </w:divBdr>
    </w:div>
    <w:div w:id="245919250">
      <w:bodyDiv w:val="1"/>
      <w:marLeft w:val="0"/>
      <w:marRight w:val="0"/>
      <w:marTop w:val="0"/>
      <w:marBottom w:val="0"/>
      <w:divBdr>
        <w:top w:val="none" w:sz="0" w:space="0" w:color="auto"/>
        <w:left w:val="none" w:sz="0" w:space="0" w:color="auto"/>
        <w:bottom w:val="none" w:sz="0" w:space="0" w:color="auto"/>
        <w:right w:val="none" w:sz="0" w:space="0" w:color="auto"/>
      </w:divBdr>
    </w:div>
    <w:div w:id="272980003">
      <w:bodyDiv w:val="1"/>
      <w:marLeft w:val="0"/>
      <w:marRight w:val="0"/>
      <w:marTop w:val="0"/>
      <w:marBottom w:val="0"/>
      <w:divBdr>
        <w:top w:val="none" w:sz="0" w:space="0" w:color="auto"/>
        <w:left w:val="none" w:sz="0" w:space="0" w:color="auto"/>
        <w:bottom w:val="none" w:sz="0" w:space="0" w:color="auto"/>
        <w:right w:val="none" w:sz="0" w:space="0" w:color="auto"/>
      </w:divBdr>
    </w:div>
    <w:div w:id="275912541">
      <w:bodyDiv w:val="1"/>
      <w:marLeft w:val="0"/>
      <w:marRight w:val="0"/>
      <w:marTop w:val="0"/>
      <w:marBottom w:val="0"/>
      <w:divBdr>
        <w:top w:val="none" w:sz="0" w:space="0" w:color="auto"/>
        <w:left w:val="none" w:sz="0" w:space="0" w:color="auto"/>
        <w:bottom w:val="none" w:sz="0" w:space="0" w:color="auto"/>
        <w:right w:val="none" w:sz="0" w:space="0" w:color="auto"/>
      </w:divBdr>
    </w:div>
    <w:div w:id="281419305">
      <w:bodyDiv w:val="1"/>
      <w:marLeft w:val="0"/>
      <w:marRight w:val="0"/>
      <w:marTop w:val="0"/>
      <w:marBottom w:val="0"/>
      <w:divBdr>
        <w:top w:val="none" w:sz="0" w:space="0" w:color="auto"/>
        <w:left w:val="none" w:sz="0" w:space="0" w:color="auto"/>
        <w:bottom w:val="none" w:sz="0" w:space="0" w:color="auto"/>
        <w:right w:val="none" w:sz="0" w:space="0" w:color="auto"/>
      </w:divBdr>
    </w:div>
    <w:div w:id="281612573">
      <w:bodyDiv w:val="1"/>
      <w:marLeft w:val="0"/>
      <w:marRight w:val="0"/>
      <w:marTop w:val="0"/>
      <w:marBottom w:val="0"/>
      <w:divBdr>
        <w:top w:val="none" w:sz="0" w:space="0" w:color="auto"/>
        <w:left w:val="none" w:sz="0" w:space="0" w:color="auto"/>
        <w:bottom w:val="none" w:sz="0" w:space="0" w:color="auto"/>
        <w:right w:val="none" w:sz="0" w:space="0" w:color="auto"/>
      </w:divBdr>
    </w:div>
    <w:div w:id="296499223">
      <w:bodyDiv w:val="1"/>
      <w:marLeft w:val="0"/>
      <w:marRight w:val="0"/>
      <w:marTop w:val="0"/>
      <w:marBottom w:val="0"/>
      <w:divBdr>
        <w:top w:val="none" w:sz="0" w:space="0" w:color="auto"/>
        <w:left w:val="none" w:sz="0" w:space="0" w:color="auto"/>
        <w:bottom w:val="none" w:sz="0" w:space="0" w:color="auto"/>
        <w:right w:val="none" w:sz="0" w:space="0" w:color="auto"/>
      </w:divBdr>
    </w:div>
    <w:div w:id="303047246">
      <w:bodyDiv w:val="1"/>
      <w:marLeft w:val="0"/>
      <w:marRight w:val="0"/>
      <w:marTop w:val="0"/>
      <w:marBottom w:val="0"/>
      <w:divBdr>
        <w:top w:val="none" w:sz="0" w:space="0" w:color="auto"/>
        <w:left w:val="none" w:sz="0" w:space="0" w:color="auto"/>
        <w:bottom w:val="none" w:sz="0" w:space="0" w:color="auto"/>
        <w:right w:val="none" w:sz="0" w:space="0" w:color="auto"/>
      </w:divBdr>
    </w:div>
    <w:div w:id="305624126">
      <w:bodyDiv w:val="1"/>
      <w:marLeft w:val="0"/>
      <w:marRight w:val="0"/>
      <w:marTop w:val="0"/>
      <w:marBottom w:val="0"/>
      <w:divBdr>
        <w:top w:val="none" w:sz="0" w:space="0" w:color="auto"/>
        <w:left w:val="none" w:sz="0" w:space="0" w:color="auto"/>
        <w:bottom w:val="none" w:sz="0" w:space="0" w:color="auto"/>
        <w:right w:val="none" w:sz="0" w:space="0" w:color="auto"/>
      </w:divBdr>
    </w:div>
    <w:div w:id="317881912">
      <w:bodyDiv w:val="1"/>
      <w:marLeft w:val="0"/>
      <w:marRight w:val="0"/>
      <w:marTop w:val="0"/>
      <w:marBottom w:val="0"/>
      <w:divBdr>
        <w:top w:val="none" w:sz="0" w:space="0" w:color="auto"/>
        <w:left w:val="none" w:sz="0" w:space="0" w:color="auto"/>
        <w:bottom w:val="none" w:sz="0" w:space="0" w:color="auto"/>
        <w:right w:val="none" w:sz="0" w:space="0" w:color="auto"/>
      </w:divBdr>
    </w:div>
    <w:div w:id="352658958">
      <w:bodyDiv w:val="1"/>
      <w:marLeft w:val="0"/>
      <w:marRight w:val="0"/>
      <w:marTop w:val="0"/>
      <w:marBottom w:val="0"/>
      <w:divBdr>
        <w:top w:val="none" w:sz="0" w:space="0" w:color="auto"/>
        <w:left w:val="none" w:sz="0" w:space="0" w:color="auto"/>
        <w:bottom w:val="none" w:sz="0" w:space="0" w:color="auto"/>
        <w:right w:val="none" w:sz="0" w:space="0" w:color="auto"/>
      </w:divBdr>
    </w:div>
    <w:div w:id="367486916">
      <w:bodyDiv w:val="1"/>
      <w:marLeft w:val="0"/>
      <w:marRight w:val="0"/>
      <w:marTop w:val="0"/>
      <w:marBottom w:val="0"/>
      <w:divBdr>
        <w:top w:val="none" w:sz="0" w:space="0" w:color="auto"/>
        <w:left w:val="none" w:sz="0" w:space="0" w:color="auto"/>
        <w:bottom w:val="none" w:sz="0" w:space="0" w:color="auto"/>
        <w:right w:val="none" w:sz="0" w:space="0" w:color="auto"/>
      </w:divBdr>
    </w:div>
    <w:div w:id="479080832">
      <w:bodyDiv w:val="1"/>
      <w:marLeft w:val="0"/>
      <w:marRight w:val="0"/>
      <w:marTop w:val="0"/>
      <w:marBottom w:val="0"/>
      <w:divBdr>
        <w:top w:val="none" w:sz="0" w:space="0" w:color="auto"/>
        <w:left w:val="none" w:sz="0" w:space="0" w:color="auto"/>
        <w:bottom w:val="none" w:sz="0" w:space="0" w:color="auto"/>
        <w:right w:val="none" w:sz="0" w:space="0" w:color="auto"/>
      </w:divBdr>
    </w:div>
    <w:div w:id="532695134">
      <w:bodyDiv w:val="1"/>
      <w:marLeft w:val="0"/>
      <w:marRight w:val="0"/>
      <w:marTop w:val="0"/>
      <w:marBottom w:val="0"/>
      <w:divBdr>
        <w:top w:val="none" w:sz="0" w:space="0" w:color="auto"/>
        <w:left w:val="none" w:sz="0" w:space="0" w:color="auto"/>
        <w:bottom w:val="none" w:sz="0" w:space="0" w:color="auto"/>
        <w:right w:val="none" w:sz="0" w:space="0" w:color="auto"/>
      </w:divBdr>
    </w:div>
    <w:div w:id="536310401">
      <w:bodyDiv w:val="1"/>
      <w:marLeft w:val="0"/>
      <w:marRight w:val="0"/>
      <w:marTop w:val="0"/>
      <w:marBottom w:val="0"/>
      <w:divBdr>
        <w:top w:val="none" w:sz="0" w:space="0" w:color="auto"/>
        <w:left w:val="none" w:sz="0" w:space="0" w:color="auto"/>
        <w:bottom w:val="none" w:sz="0" w:space="0" w:color="auto"/>
        <w:right w:val="none" w:sz="0" w:space="0" w:color="auto"/>
      </w:divBdr>
    </w:div>
    <w:div w:id="548735078">
      <w:bodyDiv w:val="1"/>
      <w:marLeft w:val="0"/>
      <w:marRight w:val="0"/>
      <w:marTop w:val="0"/>
      <w:marBottom w:val="0"/>
      <w:divBdr>
        <w:top w:val="none" w:sz="0" w:space="0" w:color="auto"/>
        <w:left w:val="none" w:sz="0" w:space="0" w:color="auto"/>
        <w:bottom w:val="none" w:sz="0" w:space="0" w:color="auto"/>
        <w:right w:val="none" w:sz="0" w:space="0" w:color="auto"/>
      </w:divBdr>
    </w:div>
    <w:div w:id="613899647">
      <w:bodyDiv w:val="1"/>
      <w:marLeft w:val="0"/>
      <w:marRight w:val="0"/>
      <w:marTop w:val="0"/>
      <w:marBottom w:val="0"/>
      <w:divBdr>
        <w:top w:val="none" w:sz="0" w:space="0" w:color="auto"/>
        <w:left w:val="none" w:sz="0" w:space="0" w:color="auto"/>
        <w:bottom w:val="none" w:sz="0" w:space="0" w:color="auto"/>
        <w:right w:val="none" w:sz="0" w:space="0" w:color="auto"/>
      </w:divBdr>
    </w:div>
    <w:div w:id="623118276">
      <w:bodyDiv w:val="1"/>
      <w:marLeft w:val="0"/>
      <w:marRight w:val="0"/>
      <w:marTop w:val="0"/>
      <w:marBottom w:val="0"/>
      <w:divBdr>
        <w:top w:val="none" w:sz="0" w:space="0" w:color="auto"/>
        <w:left w:val="none" w:sz="0" w:space="0" w:color="auto"/>
        <w:bottom w:val="none" w:sz="0" w:space="0" w:color="auto"/>
        <w:right w:val="none" w:sz="0" w:space="0" w:color="auto"/>
      </w:divBdr>
      <w:divsChild>
        <w:div w:id="1501315511">
          <w:marLeft w:val="0"/>
          <w:marRight w:val="0"/>
          <w:marTop w:val="0"/>
          <w:marBottom w:val="0"/>
          <w:divBdr>
            <w:top w:val="none" w:sz="0" w:space="0" w:color="auto"/>
            <w:left w:val="none" w:sz="0" w:space="0" w:color="auto"/>
            <w:bottom w:val="none" w:sz="0" w:space="0" w:color="auto"/>
            <w:right w:val="none" w:sz="0" w:space="0" w:color="auto"/>
          </w:divBdr>
          <w:divsChild>
            <w:div w:id="1506088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725373324">
      <w:bodyDiv w:val="1"/>
      <w:marLeft w:val="0"/>
      <w:marRight w:val="0"/>
      <w:marTop w:val="0"/>
      <w:marBottom w:val="0"/>
      <w:divBdr>
        <w:top w:val="none" w:sz="0" w:space="0" w:color="auto"/>
        <w:left w:val="none" w:sz="0" w:space="0" w:color="auto"/>
        <w:bottom w:val="none" w:sz="0" w:space="0" w:color="auto"/>
        <w:right w:val="none" w:sz="0" w:space="0" w:color="auto"/>
      </w:divBdr>
    </w:div>
    <w:div w:id="740062465">
      <w:bodyDiv w:val="1"/>
      <w:marLeft w:val="0"/>
      <w:marRight w:val="0"/>
      <w:marTop w:val="0"/>
      <w:marBottom w:val="0"/>
      <w:divBdr>
        <w:top w:val="none" w:sz="0" w:space="0" w:color="auto"/>
        <w:left w:val="none" w:sz="0" w:space="0" w:color="auto"/>
        <w:bottom w:val="none" w:sz="0" w:space="0" w:color="auto"/>
        <w:right w:val="none" w:sz="0" w:space="0" w:color="auto"/>
      </w:divBdr>
    </w:div>
    <w:div w:id="748505536">
      <w:bodyDiv w:val="1"/>
      <w:marLeft w:val="0"/>
      <w:marRight w:val="0"/>
      <w:marTop w:val="0"/>
      <w:marBottom w:val="0"/>
      <w:divBdr>
        <w:top w:val="none" w:sz="0" w:space="0" w:color="auto"/>
        <w:left w:val="none" w:sz="0" w:space="0" w:color="auto"/>
        <w:bottom w:val="none" w:sz="0" w:space="0" w:color="auto"/>
        <w:right w:val="none" w:sz="0" w:space="0" w:color="auto"/>
      </w:divBdr>
    </w:div>
    <w:div w:id="766313219">
      <w:bodyDiv w:val="1"/>
      <w:marLeft w:val="0"/>
      <w:marRight w:val="0"/>
      <w:marTop w:val="0"/>
      <w:marBottom w:val="0"/>
      <w:divBdr>
        <w:top w:val="none" w:sz="0" w:space="0" w:color="auto"/>
        <w:left w:val="none" w:sz="0" w:space="0" w:color="auto"/>
        <w:bottom w:val="none" w:sz="0" w:space="0" w:color="auto"/>
        <w:right w:val="none" w:sz="0" w:space="0" w:color="auto"/>
      </w:divBdr>
    </w:div>
    <w:div w:id="813185042">
      <w:bodyDiv w:val="1"/>
      <w:marLeft w:val="0"/>
      <w:marRight w:val="0"/>
      <w:marTop w:val="0"/>
      <w:marBottom w:val="0"/>
      <w:divBdr>
        <w:top w:val="none" w:sz="0" w:space="0" w:color="auto"/>
        <w:left w:val="none" w:sz="0" w:space="0" w:color="auto"/>
        <w:bottom w:val="none" w:sz="0" w:space="0" w:color="auto"/>
        <w:right w:val="none" w:sz="0" w:space="0" w:color="auto"/>
      </w:divBdr>
    </w:div>
    <w:div w:id="845558820">
      <w:bodyDiv w:val="1"/>
      <w:marLeft w:val="0"/>
      <w:marRight w:val="0"/>
      <w:marTop w:val="0"/>
      <w:marBottom w:val="0"/>
      <w:divBdr>
        <w:top w:val="none" w:sz="0" w:space="0" w:color="auto"/>
        <w:left w:val="none" w:sz="0" w:space="0" w:color="auto"/>
        <w:bottom w:val="none" w:sz="0" w:space="0" w:color="auto"/>
        <w:right w:val="none" w:sz="0" w:space="0" w:color="auto"/>
      </w:divBdr>
    </w:div>
    <w:div w:id="855734533">
      <w:bodyDiv w:val="1"/>
      <w:marLeft w:val="0"/>
      <w:marRight w:val="0"/>
      <w:marTop w:val="0"/>
      <w:marBottom w:val="0"/>
      <w:divBdr>
        <w:top w:val="none" w:sz="0" w:space="0" w:color="auto"/>
        <w:left w:val="none" w:sz="0" w:space="0" w:color="auto"/>
        <w:bottom w:val="none" w:sz="0" w:space="0" w:color="auto"/>
        <w:right w:val="none" w:sz="0" w:space="0" w:color="auto"/>
      </w:divBdr>
    </w:div>
    <w:div w:id="864054012">
      <w:bodyDiv w:val="1"/>
      <w:marLeft w:val="0"/>
      <w:marRight w:val="0"/>
      <w:marTop w:val="0"/>
      <w:marBottom w:val="0"/>
      <w:divBdr>
        <w:top w:val="none" w:sz="0" w:space="0" w:color="auto"/>
        <w:left w:val="none" w:sz="0" w:space="0" w:color="auto"/>
        <w:bottom w:val="none" w:sz="0" w:space="0" w:color="auto"/>
        <w:right w:val="none" w:sz="0" w:space="0" w:color="auto"/>
      </w:divBdr>
    </w:div>
    <w:div w:id="872233657">
      <w:bodyDiv w:val="1"/>
      <w:marLeft w:val="0"/>
      <w:marRight w:val="0"/>
      <w:marTop w:val="0"/>
      <w:marBottom w:val="0"/>
      <w:divBdr>
        <w:top w:val="none" w:sz="0" w:space="0" w:color="auto"/>
        <w:left w:val="none" w:sz="0" w:space="0" w:color="auto"/>
        <w:bottom w:val="none" w:sz="0" w:space="0" w:color="auto"/>
        <w:right w:val="none" w:sz="0" w:space="0" w:color="auto"/>
      </w:divBdr>
    </w:div>
    <w:div w:id="896551267">
      <w:bodyDiv w:val="1"/>
      <w:marLeft w:val="0"/>
      <w:marRight w:val="0"/>
      <w:marTop w:val="0"/>
      <w:marBottom w:val="0"/>
      <w:divBdr>
        <w:top w:val="none" w:sz="0" w:space="0" w:color="auto"/>
        <w:left w:val="none" w:sz="0" w:space="0" w:color="auto"/>
        <w:bottom w:val="none" w:sz="0" w:space="0" w:color="auto"/>
        <w:right w:val="none" w:sz="0" w:space="0" w:color="auto"/>
      </w:divBdr>
    </w:div>
    <w:div w:id="905455079">
      <w:bodyDiv w:val="1"/>
      <w:marLeft w:val="0"/>
      <w:marRight w:val="0"/>
      <w:marTop w:val="0"/>
      <w:marBottom w:val="0"/>
      <w:divBdr>
        <w:top w:val="none" w:sz="0" w:space="0" w:color="auto"/>
        <w:left w:val="none" w:sz="0" w:space="0" w:color="auto"/>
        <w:bottom w:val="none" w:sz="0" w:space="0" w:color="auto"/>
        <w:right w:val="none" w:sz="0" w:space="0" w:color="auto"/>
      </w:divBdr>
    </w:div>
    <w:div w:id="917635276">
      <w:bodyDiv w:val="1"/>
      <w:marLeft w:val="0"/>
      <w:marRight w:val="0"/>
      <w:marTop w:val="0"/>
      <w:marBottom w:val="0"/>
      <w:divBdr>
        <w:top w:val="none" w:sz="0" w:space="0" w:color="auto"/>
        <w:left w:val="none" w:sz="0" w:space="0" w:color="auto"/>
        <w:bottom w:val="none" w:sz="0" w:space="0" w:color="auto"/>
        <w:right w:val="none" w:sz="0" w:space="0" w:color="auto"/>
      </w:divBdr>
    </w:div>
    <w:div w:id="1021323776">
      <w:bodyDiv w:val="1"/>
      <w:marLeft w:val="0"/>
      <w:marRight w:val="0"/>
      <w:marTop w:val="0"/>
      <w:marBottom w:val="0"/>
      <w:divBdr>
        <w:top w:val="none" w:sz="0" w:space="0" w:color="auto"/>
        <w:left w:val="none" w:sz="0" w:space="0" w:color="auto"/>
        <w:bottom w:val="none" w:sz="0" w:space="0" w:color="auto"/>
        <w:right w:val="none" w:sz="0" w:space="0" w:color="auto"/>
      </w:divBdr>
    </w:div>
    <w:div w:id="1034383129">
      <w:bodyDiv w:val="1"/>
      <w:marLeft w:val="0"/>
      <w:marRight w:val="0"/>
      <w:marTop w:val="0"/>
      <w:marBottom w:val="0"/>
      <w:divBdr>
        <w:top w:val="none" w:sz="0" w:space="0" w:color="auto"/>
        <w:left w:val="none" w:sz="0" w:space="0" w:color="auto"/>
        <w:bottom w:val="none" w:sz="0" w:space="0" w:color="auto"/>
        <w:right w:val="none" w:sz="0" w:space="0" w:color="auto"/>
      </w:divBdr>
    </w:div>
    <w:div w:id="1074818714">
      <w:bodyDiv w:val="1"/>
      <w:marLeft w:val="0"/>
      <w:marRight w:val="0"/>
      <w:marTop w:val="0"/>
      <w:marBottom w:val="0"/>
      <w:divBdr>
        <w:top w:val="none" w:sz="0" w:space="0" w:color="auto"/>
        <w:left w:val="none" w:sz="0" w:space="0" w:color="auto"/>
        <w:bottom w:val="none" w:sz="0" w:space="0" w:color="auto"/>
        <w:right w:val="none" w:sz="0" w:space="0" w:color="auto"/>
      </w:divBdr>
    </w:div>
    <w:div w:id="1097359979">
      <w:bodyDiv w:val="1"/>
      <w:marLeft w:val="0"/>
      <w:marRight w:val="0"/>
      <w:marTop w:val="0"/>
      <w:marBottom w:val="0"/>
      <w:divBdr>
        <w:top w:val="none" w:sz="0" w:space="0" w:color="auto"/>
        <w:left w:val="none" w:sz="0" w:space="0" w:color="auto"/>
        <w:bottom w:val="none" w:sz="0" w:space="0" w:color="auto"/>
        <w:right w:val="none" w:sz="0" w:space="0" w:color="auto"/>
      </w:divBdr>
    </w:div>
    <w:div w:id="1103568545">
      <w:bodyDiv w:val="1"/>
      <w:marLeft w:val="0"/>
      <w:marRight w:val="0"/>
      <w:marTop w:val="0"/>
      <w:marBottom w:val="0"/>
      <w:divBdr>
        <w:top w:val="none" w:sz="0" w:space="0" w:color="auto"/>
        <w:left w:val="none" w:sz="0" w:space="0" w:color="auto"/>
        <w:bottom w:val="none" w:sz="0" w:space="0" w:color="auto"/>
        <w:right w:val="none" w:sz="0" w:space="0" w:color="auto"/>
      </w:divBdr>
    </w:div>
    <w:div w:id="1139612400">
      <w:bodyDiv w:val="1"/>
      <w:marLeft w:val="0"/>
      <w:marRight w:val="0"/>
      <w:marTop w:val="0"/>
      <w:marBottom w:val="0"/>
      <w:divBdr>
        <w:top w:val="none" w:sz="0" w:space="0" w:color="auto"/>
        <w:left w:val="none" w:sz="0" w:space="0" w:color="auto"/>
        <w:bottom w:val="none" w:sz="0" w:space="0" w:color="auto"/>
        <w:right w:val="none" w:sz="0" w:space="0" w:color="auto"/>
      </w:divBdr>
    </w:div>
    <w:div w:id="1183712853">
      <w:bodyDiv w:val="1"/>
      <w:marLeft w:val="0"/>
      <w:marRight w:val="0"/>
      <w:marTop w:val="0"/>
      <w:marBottom w:val="0"/>
      <w:divBdr>
        <w:top w:val="none" w:sz="0" w:space="0" w:color="auto"/>
        <w:left w:val="none" w:sz="0" w:space="0" w:color="auto"/>
        <w:bottom w:val="none" w:sz="0" w:space="0" w:color="auto"/>
        <w:right w:val="none" w:sz="0" w:space="0" w:color="auto"/>
      </w:divBdr>
    </w:div>
    <w:div w:id="1208642574">
      <w:bodyDiv w:val="1"/>
      <w:marLeft w:val="0"/>
      <w:marRight w:val="0"/>
      <w:marTop w:val="0"/>
      <w:marBottom w:val="0"/>
      <w:divBdr>
        <w:top w:val="none" w:sz="0" w:space="0" w:color="auto"/>
        <w:left w:val="none" w:sz="0" w:space="0" w:color="auto"/>
        <w:bottom w:val="none" w:sz="0" w:space="0" w:color="auto"/>
        <w:right w:val="none" w:sz="0" w:space="0" w:color="auto"/>
      </w:divBdr>
    </w:div>
    <w:div w:id="1209875645">
      <w:bodyDiv w:val="1"/>
      <w:marLeft w:val="0"/>
      <w:marRight w:val="0"/>
      <w:marTop w:val="0"/>
      <w:marBottom w:val="0"/>
      <w:divBdr>
        <w:top w:val="none" w:sz="0" w:space="0" w:color="auto"/>
        <w:left w:val="none" w:sz="0" w:space="0" w:color="auto"/>
        <w:bottom w:val="none" w:sz="0" w:space="0" w:color="auto"/>
        <w:right w:val="none" w:sz="0" w:space="0" w:color="auto"/>
      </w:divBdr>
    </w:div>
    <w:div w:id="1236087775">
      <w:bodyDiv w:val="1"/>
      <w:marLeft w:val="0"/>
      <w:marRight w:val="0"/>
      <w:marTop w:val="0"/>
      <w:marBottom w:val="0"/>
      <w:divBdr>
        <w:top w:val="none" w:sz="0" w:space="0" w:color="auto"/>
        <w:left w:val="none" w:sz="0" w:space="0" w:color="auto"/>
        <w:bottom w:val="none" w:sz="0" w:space="0" w:color="auto"/>
        <w:right w:val="none" w:sz="0" w:space="0" w:color="auto"/>
      </w:divBdr>
    </w:div>
    <w:div w:id="1242251113">
      <w:bodyDiv w:val="1"/>
      <w:marLeft w:val="0"/>
      <w:marRight w:val="0"/>
      <w:marTop w:val="0"/>
      <w:marBottom w:val="0"/>
      <w:divBdr>
        <w:top w:val="none" w:sz="0" w:space="0" w:color="auto"/>
        <w:left w:val="none" w:sz="0" w:space="0" w:color="auto"/>
        <w:bottom w:val="none" w:sz="0" w:space="0" w:color="auto"/>
        <w:right w:val="none" w:sz="0" w:space="0" w:color="auto"/>
      </w:divBdr>
    </w:div>
    <w:div w:id="1279680937">
      <w:bodyDiv w:val="1"/>
      <w:marLeft w:val="0"/>
      <w:marRight w:val="0"/>
      <w:marTop w:val="0"/>
      <w:marBottom w:val="0"/>
      <w:divBdr>
        <w:top w:val="none" w:sz="0" w:space="0" w:color="auto"/>
        <w:left w:val="none" w:sz="0" w:space="0" w:color="auto"/>
        <w:bottom w:val="none" w:sz="0" w:space="0" w:color="auto"/>
        <w:right w:val="none" w:sz="0" w:space="0" w:color="auto"/>
      </w:divBdr>
    </w:div>
    <w:div w:id="1281258252">
      <w:bodyDiv w:val="1"/>
      <w:marLeft w:val="0"/>
      <w:marRight w:val="0"/>
      <w:marTop w:val="0"/>
      <w:marBottom w:val="0"/>
      <w:divBdr>
        <w:top w:val="none" w:sz="0" w:space="0" w:color="auto"/>
        <w:left w:val="none" w:sz="0" w:space="0" w:color="auto"/>
        <w:bottom w:val="none" w:sz="0" w:space="0" w:color="auto"/>
        <w:right w:val="none" w:sz="0" w:space="0" w:color="auto"/>
      </w:divBdr>
    </w:div>
    <w:div w:id="1291403410">
      <w:bodyDiv w:val="1"/>
      <w:marLeft w:val="0"/>
      <w:marRight w:val="0"/>
      <w:marTop w:val="0"/>
      <w:marBottom w:val="0"/>
      <w:divBdr>
        <w:top w:val="none" w:sz="0" w:space="0" w:color="auto"/>
        <w:left w:val="none" w:sz="0" w:space="0" w:color="auto"/>
        <w:bottom w:val="none" w:sz="0" w:space="0" w:color="auto"/>
        <w:right w:val="none" w:sz="0" w:space="0" w:color="auto"/>
      </w:divBdr>
    </w:div>
    <w:div w:id="1291589950">
      <w:bodyDiv w:val="1"/>
      <w:marLeft w:val="0"/>
      <w:marRight w:val="0"/>
      <w:marTop w:val="0"/>
      <w:marBottom w:val="0"/>
      <w:divBdr>
        <w:top w:val="none" w:sz="0" w:space="0" w:color="auto"/>
        <w:left w:val="none" w:sz="0" w:space="0" w:color="auto"/>
        <w:bottom w:val="none" w:sz="0" w:space="0" w:color="auto"/>
        <w:right w:val="none" w:sz="0" w:space="0" w:color="auto"/>
      </w:divBdr>
    </w:div>
    <w:div w:id="1325889357">
      <w:bodyDiv w:val="1"/>
      <w:marLeft w:val="0"/>
      <w:marRight w:val="0"/>
      <w:marTop w:val="0"/>
      <w:marBottom w:val="0"/>
      <w:divBdr>
        <w:top w:val="none" w:sz="0" w:space="0" w:color="auto"/>
        <w:left w:val="none" w:sz="0" w:space="0" w:color="auto"/>
        <w:bottom w:val="none" w:sz="0" w:space="0" w:color="auto"/>
        <w:right w:val="none" w:sz="0" w:space="0" w:color="auto"/>
      </w:divBdr>
    </w:div>
    <w:div w:id="1328631952">
      <w:bodyDiv w:val="1"/>
      <w:marLeft w:val="0"/>
      <w:marRight w:val="0"/>
      <w:marTop w:val="0"/>
      <w:marBottom w:val="0"/>
      <w:divBdr>
        <w:top w:val="none" w:sz="0" w:space="0" w:color="auto"/>
        <w:left w:val="none" w:sz="0" w:space="0" w:color="auto"/>
        <w:bottom w:val="none" w:sz="0" w:space="0" w:color="auto"/>
        <w:right w:val="none" w:sz="0" w:space="0" w:color="auto"/>
      </w:divBdr>
    </w:div>
    <w:div w:id="1366635911">
      <w:bodyDiv w:val="1"/>
      <w:marLeft w:val="0"/>
      <w:marRight w:val="0"/>
      <w:marTop w:val="0"/>
      <w:marBottom w:val="0"/>
      <w:divBdr>
        <w:top w:val="none" w:sz="0" w:space="0" w:color="auto"/>
        <w:left w:val="none" w:sz="0" w:space="0" w:color="auto"/>
        <w:bottom w:val="none" w:sz="0" w:space="0" w:color="auto"/>
        <w:right w:val="none" w:sz="0" w:space="0" w:color="auto"/>
      </w:divBdr>
    </w:div>
    <w:div w:id="1376007059">
      <w:bodyDiv w:val="1"/>
      <w:marLeft w:val="0"/>
      <w:marRight w:val="0"/>
      <w:marTop w:val="0"/>
      <w:marBottom w:val="0"/>
      <w:divBdr>
        <w:top w:val="none" w:sz="0" w:space="0" w:color="auto"/>
        <w:left w:val="none" w:sz="0" w:space="0" w:color="auto"/>
        <w:bottom w:val="none" w:sz="0" w:space="0" w:color="auto"/>
        <w:right w:val="none" w:sz="0" w:space="0" w:color="auto"/>
      </w:divBdr>
    </w:div>
    <w:div w:id="1377000275">
      <w:bodyDiv w:val="1"/>
      <w:marLeft w:val="0"/>
      <w:marRight w:val="0"/>
      <w:marTop w:val="0"/>
      <w:marBottom w:val="0"/>
      <w:divBdr>
        <w:top w:val="none" w:sz="0" w:space="0" w:color="auto"/>
        <w:left w:val="none" w:sz="0" w:space="0" w:color="auto"/>
        <w:bottom w:val="none" w:sz="0" w:space="0" w:color="auto"/>
        <w:right w:val="none" w:sz="0" w:space="0" w:color="auto"/>
      </w:divBdr>
    </w:div>
    <w:div w:id="1401292046">
      <w:bodyDiv w:val="1"/>
      <w:marLeft w:val="0"/>
      <w:marRight w:val="0"/>
      <w:marTop w:val="0"/>
      <w:marBottom w:val="0"/>
      <w:divBdr>
        <w:top w:val="none" w:sz="0" w:space="0" w:color="auto"/>
        <w:left w:val="none" w:sz="0" w:space="0" w:color="auto"/>
        <w:bottom w:val="none" w:sz="0" w:space="0" w:color="auto"/>
        <w:right w:val="none" w:sz="0" w:space="0" w:color="auto"/>
      </w:divBdr>
    </w:div>
    <w:div w:id="1402555696">
      <w:bodyDiv w:val="1"/>
      <w:marLeft w:val="0"/>
      <w:marRight w:val="0"/>
      <w:marTop w:val="0"/>
      <w:marBottom w:val="0"/>
      <w:divBdr>
        <w:top w:val="none" w:sz="0" w:space="0" w:color="auto"/>
        <w:left w:val="none" w:sz="0" w:space="0" w:color="auto"/>
        <w:bottom w:val="none" w:sz="0" w:space="0" w:color="auto"/>
        <w:right w:val="none" w:sz="0" w:space="0" w:color="auto"/>
      </w:divBdr>
    </w:div>
    <w:div w:id="1409619041">
      <w:bodyDiv w:val="1"/>
      <w:marLeft w:val="0"/>
      <w:marRight w:val="0"/>
      <w:marTop w:val="0"/>
      <w:marBottom w:val="0"/>
      <w:divBdr>
        <w:top w:val="none" w:sz="0" w:space="0" w:color="auto"/>
        <w:left w:val="none" w:sz="0" w:space="0" w:color="auto"/>
        <w:bottom w:val="none" w:sz="0" w:space="0" w:color="auto"/>
        <w:right w:val="none" w:sz="0" w:space="0" w:color="auto"/>
      </w:divBdr>
    </w:div>
    <w:div w:id="1443114998">
      <w:bodyDiv w:val="1"/>
      <w:marLeft w:val="0"/>
      <w:marRight w:val="0"/>
      <w:marTop w:val="0"/>
      <w:marBottom w:val="0"/>
      <w:divBdr>
        <w:top w:val="none" w:sz="0" w:space="0" w:color="auto"/>
        <w:left w:val="none" w:sz="0" w:space="0" w:color="auto"/>
        <w:bottom w:val="none" w:sz="0" w:space="0" w:color="auto"/>
        <w:right w:val="none" w:sz="0" w:space="0" w:color="auto"/>
      </w:divBdr>
    </w:div>
    <w:div w:id="1445342384">
      <w:bodyDiv w:val="1"/>
      <w:marLeft w:val="0"/>
      <w:marRight w:val="0"/>
      <w:marTop w:val="0"/>
      <w:marBottom w:val="0"/>
      <w:divBdr>
        <w:top w:val="none" w:sz="0" w:space="0" w:color="auto"/>
        <w:left w:val="none" w:sz="0" w:space="0" w:color="auto"/>
        <w:bottom w:val="none" w:sz="0" w:space="0" w:color="auto"/>
        <w:right w:val="none" w:sz="0" w:space="0" w:color="auto"/>
      </w:divBdr>
    </w:div>
    <w:div w:id="1451436287">
      <w:bodyDiv w:val="1"/>
      <w:marLeft w:val="0"/>
      <w:marRight w:val="0"/>
      <w:marTop w:val="0"/>
      <w:marBottom w:val="0"/>
      <w:divBdr>
        <w:top w:val="none" w:sz="0" w:space="0" w:color="auto"/>
        <w:left w:val="none" w:sz="0" w:space="0" w:color="auto"/>
        <w:bottom w:val="none" w:sz="0" w:space="0" w:color="auto"/>
        <w:right w:val="none" w:sz="0" w:space="0" w:color="auto"/>
      </w:divBdr>
    </w:div>
    <w:div w:id="1454323016">
      <w:bodyDiv w:val="1"/>
      <w:marLeft w:val="0"/>
      <w:marRight w:val="0"/>
      <w:marTop w:val="0"/>
      <w:marBottom w:val="0"/>
      <w:divBdr>
        <w:top w:val="none" w:sz="0" w:space="0" w:color="auto"/>
        <w:left w:val="none" w:sz="0" w:space="0" w:color="auto"/>
        <w:bottom w:val="none" w:sz="0" w:space="0" w:color="auto"/>
        <w:right w:val="none" w:sz="0" w:space="0" w:color="auto"/>
      </w:divBdr>
    </w:div>
    <w:div w:id="1461722121">
      <w:bodyDiv w:val="1"/>
      <w:marLeft w:val="0"/>
      <w:marRight w:val="0"/>
      <w:marTop w:val="0"/>
      <w:marBottom w:val="0"/>
      <w:divBdr>
        <w:top w:val="none" w:sz="0" w:space="0" w:color="auto"/>
        <w:left w:val="none" w:sz="0" w:space="0" w:color="auto"/>
        <w:bottom w:val="none" w:sz="0" w:space="0" w:color="auto"/>
        <w:right w:val="none" w:sz="0" w:space="0" w:color="auto"/>
      </w:divBdr>
    </w:div>
    <w:div w:id="1483086214">
      <w:bodyDiv w:val="1"/>
      <w:marLeft w:val="0"/>
      <w:marRight w:val="0"/>
      <w:marTop w:val="0"/>
      <w:marBottom w:val="0"/>
      <w:divBdr>
        <w:top w:val="none" w:sz="0" w:space="0" w:color="auto"/>
        <w:left w:val="none" w:sz="0" w:space="0" w:color="auto"/>
        <w:bottom w:val="none" w:sz="0" w:space="0" w:color="auto"/>
        <w:right w:val="none" w:sz="0" w:space="0" w:color="auto"/>
      </w:divBdr>
    </w:div>
    <w:div w:id="1490486172">
      <w:bodyDiv w:val="1"/>
      <w:marLeft w:val="0"/>
      <w:marRight w:val="0"/>
      <w:marTop w:val="0"/>
      <w:marBottom w:val="0"/>
      <w:divBdr>
        <w:top w:val="none" w:sz="0" w:space="0" w:color="auto"/>
        <w:left w:val="none" w:sz="0" w:space="0" w:color="auto"/>
        <w:bottom w:val="none" w:sz="0" w:space="0" w:color="auto"/>
        <w:right w:val="none" w:sz="0" w:space="0" w:color="auto"/>
      </w:divBdr>
    </w:div>
    <w:div w:id="1540969474">
      <w:bodyDiv w:val="1"/>
      <w:marLeft w:val="0"/>
      <w:marRight w:val="0"/>
      <w:marTop w:val="0"/>
      <w:marBottom w:val="0"/>
      <w:divBdr>
        <w:top w:val="none" w:sz="0" w:space="0" w:color="auto"/>
        <w:left w:val="none" w:sz="0" w:space="0" w:color="auto"/>
        <w:bottom w:val="none" w:sz="0" w:space="0" w:color="auto"/>
        <w:right w:val="none" w:sz="0" w:space="0" w:color="auto"/>
      </w:divBdr>
    </w:div>
    <w:div w:id="1543711079">
      <w:bodyDiv w:val="1"/>
      <w:marLeft w:val="0"/>
      <w:marRight w:val="0"/>
      <w:marTop w:val="0"/>
      <w:marBottom w:val="0"/>
      <w:divBdr>
        <w:top w:val="none" w:sz="0" w:space="0" w:color="auto"/>
        <w:left w:val="none" w:sz="0" w:space="0" w:color="auto"/>
        <w:bottom w:val="none" w:sz="0" w:space="0" w:color="auto"/>
        <w:right w:val="none" w:sz="0" w:space="0" w:color="auto"/>
      </w:divBdr>
    </w:div>
    <w:div w:id="1546335706">
      <w:bodyDiv w:val="1"/>
      <w:marLeft w:val="0"/>
      <w:marRight w:val="0"/>
      <w:marTop w:val="0"/>
      <w:marBottom w:val="0"/>
      <w:divBdr>
        <w:top w:val="none" w:sz="0" w:space="0" w:color="auto"/>
        <w:left w:val="none" w:sz="0" w:space="0" w:color="auto"/>
        <w:bottom w:val="none" w:sz="0" w:space="0" w:color="auto"/>
        <w:right w:val="none" w:sz="0" w:space="0" w:color="auto"/>
      </w:divBdr>
    </w:div>
    <w:div w:id="1571580090">
      <w:bodyDiv w:val="1"/>
      <w:marLeft w:val="0"/>
      <w:marRight w:val="0"/>
      <w:marTop w:val="0"/>
      <w:marBottom w:val="0"/>
      <w:divBdr>
        <w:top w:val="none" w:sz="0" w:space="0" w:color="auto"/>
        <w:left w:val="none" w:sz="0" w:space="0" w:color="auto"/>
        <w:bottom w:val="none" w:sz="0" w:space="0" w:color="auto"/>
        <w:right w:val="none" w:sz="0" w:space="0" w:color="auto"/>
      </w:divBdr>
    </w:div>
    <w:div w:id="1572697090">
      <w:bodyDiv w:val="1"/>
      <w:marLeft w:val="0"/>
      <w:marRight w:val="0"/>
      <w:marTop w:val="0"/>
      <w:marBottom w:val="0"/>
      <w:divBdr>
        <w:top w:val="none" w:sz="0" w:space="0" w:color="auto"/>
        <w:left w:val="none" w:sz="0" w:space="0" w:color="auto"/>
        <w:bottom w:val="none" w:sz="0" w:space="0" w:color="auto"/>
        <w:right w:val="none" w:sz="0" w:space="0" w:color="auto"/>
      </w:divBdr>
    </w:div>
    <w:div w:id="1633749715">
      <w:bodyDiv w:val="1"/>
      <w:marLeft w:val="0"/>
      <w:marRight w:val="0"/>
      <w:marTop w:val="0"/>
      <w:marBottom w:val="0"/>
      <w:divBdr>
        <w:top w:val="none" w:sz="0" w:space="0" w:color="auto"/>
        <w:left w:val="none" w:sz="0" w:space="0" w:color="auto"/>
        <w:bottom w:val="none" w:sz="0" w:space="0" w:color="auto"/>
        <w:right w:val="none" w:sz="0" w:space="0" w:color="auto"/>
      </w:divBdr>
    </w:div>
    <w:div w:id="1654411547">
      <w:bodyDiv w:val="1"/>
      <w:marLeft w:val="0"/>
      <w:marRight w:val="0"/>
      <w:marTop w:val="0"/>
      <w:marBottom w:val="0"/>
      <w:divBdr>
        <w:top w:val="none" w:sz="0" w:space="0" w:color="auto"/>
        <w:left w:val="none" w:sz="0" w:space="0" w:color="auto"/>
        <w:bottom w:val="none" w:sz="0" w:space="0" w:color="auto"/>
        <w:right w:val="none" w:sz="0" w:space="0" w:color="auto"/>
      </w:divBdr>
    </w:div>
    <w:div w:id="1692490810">
      <w:bodyDiv w:val="1"/>
      <w:marLeft w:val="0"/>
      <w:marRight w:val="0"/>
      <w:marTop w:val="0"/>
      <w:marBottom w:val="0"/>
      <w:divBdr>
        <w:top w:val="none" w:sz="0" w:space="0" w:color="auto"/>
        <w:left w:val="none" w:sz="0" w:space="0" w:color="auto"/>
        <w:bottom w:val="none" w:sz="0" w:space="0" w:color="auto"/>
        <w:right w:val="none" w:sz="0" w:space="0" w:color="auto"/>
      </w:divBdr>
    </w:div>
    <w:div w:id="1704818949">
      <w:bodyDiv w:val="1"/>
      <w:marLeft w:val="0"/>
      <w:marRight w:val="0"/>
      <w:marTop w:val="0"/>
      <w:marBottom w:val="0"/>
      <w:divBdr>
        <w:top w:val="none" w:sz="0" w:space="0" w:color="auto"/>
        <w:left w:val="none" w:sz="0" w:space="0" w:color="auto"/>
        <w:bottom w:val="none" w:sz="0" w:space="0" w:color="auto"/>
        <w:right w:val="none" w:sz="0" w:space="0" w:color="auto"/>
      </w:divBdr>
    </w:div>
    <w:div w:id="1717466651">
      <w:bodyDiv w:val="1"/>
      <w:marLeft w:val="0"/>
      <w:marRight w:val="0"/>
      <w:marTop w:val="0"/>
      <w:marBottom w:val="0"/>
      <w:divBdr>
        <w:top w:val="none" w:sz="0" w:space="0" w:color="auto"/>
        <w:left w:val="none" w:sz="0" w:space="0" w:color="auto"/>
        <w:bottom w:val="none" w:sz="0" w:space="0" w:color="auto"/>
        <w:right w:val="none" w:sz="0" w:space="0" w:color="auto"/>
      </w:divBdr>
    </w:div>
    <w:div w:id="1727098165">
      <w:bodyDiv w:val="1"/>
      <w:marLeft w:val="0"/>
      <w:marRight w:val="0"/>
      <w:marTop w:val="0"/>
      <w:marBottom w:val="0"/>
      <w:divBdr>
        <w:top w:val="none" w:sz="0" w:space="0" w:color="auto"/>
        <w:left w:val="none" w:sz="0" w:space="0" w:color="auto"/>
        <w:bottom w:val="none" w:sz="0" w:space="0" w:color="auto"/>
        <w:right w:val="none" w:sz="0" w:space="0" w:color="auto"/>
      </w:divBdr>
    </w:div>
    <w:div w:id="1730106820">
      <w:bodyDiv w:val="1"/>
      <w:marLeft w:val="0"/>
      <w:marRight w:val="0"/>
      <w:marTop w:val="0"/>
      <w:marBottom w:val="0"/>
      <w:divBdr>
        <w:top w:val="none" w:sz="0" w:space="0" w:color="auto"/>
        <w:left w:val="none" w:sz="0" w:space="0" w:color="auto"/>
        <w:bottom w:val="none" w:sz="0" w:space="0" w:color="auto"/>
        <w:right w:val="none" w:sz="0" w:space="0" w:color="auto"/>
      </w:divBdr>
    </w:div>
    <w:div w:id="1759904376">
      <w:bodyDiv w:val="1"/>
      <w:marLeft w:val="0"/>
      <w:marRight w:val="0"/>
      <w:marTop w:val="0"/>
      <w:marBottom w:val="0"/>
      <w:divBdr>
        <w:top w:val="none" w:sz="0" w:space="0" w:color="auto"/>
        <w:left w:val="none" w:sz="0" w:space="0" w:color="auto"/>
        <w:bottom w:val="none" w:sz="0" w:space="0" w:color="auto"/>
        <w:right w:val="none" w:sz="0" w:space="0" w:color="auto"/>
      </w:divBdr>
    </w:div>
    <w:div w:id="1773161383">
      <w:bodyDiv w:val="1"/>
      <w:marLeft w:val="0"/>
      <w:marRight w:val="0"/>
      <w:marTop w:val="0"/>
      <w:marBottom w:val="0"/>
      <w:divBdr>
        <w:top w:val="none" w:sz="0" w:space="0" w:color="auto"/>
        <w:left w:val="none" w:sz="0" w:space="0" w:color="auto"/>
        <w:bottom w:val="none" w:sz="0" w:space="0" w:color="auto"/>
        <w:right w:val="none" w:sz="0" w:space="0" w:color="auto"/>
      </w:divBdr>
    </w:div>
    <w:div w:id="1816412202">
      <w:bodyDiv w:val="1"/>
      <w:marLeft w:val="0"/>
      <w:marRight w:val="0"/>
      <w:marTop w:val="0"/>
      <w:marBottom w:val="0"/>
      <w:divBdr>
        <w:top w:val="none" w:sz="0" w:space="0" w:color="auto"/>
        <w:left w:val="none" w:sz="0" w:space="0" w:color="auto"/>
        <w:bottom w:val="none" w:sz="0" w:space="0" w:color="auto"/>
        <w:right w:val="none" w:sz="0" w:space="0" w:color="auto"/>
      </w:divBdr>
    </w:div>
    <w:div w:id="1816797080">
      <w:bodyDiv w:val="1"/>
      <w:marLeft w:val="0"/>
      <w:marRight w:val="0"/>
      <w:marTop w:val="0"/>
      <w:marBottom w:val="0"/>
      <w:divBdr>
        <w:top w:val="none" w:sz="0" w:space="0" w:color="auto"/>
        <w:left w:val="none" w:sz="0" w:space="0" w:color="auto"/>
        <w:bottom w:val="none" w:sz="0" w:space="0" w:color="auto"/>
        <w:right w:val="none" w:sz="0" w:space="0" w:color="auto"/>
      </w:divBdr>
    </w:div>
    <w:div w:id="1834489762">
      <w:bodyDiv w:val="1"/>
      <w:marLeft w:val="0"/>
      <w:marRight w:val="0"/>
      <w:marTop w:val="0"/>
      <w:marBottom w:val="0"/>
      <w:divBdr>
        <w:top w:val="none" w:sz="0" w:space="0" w:color="auto"/>
        <w:left w:val="none" w:sz="0" w:space="0" w:color="auto"/>
        <w:bottom w:val="none" w:sz="0" w:space="0" w:color="auto"/>
        <w:right w:val="none" w:sz="0" w:space="0" w:color="auto"/>
      </w:divBdr>
    </w:div>
    <w:div w:id="1853106543">
      <w:bodyDiv w:val="1"/>
      <w:marLeft w:val="0"/>
      <w:marRight w:val="0"/>
      <w:marTop w:val="0"/>
      <w:marBottom w:val="0"/>
      <w:divBdr>
        <w:top w:val="none" w:sz="0" w:space="0" w:color="auto"/>
        <w:left w:val="none" w:sz="0" w:space="0" w:color="auto"/>
        <w:bottom w:val="none" w:sz="0" w:space="0" w:color="auto"/>
        <w:right w:val="none" w:sz="0" w:space="0" w:color="auto"/>
      </w:divBdr>
    </w:div>
    <w:div w:id="1927575325">
      <w:bodyDiv w:val="1"/>
      <w:marLeft w:val="0"/>
      <w:marRight w:val="0"/>
      <w:marTop w:val="0"/>
      <w:marBottom w:val="0"/>
      <w:divBdr>
        <w:top w:val="none" w:sz="0" w:space="0" w:color="auto"/>
        <w:left w:val="none" w:sz="0" w:space="0" w:color="auto"/>
        <w:bottom w:val="none" w:sz="0" w:space="0" w:color="auto"/>
        <w:right w:val="none" w:sz="0" w:space="0" w:color="auto"/>
      </w:divBdr>
    </w:div>
    <w:div w:id="1943799157">
      <w:bodyDiv w:val="1"/>
      <w:marLeft w:val="0"/>
      <w:marRight w:val="0"/>
      <w:marTop w:val="0"/>
      <w:marBottom w:val="0"/>
      <w:divBdr>
        <w:top w:val="none" w:sz="0" w:space="0" w:color="auto"/>
        <w:left w:val="none" w:sz="0" w:space="0" w:color="auto"/>
        <w:bottom w:val="none" w:sz="0" w:space="0" w:color="auto"/>
        <w:right w:val="none" w:sz="0" w:space="0" w:color="auto"/>
      </w:divBdr>
    </w:div>
    <w:div w:id="1996565565">
      <w:bodyDiv w:val="1"/>
      <w:marLeft w:val="0"/>
      <w:marRight w:val="0"/>
      <w:marTop w:val="0"/>
      <w:marBottom w:val="0"/>
      <w:divBdr>
        <w:top w:val="none" w:sz="0" w:space="0" w:color="auto"/>
        <w:left w:val="none" w:sz="0" w:space="0" w:color="auto"/>
        <w:bottom w:val="none" w:sz="0" w:space="0" w:color="auto"/>
        <w:right w:val="none" w:sz="0" w:space="0" w:color="auto"/>
      </w:divBdr>
    </w:div>
    <w:div w:id="2010207412">
      <w:bodyDiv w:val="1"/>
      <w:marLeft w:val="0"/>
      <w:marRight w:val="0"/>
      <w:marTop w:val="0"/>
      <w:marBottom w:val="0"/>
      <w:divBdr>
        <w:top w:val="none" w:sz="0" w:space="0" w:color="auto"/>
        <w:left w:val="none" w:sz="0" w:space="0" w:color="auto"/>
        <w:bottom w:val="none" w:sz="0" w:space="0" w:color="auto"/>
        <w:right w:val="none" w:sz="0" w:space="0" w:color="auto"/>
      </w:divBdr>
    </w:div>
    <w:div w:id="2022463481">
      <w:bodyDiv w:val="1"/>
      <w:marLeft w:val="0"/>
      <w:marRight w:val="0"/>
      <w:marTop w:val="0"/>
      <w:marBottom w:val="0"/>
      <w:divBdr>
        <w:top w:val="none" w:sz="0" w:space="0" w:color="auto"/>
        <w:left w:val="none" w:sz="0" w:space="0" w:color="auto"/>
        <w:bottom w:val="none" w:sz="0" w:space="0" w:color="auto"/>
        <w:right w:val="none" w:sz="0" w:space="0" w:color="auto"/>
      </w:divBdr>
    </w:div>
    <w:div w:id="2049914221">
      <w:bodyDiv w:val="1"/>
      <w:marLeft w:val="0"/>
      <w:marRight w:val="0"/>
      <w:marTop w:val="0"/>
      <w:marBottom w:val="0"/>
      <w:divBdr>
        <w:top w:val="none" w:sz="0" w:space="0" w:color="auto"/>
        <w:left w:val="none" w:sz="0" w:space="0" w:color="auto"/>
        <w:bottom w:val="none" w:sz="0" w:space="0" w:color="auto"/>
        <w:right w:val="none" w:sz="0" w:space="0" w:color="auto"/>
      </w:divBdr>
    </w:div>
    <w:div w:id="2107186256">
      <w:bodyDiv w:val="1"/>
      <w:marLeft w:val="0"/>
      <w:marRight w:val="0"/>
      <w:marTop w:val="0"/>
      <w:marBottom w:val="0"/>
      <w:divBdr>
        <w:top w:val="none" w:sz="0" w:space="0" w:color="auto"/>
        <w:left w:val="none" w:sz="0" w:space="0" w:color="auto"/>
        <w:bottom w:val="none" w:sz="0" w:space="0" w:color="auto"/>
        <w:right w:val="none" w:sz="0" w:space="0" w:color="auto"/>
      </w:divBdr>
    </w:div>
    <w:div w:id="2117022595">
      <w:bodyDiv w:val="1"/>
      <w:marLeft w:val="0"/>
      <w:marRight w:val="0"/>
      <w:marTop w:val="0"/>
      <w:marBottom w:val="0"/>
      <w:divBdr>
        <w:top w:val="none" w:sz="0" w:space="0" w:color="auto"/>
        <w:left w:val="none" w:sz="0" w:space="0" w:color="auto"/>
        <w:bottom w:val="none" w:sz="0" w:space="0" w:color="auto"/>
        <w:right w:val="none" w:sz="0" w:space="0" w:color="auto"/>
      </w:divBdr>
    </w:div>
    <w:div w:id="2125879276">
      <w:bodyDiv w:val="1"/>
      <w:marLeft w:val="0"/>
      <w:marRight w:val="0"/>
      <w:marTop w:val="0"/>
      <w:marBottom w:val="0"/>
      <w:divBdr>
        <w:top w:val="none" w:sz="0" w:space="0" w:color="auto"/>
        <w:left w:val="none" w:sz="0" w:space="0" w:color="auto"/>
        <w:bottom w:val="none" w:sz="0" w:space="0" w:color="auto"/>
        <w:right w:val="none" w:sz="0" w:space="0" w:color="auto"/>
      </w:divBdr>
    </w:div>
    <w:div w:id="2129546168">
      <w:bodyDiv w:val="1"/>
      <w:marLeft w:val="0"/>
      <w:marRight w:val="0"/>
      <w:marTop w:val="0"/>
      <w:marBottom w:val="0"/>
      <w:divBdr>
        <w:top w:val="none" w:sz="0" w:space="0" w:color="auto"/>
        <w:left w:val="none" w:sz="0" w:space="0" w:color="auto"/>
        <w:bottom w:val="none" w:sz="0" w:space="0" w:color="auto"/>
        <w:right w:val="none" w:sz="0" w:space="0" w:color="auto"/>
      </w:divBdr>
    </w:div>
    <w:div w:id="2139641560">
      <w:bodyDiv w:val="1"/>
      <w:marLeft w:val="0"/>
      <w:marRight w:val="0"/>
      <w:marTop w:val="0"/>
      <w:marBottom w:val="0"/>
      <w:divBdr>
        <w:top w:val="none" w:sz="0" w:space="0" w:color="auto"/>
        <w:left w:val="none" w:sz="0" w:space="0" w:color="auto"/>
        <w:bottom w:val="none" w:sz="0" w:space="0" w:color="auto"/>
        <w:right w:val="none" w:sz="0" w:space="0" w:color="auto"/>
      </w:divBdr>
    </w:div>
    <w:div w:id="214126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E:\2026\Prora&#269;un\I.Rebalans\Pisanje%20obrazlo&#382;enja\Pomo&#263;na_I.Rebalans%20202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2349651945680704E-2"/>
          <c:y val="1.1628603881989427E-2"/>
          <c:w val="0.9471392597664422"/>
          <c:h val="0.76695288918345006"/>
        </c:manualLayout>
      </c:layout>
      <c:barChart>
        <c:barDir val="col"/>
        <c:grouping val="clustered"/>
        <c:varyColors val="0"/>
        <c:ser>
          <c:idx val="0"/>
          <c:order val="0"/>
          <c:tx>
            <c:strRef>
              <c:f>'konačno1 (3)graf'!$C$3:$C$4</c:f>
              <c:strCache>
                <c:ptCount val="2"/>
                <c:pt idx="0">
                  <c:v> Plan 
2026</c:v>
                </c:pt>
              </c:strCache>
            </c:strRef>
          </c:tx>
          <c:invertIfNegative val="0"/>
          <c:cat>
            <c:strRef>
              <c:f>'konačno1 (3)graf'!$B$5:$B$15</c:f>
              <c:strCache>
                <c:ptCount val="11"/>
                <c:pt idx="0">
                  <c:v>Decentr.
funkcije</c:v>
                </c:pt>
                <c:pt idx="1">
                  <c:v>Porez na
 dohodak</c:v>
                </c:pt>
                <c:pt idx="2">
                  <c:v>Županijski
 porezi</c:v>
                </c:pt>
                <c:pt idx="3">
                  <c:v>Pomoći </c:v>
                </c:pt>
                <c:pt idx="4">
                  <c:v>Prihodi od
 imovine</c:v>
                </c:pt>
                <c:pt idx="5">
                  <c:v>Prih. od 
pristojbi,
 i naknada</c:v>
                </c:pt>
                <c:pt idx="6">
                  <c:v>Prih. od prod.
 proiz. i robe
 te pruženih 
usluga i 
prihodi 
od donacija</c:v>
                </c:pt>
                <c:pt idx="7">
                  <c:v>Prihodi 
od 
HZZO-a </c:v>
                </c:pt>
                <c:pt idx="8">
                  <c:v>Kazne,
 upravne 
mjere i
 ostali
 prihodi</c:v>
                </c:pt>
                <c:pt idx="9">
                  <c:v>Prih. od
prodaje
nefinanc.
Imvine</c:v>
                </c:pt>
                <c:pt idx="10">
                  <c:v>Primici</c:v>
                </c:pt>
              </c:strCache>
            </c:strRef>
          </c:cat>
          <c:val>
            <c:numRef>
              <c:f>'konačno1 (3)graf'!$C$5:$C$15</c:f>
              <c:numCache>
                <c:formatCode>#,##0.00</c:formatCode>
                <c:ptCount val="11"/>
                <c:pt idx="0">
                  <c:v>14713605</c:v>
                </c:pt>
                <c:pt idx="1">
                  <c:v>68772000</c:v>
                </c:pt>
                <c:pt idx="2">
                  <c:v>6538000</c:v>
                </c:pt>
                <c:pt idx="3">
                  <c:v>163105203.97000003</c:v>
                </c:pt>
                <c:pt idx="4">
                  <c:v>4364176.7</c:v>
                </c:pt>
                <c:pt idx="5">
                  <c:v>16742773.51</c:v>
                </c:pt>
                <c:pt idx="6">
                  <c:v>15598196.710000001</c:v>
                </c:pt>
                <c:pt idx="7">
                  <c:v>92435298.450000003</c:v>
                </c:pt>
                <c:pt idx="8">
                  <c:v>225077.36000000002</c:v>
                </c:pt>
                <c:pt idx="9">
                  <c:v>535208.12</c:v>
                </c:pt>
                <c:pt idx="10">
                  <c:v>11350000</c:v>
                </c:pt>
              </c:numCache>
            </c:numRef>
          </c:val>
          <c:extLst>
            <c:ext xmlns:c16="http://schemas.microsoft.com/office/drawing/2014/chart" uri="{C3380CC4-5D6E-409C-BE32-E72D297353CC}">
              <c16:uniqueId val="{00000000-0CFB-46C4-933D-DB17CCE4A9B0}"/>
            </c:ext>
          </c:extLst>
        </c:ser>
        <c:ser>
          <c:idx val="1"/>
          <c:order val="1"/>
          <c:tx>
            <c:strRef>
              <c:f>'konačno1 (3)graf'!$E$3:$E$4</c:f>
              <c:strCache>
                <c:ptCount val="2"/>
                <c:pt idx="0">
                  <c:v>Novi 
plan</c:v>
                </c:pt>
              </c:strCache>
            </c:strRef>
          </c:tx>
          <c:spPr>
            <a:solidFill>
              <a:srgbClr val="00B050"/>
            </a:solidFill>
          </c:spPr>
          <c:invertIfNegative val="0"/>
          <c:cat>
            <c:strRef>
              <c:f>'konačno1 (3)graf'!$B$5:$B$15</c:f>
              <c:strCache>
                <c:ptCount val="11"/>
                <c:pt idx="0">
                  <c:v>Decentr.
funkcije</c:v>
                </c:pt>
                <c:pt idx="1">
                  <c:v>Porez na
 dohodak</c:v>
                </c:pt>
                <c:pt idx="2">
                  <c:v>Županijski
 porezi</c:v>
                </c:pt>
                <c:pt idx="3">
                  <c:v>Pomoći </c:v>
                </c:pt>
                <c:pt idx="4">
                  <c:v>Prihodi od
 imovine</c:v>
                </c:pt>
                <c:pt idx="5">
                  <c:v>Prih. od 
pristojbi,
 i naknada</c:v>
                </c:pt>
                <c:pt idx="6">
                  <c:v>Prih. od prod.
 proiz. i robe
 te pruženih 
usluga i 
prihodi 
od donacija</c:v>
                </c:pt>
                <c:pt idx="7">
                  <c:v>Prihodi 
od 
HZZO-a </c:v>
                </c:pt>
                <c:pt idx="8">
                  <c:v>Kazne,
 upravne 
mjere i
 ostali
 prihodi</c:v>
                </c:pt>
                <c:pt idx="9">
                  <c:v>Prih. od
prodaje
nefinanc.
Imvine</c:v>
                </c:pt>
                <c:pt idx="10">
                  <c:v>Primici</c:v>
                </c:pt>
              </c:strCache>
            </c:strRef>
          </c:cat>
          <c:val>
            <c:numRef>
              <c:f>'konačno1 (3)graf'!$E$5:$E$15</c:f>
              <c:numCache>
                <c:formatCode>#,##0.00</c:formatCode>
                <c:ptCount val="11"/>
                <c:pt idx="0">
                  <c:v>14696279</c:v>
                </c:pt>
                <c:pt idx="1">
                  <c:v>68772000</c:v>
                </c:pt>
                <c:pt idx="2">
                  <c:v>6688500</c:v>
                </c:pt>
                <c:pt idx="3">
                  <c:v>165854675.85000002</c:v>
                </c:pt>
                <c:pt idx="4">
                  <c:v>4518965.41</c:v>
                </c:pt>
                <c:pt idx="5">
                  <c:v>16723753.02</c:v>
                </c:pt>
                <c:pt idx="6">
                  <c:v>15362588.630000001</c:v>
                </c:pt>
                <c:pt idx="7">
                  <c:v>91700950.049999997</c:v>
                </c:pt>
                <c:pt idx="8">
                  <c:v>290440.90000000002</c:v>
                </c:pt>
                <c:pt idx="9">
                  <c:v>742213.15999999992</c:v>
                </c:pt>
                <c:pt idx="10">
                  <c:v>12269462.559999999</c:v>
                </c:pt>
              </c:numCache>
            </c:numRef>
          </c:val>
          <c:extLst>
            <c:ext xmlns:c16="http://schemas.microsoft.com/office/drawing/2014/chart" uri="{C3380CC4-5D6E-409C-BE32-E72D297353CC}">
              <c16:uniqueId val="{00000001-0CFB-46C4-933D-DB17CCE4A9B0}"/>
            </c:ext>
          </c:extLst>
        </c:ser>
        <c:dLbls>
          <c:showLegendKey val="0"/>
          <c:showVal val="0"/>
          <c:showCatName val="0"/>
          <c:showSerName val="0"/>
          <c:showPercent val="0"/>
          <c:showBubbleSize val="0"/>
        </c:dLbls>
        <c:gapWidth val="150"/>
        <c:axId val="545126656"/>
        <c:axId val="596427904"/>
      </c:barChart>
      <c:catAx>
        <c:axId val="545126656"/>
        <c:scaling>
          <c:orientation val="minMax"/>
        </c:scaling>
        <c:delete val="0"/>
        <c:axPos val="b"/>
        <c:numFmt formatCode="General" sourceLinked="0"/>
        <c:majorTickMark val="out"/>
        <c:minorTickMark val="none"/>
        <c:tickLblPos val="nextTo"/>
        <c:txPr>
          <a:bodyPr/>
          <a:lstStyle/>
          <a:p>
            <a:pPr>
              <a:defRPr sz="800"/>
            </a:pPr>
            <a:endParaRPr lang="sr-Latn-RS"/>
          </a:p>
        </c:txPr>
        <c:crossAx val="596427904"/>
        <c:crosses val="autoZero"/>
        <c:auto val="1"/>
        <c:lblAlgn val="ctr"/>
        <c:lblOffset val="100"/>
        <c:noMultiLvlLbl val="0"/>
      </c:catAx>
      <c:valAx>
        <c:axId val="596427904"/>
        <c:scaling>
          <c:orientation val="minMax"/>
        </c:scaling>
        <c:delete val="0"/>
        <c:axPos val="l"/>
        <c:majorGridlines/>
        <c:numFmt formatCode="#,##0" sourceLinked="0"/>
        <c:majorTickMark val="out"/>
        <c:minorTickMark val="none"/>
        <c:tickLblPos val="nextTo"/>
        <c:txPr>
          <a:bodyPr/>
          <a:lstStyle/>
          <a:p>
            <a:pPr>
              <a:defRPr sz="700"/>
            </a:pPr>
            <a:endParaRPr lang="sr-Latn-RS"/>
          </a:p>
        </c:txPr>
        <c:crossAx val="545126656"/>
        <c:crosses val="autoZero"/>
        <c:crossBetween val="between"/>
        <c:dispUnits>
          <c:builtInUnit val="millions"/>
          <c:dispUnitsLbl>
            <c:layout>
              <c:manualLayout>
                <c:xMode val="edge"/>
                <c:yMode val="edge"/>
                <c:x val="5.6505762866598197E-2"/>
                <c:y val="4.2909148081357332E-2"/>
              </c:manualLayout>
            </c:layout>
            <c:tx>
              <c:rich>
                <a:bodyPr/>
                <a:lstStyle/>
                <a:p>
                  <a:pPr>
                    <a:defRPr/>
                  </a:pPr>
                  <a:r>
                    <a:rPr lang="hr-HR"/>
                    <a:t>Mil.</a:t>
                  </a:r>
                  <a:r>
                    <a:rPr lang="hr-HR" baseline="0"/>
                    <a:t> eura</a:t>
                  </a:r>
                  <a:endParaRPr lang="hr-HR"/>
                </a:p>
              </c:rich>
            </c:tx>
          </c:dispUnitsLbl>
        </c:dispUnits>
      </c:valAx>
    </c:plotArea>
    <c:legend>
      <c:legendPos val="r"/>
      <c:layout>
        <c:manualLayout>
          <c:xMode val="edge"/>
          <c:yMode val="edge"/>
          <c:x val="0.75407835701536274"/>
          <c:y val="0.13541183417198904"/>
          <c:w val="0.18408596751493017"/>
          <c:h val="0.1572672462735307"/>
        </c:manualLayout>
      </c:layout>
      <c:overlay val="0"/>
    </c:legend>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o_x010d_ka xmlns="441F7821-BBFF-4112-89F2-F88197F8041A">3</to_x010d_ka>
    <sadr_x017e_aj xmlns="441F7821-BBFF-4112-89F2-F88197F8041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463D7AD16508749A0E6F6816E373273" ma:contentTypeVersion="0" ma:contentTypeDescription="Stvaranje novog dokumenta." ma:contentTypeScope="" ma:versionID="6f183cdebc83f01b023a77ecfa725e84">
  <xsd:schema xmlns:xsd="http://www.w3.org/2001/XMLSchema" xmlns:p="http://schemas.microsoft.com/office/2006/metadata/properties" xmlns:ns2="441F7821-BBFF-4112-89F2-F88197F8041A" targetNamespace="http://schemas.microsoft.com/office/2006/metadata/properties" ma:root="true" ma:fieldsID="3e5fb7e428ba0565c4db3ddca638ea24" ns2:_="">
    <xsd:import namespace="441F7821-BBFF-4112-89F2-F88197F8041A"/>
    <xsd:element name="properties">
      <xsd:complexType>
        <xsd:sequence>
          <xsd:element name="documentManagement">
            <xsd:complexType>
              <xsd:all>
                <xsd:element ref="ns2:to_x010d_ka"/>
                <xsd:element ref="ns2:sadr_x017e_aj" minOccurs="0"/>
              </xsd:all>
            </xsd:complexType>
          </xsd:element>
        </xsd:sequence>
      </xsd:complexType>
    </xsd:element>
  </xsd:schema>
  <xsd:schema xmlns:xsd="http://www.w3.org/2001/XMLSchema" xmlns:dms="http://schemas.microsoft.com/office/2006/documentManagement/types" targetNamespace="441F7821-BBFF-4112-89F2-F88197F8041A" elementFormDefault="qualified">
    <xsd:import namespace="http://schemas.microsoft.com/office/2006/documentManagement/types"/>
    <xsd:element name="to_x010d_ka" ma:index="8" ma:displayName="točka" ma:decimals="0" ma:description="točka dnevnog reda" ma:internalName="to_x010d_ka">
      <xsd:simpleType>
        <xsd:restriction base="dms:Number">
          <xsd:minInclusive value="0"/>
        </xsd:restriction>
      </xsd:simpleType>
    </xsd:element>
    <xsd:element name="sadr_x017e_aj" ma:index="9" nillable="true" ma:displayName="sadržaj" ma:internalName="sadr_x017e_aj">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ma:readOnly="tru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CBAD9-3F51-4DAC-AF0A-73C67EBAC653}">
  <ds:schemaRefs>
    <ds:schemaRef ds:uri="http://schemas.microsoft.com/sharepoint/v3/contenttype/forms"/>
  </ds:schemaRefs>
</ds:datastoreItem>
</file>

<file path=customXml/itemProps2.xml><?xml version="1.0" encoding="utf-8"?>
<ds:datastoreItem xmlns:ds="http://schemas.openxmlformats.org/officeDocument/2006/customXml" ds:itemID="{71EA1EF7-F51B-4AB5-A39A-37F99FD907AE}">
  <ds:schemaRefs>
    <ds:schemaRef ds:uri="http://schemas.microsoft.com/office/2006/metadata/longProperties"/>
  </ds:schemaRefs>
</ds:datastoreItem>
</file>

<file path=customXml/itemProps3.xml><?xml version="1.0" encoding="utf-8"?>
<ds:datastoreItem xmlns:ds="http://schemas.openxmlformats.org/officeDocument/2006/customXml" ds:itemID="{63CE30F5-5010-4B2F-A146-938D2CAC0A9D}">
  <ds:schemaRefs>
    <ds:schemaRef ds:uri="http://schemas.openxmlformats.org/package/2006/metadata/core-properties"/>
    <ds:schemaRef ds:uri="http://schemas.microsoft.com/office/2006/documentManagement/types"/>
    <ds:schemaRef ds:uri="441F7821-BBFF-4112-89F2-F88197F8041A"/>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3C969343-E66F-4338-9103-F6713C1D8F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F7821-BBFF-4112-89F2-F88197F8041A"/>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B7A9A858-FF7A-4005-911D-9457E4986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1379</TotalTime>
  <Pages>21</Pages>
  <Words>6101</Words>
  <Characters>40799</Characters>
  <Application>Microsoft Office Word</Application>
  <DocSecurity>0</DocSecurity>
  <Lines>339</Lines>
  <Paragraphs>93</Paragraphs>
  <ScaleCrop>false</ScaleCrop>
  <HeadingPairs>
    <vt:vector size="2" baseType="variant">
      <vt:variant>
        <vt:lpstr>Title</vt:lpstr>
      </vt:variant>
      <vt:variant>
        <vt:i4>1</vt:i4>
      </vt:variant>
    </vt:vector>
  </HeadingPairs>
  <TitlesOfParts>
    <vt:vector size="1" baseType="lpstr">
      <vt:lpstr>O B R A Z L O Ž E N J E</vt:lpstr>
    </vt:vector>
  </TitlesOfParts>
  <Company>PGŽ</Company>
  <LinksUpToDate>false</LinksUpToDate>
  <CharactersWithSpaces>46807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B R A Z L O Ž E N J E</dc:title>
  <dc:creator>*</dc:creator>
  <cp:lastModifiedBy>Krešimir Parat</cp:lastModifiedBy>
  <cp:revision>53</cp:revision>
  <cp:lastPrinted>2026-06-16T09:17:00Z</cp:lastPrinted>
  <dcterms:created xsi:type="dcterms:W3CDTF">2026-06-13T08:51:00Z</dcterms:created>
  <dcterms:modified xsi:type="dcterms:W3CDTF">2026-06-16T09:18:00Z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Dokument</vt:lpwstr>
  </property>
</Properties>
</file>